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B3822" w14:textId="4D86F773" w:rsidR="00932190" w:rsidRPr="009C2D05" w:rsidRDefault="00F54AD4" w:rsidP="50A9D464">
      <w:pPr>
        <w:shd w:val="clear" w:color="auto" w:fill="FFFFFF" w:themeFill="background1"/>
        <w:spacing w:before="120" w:after="120"/>
        <w:rPr>
          <w:rFonts w:ascii="Arial" w:eastAsia="Arial" w:hAnsi="Arial" w:cs="Arial"/>
          <w:sz w:val="44"/>
          <w:szCs w:val="44"/>
        </w:rPr>
      </w:pPr>
      <w:r>
        <w:rPr>
          <w:rFonts w:ascii="Arial" w:eastAsia="Arial" w:hAnsi="Arial" w:cs="Arial"/>
          <w:sz w:val="44"/>
          <w:szCs w:val="44"/>
        </w:rPr>
        <w:t xml:space="preserve">FGT5029 </w:t>
      </w:r>
      <w:r w:rsidR="00932190" w:rsidRPr="00932190">
        <w:rPr>
          <w:rFonts w:ascii="Arial" w:eastAsia="Arial" w:hAnsi="Arial" w:cs="Arial"/>
          <w:sz w:val="44"/>
          <w:szCs w:val="44"/>
        </w:rPr>
        <w:t>Exploit Semi-public Facing Application</w:t>
      </w:r>
    </w:p>
    <w:p w14:paraId="0DD7B65C" w14:textId="7C414C89" w:rsidR="00371790" w:rsidRDefault="00E410E7" w:rsidP="00932190">
      <w:pPr>
        <w:shd w:val="clear" w:color="auto" w:fill="FFFFFF" w:themeFill="background1"/>
        <w:spacing w:before="120" w:after="120"/>
        <w:rPr>
          <w:rFonts w:ascii="Arial" w:eastAsia="Arial" w:hAnsi="Arial" w:cs="Arial"/>
        </w:rPr>
      </w:pPr>
      <w:r w:rsidRPr="0F4A1830">
        <w:rPr>
          <w:rFonts w:ascii="Arial" w:eastAsia="Arial" w:hAnsi="Arial" w:cs="Arial"/>
        </w:rPr>
        <w:t xml:space="preserve">Description: </w:t>
      </w:r>
      <w:r w:rsidR="00253D36" w:rsidRPr="00253D36">
        <w:rPr>
          <w:rFonts w:ascii="Arial" w:eastAsia="Arial" w:hAnsi="Arial" w:cs="Arial"/>
        </w:rPr>
        <w:t>Adversary send</w:t>
      </w:r>
      <w:r w:rsidR="003007B6">
        <w:rPr>
          <w:rFonts w:ascii="Arial" w:eastAsia="Arial" w:hAnsi="Arial" w:cs="Arial"/>
        </w:rPr>
        <w:t>s</w:t>
      </w:r>
      <w:r w:rsidR="00253D36" w:rsidRPr="00253D36">
        <w:rPr>
          <w:rFonts w:ascii="Arial" w:eastAsia="Arial" w:hAnsi="Arial" w:cs="Arial"/>
        </w:rPr>
        <w:t xml:space="preserve"> specifically crafted messages from an interconnect</w:t>
      </w:r>
      <w:r w:rsidR="00253D36" w:rsidRPr="65C50E6B">
        <w:rPr>
          <w:rFonts w:ascii="Arial" w:eastAsia="Arial" w:hAnsi="Arial" w:cs="Arial"/>
        </w:rPr>
        <w:t xml:space="preserve">/interworking </w:t>
      </w:r>
      <w:r w:rsidR="00253D36" w:rsidRPr="00253D36">
        <w:rPr>
          <w:rFonts w:ascii="Arial" w:eastAsia="Arial" w:hAnsi="Arial" w:cs="Arial"/>
        </w:rPr>
        <w:t xml:space="preserve">partner against roaming interface to gain access to the </w:t>
      </w:r>
      <w:commentRangeStart w:id="0"/>
      <w:commentRangeStart w:id="1"/>
      <w:commentRangeStart w:id="2"/>
      <w:commentRangeStart w:id="3"/>
      <w:commentRangeStart w:id="4"/>
      <w:r w:rsidR="00253D36" w:rsidRPr="00253D36">
        <w:rPr>
          <w:rFonts w:ascii="Arial" w:eastAsia="Arial" w:hAnsi="Arial" w:cs="Arial"/>
        </w:rPr>
        <w:t>service function</w:t>
      </w:r>
      <w:commentRangeEnd w:id="0"/>
      <w:r>
        <w:rPr>
          <w:rStyle w:val="CommentReference"/>
        </w:rPr>
        <w:commentReference w:id="0"/>
      </w:r>
      <w:commentRangeEnd w:id="1"/>
      <w:r>
        <w:rPr>
          <w:rStyle w:val="CommentReference"/>
        </w:rPr>
        <w:commentReference w:id="1"/>
      </w:r>
      <w:commentRangeEnd w:id="2"/>
      <w:r w:rsidR="00D6664B">
        <w:rPr>
          <w:rStyle w:val="CommentReference"/>
        </w:rPr>
        <w:commentReference w:id="2"/>
      </w:r>
      <w:commentRangeEnd w:id="3"/>
      <w:r w:rsidR="00EF30BD">
        <w:rPr>
          <w:rStyle w:val="CommentReference"/>
        </w:rPr>
        <w:commentReference w:id="3"/>
      </w:r>
      <w:commentRangeEnd w:id="4"/>
      <w:r w:rsidR="002D3645">
        <w:rPr>
          <w:rStyle w:val="CommentReference"/>
        </w:rPr>
        <w:commentReference w:id="4"/>
      </w:r>
      <w:r w:rsidR="004C0BED">
        <w:rPr>
          <w:rFonts w:ascii="Arial" w:eastAsia="Arial" w:hAnsi="Arial" w:cs="Arial"/>
        </w:rPr>
        <w:t>,</w:t>
      </w:r>
      <w:r w:rsidR="00390B81">
        <w:rPr>
          <w:rFonts w:ascii="Arial" w:eastAsia="Arial" w:hAnsi="Arial" w:cs="Arial"/>
        </w:rPr>
        <w:t xml:space="preserve"> </w:t>
      </w:r>
      <w:r w:rsidR="004C0BED" w:rsidRPr="00253D36">
        <w:rPr>
          <w:rFonts w:ascii="Arial" w:eastAsia="Arial" w:hAnsi="Arial" w:cs="Arial"/>
        </w:rPr>
        <w:t>e.g.</w:t>
      </w:r>
      <w:r w:rsidR="005E240D">
        <w:rPr>
          <w:rFonts w:ascii="Arial" w:eastAsia="Arial" w:hAnsi="Arial" w:cs="Arial"/>
        </w:rPr>
        <w:t>,</w:t>
      </w:r>
      <w:r w:rsidR="004C0BED" w:rsidRPr="00253D36">
        <w:rPr>
          <w:rFonts w:ascii="Arial" w:eastAsia="Arial" w:hAnsi="Arial" w:cs="Arial"/>
        </w:rPr>
        <w:t xml:space="preserve"> SEPP</w:t>
      </w:r>
      <w:r w:rsidR="004C0BED">
        <w:rPr>
          <w:rFonts w:ascii="Arial" w:eastAsia="Arial" w:hAnsi="Arial" w:cs="Arial"/>
        </w:rPr>
        <w:t>,</w:t>
      </w:r>
      <w:r w:rsidR="004C0BED" w:rsidRPr="00253D36">
        <w:rPr>
          <w:rFonts w:ascii="Arial" w:eastAsia="Arial" w:hAnsi="Arial" w:cs="Arial"/>
        </w:rPr>
        <w:t xml:space="preserve"> </w:t>
      </w:r>
      <w:r w:rsidR="00390B81">
        <w:rPr>
          <w:rFonts w:ascii="Arial" w:eastAsia="Arial" w:hAnsi="Arial" w:cs="Arial"/>
        </w:rPr>
        <w:t xml:space="preserve">or </w:t>
      </w:r>
      <w:r w:rsidR="00F96389">
        <w:rPr>
          <w:rFonts w:ascii="Arial" w:eastAsia="Arial" w:hAnsi="Arial" w:cs="Arial"/>
        </w:rPr>
        <w:t xml:space="preserve">to obtain information from the </w:t>
      </w:r>
      <w:r w:rsidR="000D7320">
        <w:rPr>
          <w:rFonts w:ascii="Arial" w:eastAsia="Arial" w:hAnsi="Arial" w:cs="Arial"/>
        </w:rPr>
        <w:t xml:space="preserve">interworking facing </w:t>
      </w:r>
      <w:r w:rsidR="00F96389">
        <w:rPr>
          <w:rFonts w:ascii="Arial" w:eastAsia="Arial" w:hAnsi="Arial" w:cs="Arial"/>
        </w:rPr>
        <w:t xml:space="preserve">service </w:t>
      </w:r>
      <w:r w:rsidR="00371790">
        <w:rPr>
          <w:rFonts w:ascii="Arial" w:eastAsia="Arial" w:hAnsi="Arial" w:cs="Arial"/>
        </w:rPr>
        <w:t>function</w:t>
      </w:r>
      <w:r w:rsidR="00076F33">
        <w:rPr>
          <w:rFonts w:ascii="Arial" w:eastAsia="Arial" w:hAnsi="Arial" w:cs="Arial"/>
        </w:rPr>
        <w:t>.</w:t>
      </w:r>
    </w:p>
    <w:p w14:paraId="5013862F" w14:textId="5A865717" w:rsidR="00371790" w:rsidRDefault="00371790" w:rsidP="00932190">
      <w:pPr>
        <w:shd w:val="clear" w:color="auto" w:fill="FFFFFF" w:themeFill="background1"/>
        <w:spacing w:before="120" w:after="120"/>
        <w:rPr>
          <w:rFonts w:ascii="Arial" w:eastAsia="Arial" w:hAnsi="Arial" w:cs="Arial"/>
        </w:rPr>
      </w:pPr>
      <w:r>
        <w:rPr>
          <w:rFonts w:ascii="Arial" w:eastAsia="Arial" w:hAnsi="Arial" w:cs="Arial"/>
        </w:rPr>
        <w:t xml:space="preserve">A </w:t>
      </w:r>
      <w:commentRangeStart w:id="5"/>
      <w:commentRangeStart w:id="6"/>
      <w:commentRangeStart w:id="7"/>
      <w:commentRangeStart w:id="8"/>
      <w:r>
        <w:rPr>
          <w:rFonts w:ascii="Arial" w:eastAsia="Arial" w:hAnsi="Arial" w:cs="Arial"/>
        </w:rPr>
        <w:t xml:space="preserve">semi-public </w:t>
      </w:r>
      <w:commentRangeEnd w:id="5"/>
      <w:r w:rsidR="00765E7E">
        <w:rPr>
          <w:rStyle w:val="CommentReference"/>
        </w:rPr>
        <w:commentReference w:id="5"/>
      </w:r>
      <w:commentRangeEnd w:id="6"/>
      <w:r w:rsidR="002610EF">
        <w:rPr>
          <w:rStyle w:val="CommentReference"/>
        </w:rPr>
        <w:commentReference w:id="6"/>
      </w:r>
      <w:commentRangeEnd w:id="7"/>
      <w:r w:rsidR="00A876BE">
        <w:rPr>
          <w:rStyle w:val="CommentReference"/>
        </w:rPr>
        <w:commentReference w:id="7"/>
      </w:r>
      <w:commentRangeEnd w:id="8"/>
      <w:r w:rsidR="00193EB2">
        <w:rPr>
          <w:rStyle w:val="CommentReference"/>
        </w:rPr>
        <w:commentReference w:id="8"/>
      </w:r>
      <w:r w:rsidR="00C634C1">
        <w:rPr>
          <w:rFonts w:ascii="Arial" w:eastAsia="Arial" w:hAnsi="Arial" w:cs="Arial"/>
        </w:rPr>
        <w:t xml:space="preserve">application or service is one that is only reachable by an adversary </w:t>
      </w:r>
      <w:r w:rsidR="00EC11CE">
        <w:rPr>
          <w:rFonts w:ascii="Arial" w:eastAsia="Arial" w:hAnsi="Arial" w:cs="Arial"/>
        </w:rPr>
        <w:t>over an interworking network</w:t>
      </w:r>
      <w:r w:rsidR="00FC58C1">
        <w:rPr>
          <w:rFonts w:ascii="Arial" w:eastAsia="Arial" w:hAnsi="Arial" w:cs="Arial"/>
        </w:rPr>
        <w:t xml:space="preserve"> that is </w:t>
      </w:r>
      <w:r w:rsidR="0046444B">
        <w:rPr>
          <w:rFonts w:ascii="Arial" w:eastAsia="Arial" w:hAnsi="Arial" w:cs="Arial"/>
        </w:rPr>
        <w:t xml:space="preserve">typically </w:t>
      </w:r>
      <w:r w:rsidR="00FC58C1">
        <w:rPr>
          <w:rFonts w:ascii="Arial" w:eastAsia="Arial" w:hAnsi="Arial" w:cs="Arial"/>
        </w:rPr>
        <w:t>only exposed to mobile network operators</w:t>
      </w:r>
      <w:r w:rsidR="00811B0C">
        <w:rPr>
          <w:rFonts w:ascii="Arial" w:eastAsia="Arial" w:hAnsi="Arial" w:cs="Arial"/>
        </w:rPr>
        <w:t xml:space="preserve"> (MNO)</w:t>
      </w:r>
      <w:r w:rsidR="00B00CC7">
        <w:rPr>
          <w:rFonts w:ascii="Arial" w:eastAsia="Arial" w:hAnsi="Arial" w:cs="Arial"/>
        </w:rPr>
        <w:t xml:space="preserve">, internetwork packet exchange providers (IPX), </w:t>
      </w:r>
      <w:r w:rsidR="00811B0C">
        <w:rPr>
          <w:rFonts w:ascii="Arial" w:eastAsia="Arial" w:hAnsi="Arial" w:cs="Arial"/>
        </w:rPr>
        <w:t>Value Added Services (</w:t>
      </w:r>
      <w:r w:rsidR="00B00CC7">
        <w:rPr>
          <w:rFonts w:ascii="Arial" w:eastAsia="Arial" w:hAnsi="Arial" w:cs="Arial"/>
        </w:rPr>
        <w:t>VA</w:t>
      </w:r>
      <w:r w:rsidR="00811B0C">
        <w:rPr>
          <w:rFonts w:ascii="Arial" w:eastAsia="Arial" w:hAnsi="Arial" w:cs="Arial"/>
        </w:rPr>
        <w:t>S)</w:t>
      </w:r>
      <w:r w:rsidR="0046444B">
        <w:rPr>
          <w:rFonts w:ascii="Arial" w:eastAsia="Arial" w:hAnsi="Arial" w:cs="Arial"/>
        </w:rPr>
        <w:t xml:space="preserve"> providers</w:t>
      </w:r>
      <w:r w:rsidR="00B166BD">
        <w:rPr>
          <w:rFonts w:ascii="Arial" w:eastAsia="Arial" w:hAnsi="Arial" w:cs="Arial"/>
        </w:rPr>
        <w:t>. An adversary that has previously</w:t>
      </w:r>
      <w:r w:rsidR="00173BB8">
        <w:rPr>
          <w:rFonts w:ascii="Arial" w:eastAsia="Arial" w:hAnsi="Arial" w:cs="Arial"/>
        </w:rPr>
        <w:t xml:space="preserve"> compromised, through other techniques, another </w:t>
      </w:r>
      <w:r w:rsidR="006923BD">
        <w:rPr>
          <w:rFonts w:ascii="Arial" w:eastAsia="Arial" w:hAnsi="Arial" w:cs="Arial"/>
        </w:rPr>
        <w:t xml:space="preserve">service on the interworking network may be </w:t>
      </w:r>
      <w:proofErr w:type="gramStart"/>
      <w:r w:rsidR="006923BD">
        <w:rPr>
          <w:rFonts w:ascii="Arial" w:eastAsia="Arial" w:hAnsi="Arial" w:cs="Arial"/>
        </w:rPr>
        <w:t>in a position</w:t>
      </w:r>
      <w:proofErr w:type="gramEnd"/>
      <w:r w:rsidR="006923BD">
        <w:rPr>
          <w:rFonts w:ascii="Arial" w:eastAsia="Arial" w:hAnsi="Arial" w:cs="Arial"/>
        </w:rPr>
        <w:t xml:space="preserve"> to use this technique against an operator</w:t>
      </w:r>
      <w:r w:rsidR="00C15A4F">
        <w:rPr>
          <w:rFonts w:ascii="Arial" w:eastAsia="Arial" w:hAnsi="Arial" w:cs="Arial"/>
        </w:rPr>
        <w:t>’</w:t>
      </w:r>
      <w:r w:rsidR="006923BD">
        <w:rPr>
          <w:rFonts w:ascii="Arial" w:eastAsia="Arial" w:hAnsi="Arial" w:cs="Arial"/>
        </w:rPr>
        <w:t xml:space="preserve">s interworking facing </w:t>
      </w:r>
      <w:r w:rsidR="00C15A4F">
        <w:rPr>
          <w:rFonts w:ascii="Arial" w:eastAsia="Arial" w:hAnsi="Arial" w:cs="Arial"/>
        </w:rPr>
        <w:t>service interfaces.</w:t>
      </w:r>
      <w:r w:rsidR="00C8024E">
        <w:rPr>
          <w:rFonts w:ascii="Arial" w:eastAsia="Arial" w:hAnsi="Arial" w:cs="Arial"/>
        </w:rPr>
        <w:t xml:space="preserve"> The adversary does not necessarily need to compromise </w:t>
      </w:r>
      <w:r w:rsidR="00C51500">
        <w:rPr>
          <w:rFonts w:ascii="Arial" w:eastAsia="Arial" w:hAnsi="Arial" w:cs="Arial"/>
        </w:rPr>
        <w:t xml:space="preserve">a roaming partner but needs to be on a network </w:t>
      </w:r>
      <w:r w:rsidR="00313389">
        <w:rPr>
          <w:rFonts w:ascii="Arial" w:eastAsia="Arial" w:hAnsi="Arial" w:cs="Arial"/>
        </w:rPr>
        <w:t>which can reach the target interface.</w:t>
      </w:r>
    </w:p>
    <w:p w14:paraId="0E75FA08" w14:textId="77777777" w:rsidR="00371790" w:rsidRDefault="00371790" w:rsidP="00932190">
      <w:pPr>
        <w:shd w:val="clear" w:color="auto" w:fill="FFFFFF" w:themeFill="background1"/>
        <w:spacing w:before="120" w:after="120"/>
        <w:rPr>
          <w:rFonts w:ascii="Arial" w:eastAsia="Arial" w:hAnsi="Arial" w:cs="Arial"/>
        </w:rPr>
      </w:pPr>
    </w:p>
    <w:p w14:paraId="231E1880" w14:textId="1B98716C" w:rsidR="00E410E7" w:rsidRDefault="00400E8F" w:rsidP="00932190">
      <w:pPr>
        <w:shd w:val="clear" w:color="auto" w:fill="FFFFFF" w:themeFill="background1"/>
        <w:spacing w:before="120" w:after="120"/>
        <w:rPr>
          <w:rFonts w:ascii="Arial" w:eastAsia="Arial" w:hAnsi="Arial" w:cs="Arial"/>
          <w:lang w:val="en"/>
        </w:rPr>
      </w:pPr>
      <w:r w:rsidRPr="00400E8F">
        <w:rPr>
          <w:rFonts w:ascii="Arial" w:eastAsia="Arial" w:hAnsi="Arial" w:cs="Arial"/>
          <w:lang w:val="en"/>
        </w:rPr>
        <w:t xml:space="preserve">The technique </w:t>
      </w:r>
      <w:r w:rsidR="00C91A70">
        <w:rPr>
          <w:rFonts w:ascii="Arial" w:eastAsia="Arial" w:hAnsi="Arial" w:cs="Arial"/>
          <w:lang w:val="en"/>
        </w:rPr>
        <w:t>uses</w:t>
      </w:r>
      <w:r w:rsidRPr="00400E8F">
        <w:rPr>
          <w:rFonts w:ascii="Arial" w:eastAsia="Arial" w:hAnsi="Arial" w:cs="Arial"/>
          <w:lang w:val="en"/>
        </w:rPr>
        <w:t xml:space="preserve"> specifically formatted </w:t>
      </w:r>
      <w:r w:rsidR="003E68FA" w:rsidRPr="00400E8F">
        <w:rPr>
          <w:rFonts w:ascii="Arial" w:eastAsia="Arial" w:hAnsi="Arial" w:cs="Arial"/>
          <w:lang w:val="en"/>
        </w:rPr>
        <w:t>signaling</w:t>
      </w:r>
      <w:r w:rsidRPr="00400E8F">
        <w:rPr>
          <w:rFonts w:ascii="Arial" w:eastAsia="Arial" w:hAnsi="Arial" w:cs="Arial"/>
          <w:lang w:val="en"/>
        </w:rPr>
        <w:t xml:space="preserve"> messages to cause unexpected behavior that the adversary has previously determined to permit gaining access to the </w:t>
      </w:r>
      <w:r w:rsidR="003E68FA">
        <w:rPr>
          <w:rFonts w:ascii="Arial" w:eastAsia="Arial" w:hAnsi="Arial" w:cs="Arial"/>
          <w:lang w:val="en"/>
        </w:rPr>
        <w:t>roaming</w:t>
      </w:r>
      <w:r w:rsidRPr="00400E8F">
        <w:rPr>
          <w:rFonts w:ascii="Arial" w:eastAsia="Arial" w:hAnsi="Arial" w:cs="Arial"/>
          <w:lang w:val="en"/>
        </w:rPr>
        <w:t xml:space="preserve"> interface </w:t>
      </w:r>
      <w:commentRangeStart w:id="9"/>
      <w:commentRangeStart w:id="10"/>
      <w:commentRangeStart w:id="11"/>
      <w:commentRangeStart w:id="12"/>
      <w:commentRangeStart w:id="13"/>
      <w:r w:rsidRPr="00400E8F">
        <w:rPr>
          <w:rFonts w:ascii="Arial" w:eastAsia="Arial" w:hAnsi="Arial" w:cs="Arial"/>
          <w:lang w:val="en"/>
        </w:rPr>
        <w:t>system</w:t>
      </w:r>
      <w:commentRangeEnd w:id="9"/>
      <w:r w:rsidR="007213F7">
        <w:rPr>
          <w:rFonts w:ascii="Arial" w:eastAsia="Arial" w:hAnsi="Arial" w:cs="Arial"/>
          <w:lang w:val="en"/>
        </w:rPr>
        <w:t xml:space="preserve"> or network </w:t>
      </w:r>
      <w:r w:rsidR="00A92C54">
        <w:rPr>
          <w:rFonts w:ascii="Arial" w:eastAsia="Arial" w:hAnsi="Arial" w:cs="Arial"/>
          <w:lang w:val="en"/>
        </w:rPr>
        <w:t xml:space="preserve">functions </w:t>
      </w:r>
      <w:r w:rsidR="0031275A">
        <w:rPr>
          <w:rFonts w:ascii="Arial" w:eastAsia="Arial" w:hAnsi="Arial" w:cs="Arial"/>
          <w:lang w:val="en"/>
        </w:rPr>
        <w:t>reachable via SEPP</w:t>
      </w:r>
      <w:r w:rsidR="00DC3C75">
        <w:rPr>
          <w:rFonts w:ascii="Arial" w:eastAsia="Arial" w:hAnsi="Arial" w:cs="Arial"/>
          <w:lang w:val="en"/>
        </w:rPr>
        <w:t xml:space="preserve"> (N32), AMF/MME (N26)</w:t>
      </w:r>
      <w:r w:rsidR="006F56DA">
        <w:rPr>
          <w:rFonts w:ascii="Arial" w:eastAsia="Arial" w:hAnsi="Arial" w:cs="Arial"/>
          <w:lang w:val="en"/>
        </w:rPr>
        <w:t xml:space="preserve">, or </w:t>
      </w:r>
      <w:r w:rsidR="00237657">
        <w:rPr>
          <w:rFonts w:ascii="Arial" w:eastAsia="Arial" w:hAnsi="Arial" w:cs="Arial"/>
          <w:lang w:val="en"/>
        </w:rPr>
        <w:t>N3IWF interfaces</w:t>
      </w:r>
      <w:r w:rsidRPr="65C50E6B">
        <w:rPr>
          <w:rFonts w:ascii="Arial" w:eastAsia="Arial" w:hAnsi="Arial" w:cs="Arial"/>
          <w:lang w:val="en"/>
        </w:rPr>
        <w:t>.</w:t>
      </w:r>
      <w:r w:rsidR="003442CE">
        <w:rPr>
          <w:rFonts w:ascii="Arial" w:eastAsia="Arial" w:hAnsi="Arial" w:cs="Arial"/>
          <w:lang w:val="en"/>
        </w:rPr>
        <w:t xml:space="preserve"> </w:t>
      </w:r>
      <w:r w:rsidR="00C508D4">
        <w:rPr>
          <w:rFonts w:ascii="Arial" w:eastAsia="Arial" w:hAnsi="Arial" w:cs="Arial"/>
          <w:lang w:val="en"/>
        </w:rPr>
        <w:t xml:space="preserve">The specially crafted messages may also permit the collection of </w:t>
      </w:r>
      <w:r w:rsidR="009868CC">
        <w:rPr>
          <w:rFonts w:ascii="Arial" w:eastAsia="Arial" w:hAnsi="Arial" w:cs="Arial"/>
          <w:lang w:val="en"/>
        </w:rPr>
        <w:t xml:space="preserve">information about the targeted operator and its users. </w:t>
      </w:r>
      <w:r w:rsidR="0055271E">
        <w:rPr>
          <w:rFonts w:ascii="Arial" w:eastAsia="Arial" w:hAnsi="Arial" w:cs="Arial"/>
          <w:lang w:val="en"/>
        </w:rPr>
        <w:t xml:space="preserve">The adversary </w:t>
      </w:r>
      <w:r w:rsidR="0031275A">
        <w:rPr>
          <w:rFonts w:ascii="Arial" w:eastAsia="Arial" w:hAnsi="Arial" w:cs="Arial"/>
          <w:lang w:val="en"/>
        </w:rPr>
        <w:t>may target the SEPP itself or place specially crafted messages within legitimately authenticated messages that the SEPP passes to NFs</w:t>
      </w:r>
      <w:r w:rsidR="000111D1">
        <w:rPr>
          <w:rFonts w:ascii="Arial" w:eastAsia="Arial" w:hAnsi="Arial" w:cs="Arial"/>
          <w:lang w:val="en"/>
        </w:rPr>
        <w:t xml:space="preserve"> that can result in compromise of the NF</w:t>
      </w:r>
      <w:r w:rsidR="009868CC">
        <w:rPr>
          <w:rFonts w:ascii="Arial" w:eastAsia="Arial" w:hAnsi="Arial" w:cs="Arial"/>
          <w:lang w:val="en"/>
        </w:rPr>
        <w:t xml:space="preserve"> or information collection</w:t>
      </w:r>
      <w:r w:rsidR="000111D1">
        <w:rPr>
          <w:rFonts w:ascii="Arial" w:eastAsia="Arial" w:hAnsi="Arial" w:cs="Arial"/>
          <w:lang w:val="en"/>
        </w:rPr>
        <w:t>.</w:t>
      </w:r>
      <w:r w:rsidR="00A41FCD">
        <w:rPr>
          <w:rStyle w:val="CommentReference"/>
        </w:rPr>
        <w:commentReference w:id="9"/>
      </w:r>
      <w:commentRangeEnd w:id="10"/>
      <w:r w:rsidR="00D573A0">
        <w:rPr>
          <w:rStyle w:val="CommentReference"/>
        </w:rPr>
        <w:commentReference w:id="10"/>
      </w:r>
      <w:commentRangeEnd w:id="11"/>
      <w:r w:rsidR="001C5BD8">
        <w:rPr>
          <w:rStyle w:val="CommentReference"/>
        </w:rPr>
        <w:commentReference w:id="11"/>
      </w:r>
      <w:commentRangeEnd w:id="12"/>
      <w:r w:rsidR="003D54D8">
        <w:rPr>
          <w:rStyle w:val="CommentReference"/>
        </w:rPr>
        <w:commentReference w:id="12"/>
      </w:r>
      <w:commentRangeEnd w:id="13"/>
      <w:r w:rsidR="00CB7B5B">
        <w:rPr>
          <w:rStyle w:val="CommentReference"/>
        </w:rPr>
        <w:commentReference w:id="13"/>
      </w:r>
      <w:r w:rsidR="0060590A">
        <w:rPr>
          <w:rFonts w:ascii="Arial" w:eastAsia="Arial" w:hAnsi="Arial" w:cs="Arial"/>
          <w:lang w:val="en"/>
        </w:rPr>
        <w:t xml:space="preserve"> N9 interfaces and non-</w:t>
      </w:r>
      <w:r w:rsidR="0055271E">
        <w:rPr>
          <w:rFonts w:ascii="Arial" w:eastAsia="Arial" w:hAnsi="Arial" w:cs="Arial"/>
          <w:lang w:val="en"/>
        </w:rPr>
        <w:t>3</w:t>
      </w:r>
      <w:r w:rsidR="0060590A">
        <w:rPr>
          <w:rFonts w:ascii="Arial" w:eastAsia="Arial" w:hAnsi="Arial" w:cs="Arial"/>
          <w:lang w:val="en"/>
        </w:rPr>
        <w:t>GPP interfaces exposed to inter</w:t>
      </w:r>
      <w:r w:rsidR="002C2DD5">
        <w:rPr>
          <w:rFonts w:ascii="Arial" w:eastAsia="Arial" w:hAnsi="Arial" w:cs="Arial"/>
          <w:lang w:val="en"/>
        </w:rPr>
        <w:t xml:space="preserve">working </w:t>
      </w:r>
      <w:r w:rsidR="003B161C">
        <w:rPr>
          <w:rFonts w:ascii="Arial" w:eastAsia="Arial" w:hAnsi="Arial" w:cs="Arial"/>
          <w:lang w:val="en"/>
        </w:rPr>
        <w:t>partners may also be targeted by adversaries.</w:t>
      </w:r>
      <w:r w:rsidR="00532483">
        <w:rPr>
          <w:rFonts w:ascii="Arial" w:eastAsia="Arial" w:hAnsi="Arial" w:cs="Arial"/>
          <w:lang w:val="en"/>
        </w:rPr>
        <w:t xml:space="preserve"> The</w:t>
      </w:r>
      <w:r w:rsidR="00755854">
        <w:rPr>
          <w:rFonts w:ascii="Arial" w:eastAsia="Arial" w:hAnsi="Arial" w:cs="Arial"/>
          <w:lang w:val="en"/>
        </w:rPr>
        <w:t xml:space="preserve"> technique</w:t>
      </w:r>
      <w:r w:rsidR="00532483">
        <w:rPr>
          <w:rFonts w:ascii="Arial" w:eastAsia="Arial" w:hAnsi="Arial" w:cs="Arial"/>
          <w:lang w:val="en"/>
        </w:rPr>
        <w:t xml:space="preserve"> </w:t>
      </w:r>
      <w:r w:rsidR="0065077E">
        <w:rPr>
          <w:rFonts w:ascii="Arial" w:eastAsia="Arial" w:hAnsi="Arial" w:cs="Arial"/>
          <w:highlight w:val="darkCyan"/>
          <w:lang w:val="en"/>
        </w:rPr>
        <w:t>[FG</w:t>
      </w:r>
      <w:commentRangeStart w:id="14"/>
      <w:r w:rsidR="00E50257" w:rsidRPr="0065077E">
        <w:rPr>
          <w:rFonts w:ascii="Arial" w:eastAsia="Arial" w:hAnsi="Arial" w:cs="Arial"/>
          <w:highlight w:val="darkCyan"/>
          <w:lang w:val="en"/>
        </w:rPr>
        <w:t>T1190</w:t>
      </w:r>
      <w:commentRangeEnd w:id="14"/>
      <w:r w:rsidR="0065077E">
        <w:rPr>
          <w:rStyle w:val="CommentReference"/>
        </w:rPr>
        <w:commentReference w:id="14"/>
      </w:r>
      <w:r w:rsidR="0065077E" w:rsidRPr="0065077E">
        <w:rPr>
          <w:rFonts w:ascii="Arial" w:eastAsia="Arial" w:hAnsi="Arial" w:cs="Arial"/>
          <w:highlight w:val="darkCyan"/>
          <w:lang w:val="en"/>
        </w:rPr>
        <w:t>](/techniques/FGT1190</w:t>
      </w:r>
      <w:r w:rsidR="0065077E">
        <w:rPr>
          <w:rFonts w:ascii="Arial" w:eastAsia="Arial" w:hAnsi="Arial" w:cs="Arial"/>
          <w:lang w:val="en"/>
        </w:rPr>
        <w:t>)</w:t>
      </w:r>
      <w:r w:rsidR="00F940A8">
        <w:rPr>
          <w:rFonts w:ascii="Arial" w:eastAsia="Arial" w:hAnsi="Arial" w:cs="Arial"/>
          <w:lang w:val="en"/>
        </w:rPr>
        <w:t xml:space="preserve"> </w:t>
      </w:r>
      <w:r w:rsidR="00172E4F">
        <w:rPr>
          <w:rFonts w:ascii="Arial" w:eastAsia="Arial" w:hAnsi="Arial" w:cs="Arial"/>
          <w:lang w:val="en"/>
        </w:rPr>
        <w:t>covers internet facing service interfaces.</w:t>
      </w:r>
    </w:p>
    <w:p w14:paraId="45742B24" w14:textId="77777777" w:rsidR="00C1044D" w:rsidRPr="009C2D05" w:rsidRDefault="00C1044D" w:rsidP="00400E8F">
      <w:pPr>
        <w:rPr>
          <w:rFonts w:ascii="Arial" w:eastAsia="Arial" w:hAnsi="Arial" w:cs="Arial"/>
          <w:sz w:val="21"/>
          <w:szCs w:val="21"/>
          <w:lang w:val="en"/>
        </w:rPr>
      </w:pPr>
    </w:p>
    <w:p w14:paraId="2AF0CDD6" w14:textId="12ECC790" w:rsidR="00651E89" w:rsidRPr="009C2D05" w:rsidRDefault="00651E89" w:rsidP="000160C5">
      <w:pPr>
        <w:rPr>
          <w:rFonts w:ascii="Arial" w:eastAsia="Arial" w:hAnsi="Arial" w:cs="Arial"/>
        </w:rPr>
      </w:pPr>
      <w:r w:rsidRPr="009C2D05">
        <w:rPr>
          <w:rFonts w:ascii="Arial" w:eastAsia="Arial" w:hAnsi="Arial" w:cs="Arial"/>
        </w:rPr>
        <w:t>Labelling:</w:t>
      </w:r>
    </w:p>
    <w:p w14:paraId="64D6549A" w14:textId="002A00FA" w:rsidR="00543ACB" w:rsidRDefault="00543ACB" w:rsidP="00CB73D0">
      <w:pPr>
        <w:pStyle w:val="ListParagraph"/>
        <w:numPr>
          <w:ilvl w:val="0"/>
          <w:numId w:val="4"/>
        </w:numPr>
        <w:rPr>
          <w:rFonts w:ascii="Arial" w:eastAsia="Arial" w:hAnsi="Arial" w:cs="Arial"/>
        </w:rPr>
      </w:pPr>
      <w:r w:rsidRPr="25402414">
        <w:rPr>
          <w:rFonts w:ascii="Arial" w:eastAsia="Arial" w:hAnsi="Arial" w:cs="Arial"/>
        </w:rPr>
        <w:t>Sub</w:t>
      </w:r>
      <w:r w:rsidR="004C48B1" w:rsidRPr="25402414">
        <w:rPr>
          <w:rFonts w:ascii="Arial" w:eastAsia="Arial" w:hAnsi="Arial" w:cs="Arial"/>
        </w:rPr>
        <w:t>-</w:t>
      </w:r>
      <w:r w:rsidRPr="25402414">
        <w:rPr>
          <w:rFonts w:ascii="Arial" w:eastAsia="Arial" w:hAnsi="Arial" w:cs="Arial"/>
        </w:rPr>
        <w:t xml:space="preserve">techniques: </w:t>
      </w:r>
    </w:p>
    <w:p w14:paraId="1B8F05CE" w14:textId="5733A800" w:rsidR="00AF06DC" w:rsidRPr="009C2D05" w:rsidRDefault="003D6861" w:rsidP="00CB73D0">
      <w:pPr>
        <w:pStyle w:val="ListParagraph"/>
        <w:numPr>
          <w:ilvl w:val="0"/>
          <w:numId w:val="4"/>
        </w:numPr>
        <w:rPr>
          <w:rFonts w:ascii="Arial" w:eastAsia="Arial" w:hAnsi="Arial" w:cs="Arial"/>
        </w:rPr>
      </w:pPr>
      <w:r w:rsidRPr="009C2D05">
        <w:rPr>
          <w:rFonts w:ascii="Arial" w:eastAsia="Arial" w:hAnsi="Arial" w:cs="Arial"/>
        </w:rPr>
        <w:t xml:space="preserve">Applicable </w:t>
      </w:r>
      <w:r w:rsidR="00AF06DC" w:rsidRPr="009C2D05">
        <w:rPr>
          <w:rFonts w:ascii="Arial" w:eastAsia="Arial" w:hAnsi="Arial" w:cs="Arial"/>
        </w:rPr>
        <w:t xml:space="preserve">Tactics:  </w:t>
      </w:r>
      <w:r w:rsidR="001C621A">
        <w:rPr>
          <w:rFonts w:ascii="Arial" w:eastAsia="Arial" w:hAnsi="Arial" w:cs="Arial"/>
        </w:rPr>
        <w:t>Initial-Access</w:t>
      </w:r>
      <w:r w:rsidR="00390B81">
        <w:rPr>
          <w:rFonts w:ascii="Arial" w:eastAsia="Arial" w:hAnsi="Arial" w:cs="Arial"/>
        </w:rPr>
        <w:t xml:space="preserve">, </w:t>
      </w:r>
      <w:r w:rsidR="00B4040B">
        <w:rPr>
          <w:rFonts w:ascii="Arial" w:eastAsia="Arial" w:hAnsi="Arial" w:cs="Arial"/>
        </w:rPr>
        <w:t>Collection</w:t>
      </w:r>
    </w:p>
    <w:p w14:paraId="00D46F48" w14:textId="382F8DFB" w:rsidR="00B64733" w:rsidRPr="009C2D05" w:rsidRDefault="00B64733" w:rsidP="000F3FE0">
      <w:pPr>
        <w:rPr>
          <w:rFonts w:ascii="Arial" w:eastAsia="Arial" w:hAnsi="Arial" w:cs="Arial"/>
        </w:rPr>
      </w:pPr>
    </w:p>
    <w:p w14:paraId="1366B712" w14:textId="2386360F" w:rsidR="00A61C28" w:rsidRPr="009C2D05" w:rsidRDefault="00A61C28" w:rsidP="000F3FE0">
      <w:pPr>
        <w:rPr>
          <w:rFonts w:ascii="Arial" w:eastAsia="Arial" w:hAnsi="Arial" w:cs="Arial"/>
        </w:rPr>
      </w:pPr>
      <w:r w:rsidRPr="009C2D05">
        <w:rPr>
          <w:rFonts w:ascii="Arial" w:eastAsia="Arial" w:hAnsi="Arial" w:cs="Arial"/>
        </w:rPr>
        <w:t>Metadata:</w:t>
      </w:r>
    </w:p>
    <w:p w14:paraId="3E9795E7" w14:textId="0FE807EE" w:rsidR="00B64733" w:rsidRPr="006C3194" w:rsidRDefault="00261A52" w:rsidP="00CB73D0">
      <w:pPr>
        <w:pStyle w:val="ListParagraph"/>
        <w:numPr>
          <w:ilvl w:val="0"/>
          <w:numId w:val="4"/>
        </w:numPr>
        <w:rPr>
          <w:rFonts w:ascii="Arial" w:eastAsia="Arial" w:hAnsi="Arial" w:cs="Arial"/>
        </w:rPr>
      </w:pPr>
      <w:r>
        <w:rPr>
          <w:rFonts w:ascii="Arial" w:eastAsia="Arial" w:hAnsi="Arial" w:cs="Arial"/>
        </w:rPr>
        <w:t>A</w:t>
      </w:r>
      <w:r w:rsidR="008245F3" w:rsidRPr="0F4A1830">
        <w:rPr>
          <w:rFonts w:ascii="Arial" w:eastAsia="Arial" w:hAnsi="Arial" w:cs="Arial"/>
        </w:rPr>
        <w:t>rchitecture</w:t>
      </w:r>
      <w:r>
        <w:rPr>
          <w:rFonts w:ascii="Arial" w:eastAsia="Arial" w:hAnsi="Arial" w:cs="Arial"/>
        </w:rPr>
        <w:t xml:space="preserve"> </w:t>
      </w:r>
      <w:r w:rsidR="00B147F1">
        <w:rPr>
          <w:rFonts w:ascii="Arial" w:eastAsia="Arial" w:hAnsi="Arial" w:cs="Arial"/>
        </w:rPr>
        <w:t>S</w:t>
      </w:r>
      <w:r>
        <w:rPr>
          <w:rFonts w:ascii="Arial" w:eastAsia="Arial" w:hAnsi="Arial" w:cs="Arial"/>
        </w:rPr>
        <w:t>egment</w:t>
      </w:r>
      <w:r w:rsidR="78666845" w:rsidRPr="0F4A1830">
        <w:rPr>
          <w:rFonts w:ascii="Arial" w:eastAsia="Arial" w:hAnsi="Arial" w:cs="Arial"/>
        </w:rPr>
        <w:t xml:space="preserve">:  </w:t>
      </w:r>
      <w:r w:rsidR="00096CE6">
        <w:rPr>
          <w:rFonts w:ascii="Arial" w:eastAsia="Arial" w:hAnsi="Arial" w:cs="Arial"/>
        </w:rPr>
        <w:t>Roaming</w:t>
      </w:r>
    </w:p>
    <w:p w14:paraId="264F76E1" w14:textId="3DDCCD5A" w:rsidR="00C605AB" w:rsidRDefault="00683CA7" w:rsidP="00CB73D0">
      <w:pPr>
        <w:pStyle w:val="ListParagraph"/>
        <w:numPr>
          <w:ilvl w:val="0"/>
          <w:numId w:val="4"/>
        </w:numPr>
        <w:rPr>
          <w:rFonts w:ascii="Arial" w:eastAsia="Arial" w:hAnsi="Arial" w:cs="Arial"/>
        </w:rPr>
      </w:pPr>
      <w:r w:rsidRPr="0F4A1830">
        <w:rPr>
          <w:rFonts w:ascii="Arial" w:eastAsia="Arial" w:hAnsi="Arial" w:cs="Arial"/>
        </w:rPr>
        <w:t xml:space="preserve">Platforms: </w:t>
      </w:r>
      <w:r w:rsidR="007E029F">
        <w:rPr>
          <w:rFonts w:ascii="Arial" w:eastAsia="Arial" w:hAnsi="Arial" w:cs="Arial"/>
        </w:rPr>
        <w:t>SEPP</w:t>
      </w:r>
      <w:r w:rsidR="00076F33">
        <w:rPr>
          <w:rFonts w:ascii="Arial" w:eastAsia="Arial" w:hAnsi="Arial" w:cs="Arial"/>
        </w:rPr>
        <w:t>, UPF</w:t>
      </w:r>
    </w:p>
    <w:p w14:paraId="52F75D46" w14:textId="79D1F35B" w:rsidR="004A76DF" w:rsidRPr="00917049" w:rsidRDefault="00917049" w:rsidP="00917049">
      <w:pPr>
        <w:pStyle w:val="ListParagraph"/>
        <w:numPr>
          <w:ilvl w:val="0"/>
          <w:numId w:val="4"/>
        </w:numPr>
        <w:rPr>
          <w:rFonts w:ascii="Arial" w:eastAsia="Arial" w:hAnsi="Arial" w:cs="Arial"/>
        </w:rPr>
      </w:pPr>
      <w:r>
        <w:rPr>
          <w:rFonts w:ascii="Arial" w:eastAsia="Arial" w:hAnsi="Arial" w:cs="Arial"/>
        </w:rPr>
        <w:t xml:space="preserve">Access </w:t>
      </w:r>
      <w:r w:rsidR="00641720">
        <w:rPr>
          <w:rFonts w:ascii="Arial" w:eastAsia="Arial" w:hAnsi="Arial" w:cs="Arial"/>
        </w:rPr>
        <w:t xml:space="preserve">type </w:t>
      </w:r>
      <w:r>
        <w:rPr>
          <w:rFonts w:ascii="Arial" w:eastAsia="Arial" w:hAnsi="Arial" w:cs="Arial"/>
        </w:rPr>
        <w:t xml:space="preserve">required: </w:t>
      </w:r>
      <w:r w:rsidR="00052958">
        <w:rPr>
          <w:rFonts w:ascii="Arial" w:eastAsia="Arial" w:hAnsi="Arial" w:cs="Arial"/>
        </w:rPr>
        <w:t>N/A</w:t>
      </w:r>
      <w:r>
        <w:rPr>
          <w:rFonts w:ascii="Arial" w:eastAsia="Arial" w:hAnsi="Arial" w:cs="Arial"/>
        </w:rPr>
        <w:t xml:space="preserve"> </w:t>
      </w:r>
    </w:p>
    <w:p w14:paraId="46A3F73A" w14:textId="70DF5B12" w:rsidR="00A94926" w:rsidRPr="009C2D05" w:rsidRDefault="004A76DF" w:rsidP="00CB73D0">
      <w:pPr>
        <w:pStyle w:val="ListParagraph"/>
        <w:numPr>
          <w:ilvl w:val="0"/>
          <w:numId w:val="4"/>
        </w:numPr>
        <w:rPr>
          <w:rFonts w:ascii="Arial" w:eastAsia="Arial" w:hAnsi="Arial" w:cs="Arial"/>
        </w:rPr>
      </w:pPr>
      <w:r w:rsidRPr="009C2D05">
        <w:rPr>
          <w:rFonts w:ascii="Arial" w:eastAsia="Arial" w:hAnsi="Arial" w:cs="Arial"/>
        </w:rPr>
        <w:t xml:space="preserve">Data Sources:  </w:t>
      </w:r>
      <w:r w:rsidR="00D47F85">
        <w:rPr>
          <w:rFonts w:ascii="Arial" w:eastAsia="Arial" w:hAnsi="Arial" w:cs="Arial"/>
        </w:rPr>
        <w:t xml:space="preserve">SEPP network </w:t>
      </w:r>
      <w:r w:rsidR="00395362">
        <w:rPr>
          <w:rFonts w:ascii="Arial" w:eastAsia="Arial" w:hAnsi="Arial" w:cs="Arial"/>
        </w:rPr>
        <w:t>communication</w:t>
      </w:r>
      <w:r w:rsidR="00D47F85">
        <w:rPr>
          <w:rFonts w:ascii="Arial" w:eastAsia="Arial" w:hAnsi="Arial" w:cs="Arial"/>
        </w:rPr>
        <w:t xml:space="preserve"> logs</w:t>
      </w:r>
      <w:r w:rsidR="00613525">
        <w:rPr>
          <w:rFonts w:ascii="Arial" w:eastAsia="Arial" w:hAnsi="Arial" w:cs="Arial"/>
        </w:rPr>
        <w:t>, SEPP service logs, SEPP access logs</w:t>
      </w:r>
      <w:r w:rsidR="00E22AAA">
        <w:rPr>
          <w:rFonts w:ascii="Arial" w:eastAsia="Arial" w:hAnsi="Arial" w:cs="Arial"/>
        </w:rPr>
        <w:t xml:space="preserve">, NF logs, </w:t>
      </w:r>
    </w:p>
    <w:p w14:paraId="7AE56E16" w14:textId="74984010" w:rsidR="00A94926" w:rsidRPr="009C2D05" w:rsidRDefault="00A94926" w:rsidP="00CB73D0">
      <w:pPr>
        <w:pStyle w:val="ListParagraph"/>
        <w:numPr>
          <w:ilvl w:val="0"/>
          <w:numId w:val="4"/>
        </w:numPr>
        <w:rPr>
          <w:rFonts w:ascii="Arial" w:eastAsia="Arial" w:hAnsi="Arial" w:cs="Arial"/>
        </w:rPr>
      </w:pPr>
      <w:r w:rsidRPr="009C2D05">
        <w:rPr>
          <w:rFonts w:ascii="Arial" w:eastAsia="Arial" w:hAnsi="Arial" w:cs="Arial"/>
        </w:rPr>
        <w:t>Theoretical</w:t>
      </w:r>
      <w:r w:rsidR="00D7138A" w:rsidRPr="009C2D05">
        <w:rPr>
          <w:rFonts w:ascii="Arial" w:eastAsia="Arial" w:hAnsi="Arial" w:cs="Arial"/>
        </w:rPr>
        <w:t>/</w:t>
      </w:r>
      <w:r w:rsidR="00BA7BC6">
        <w:rPr>
          <w:rFonts w:ascii="Arial" w:eastAsia="Arial" w:hAnsi="Arial" w:cs="Arial"/>
        </w:rPr>
        <w:t>Proof of concept/</w:t>
      </w:r>
      <w:r w:rsidR="00D7138A" w:rsidRPr="009C2D05">
        <w:rPr>
          <w:rFonts w:ascii="Arial" w:eastAsia="Arial" w:hAnsi="Arial" w:cs="Arial"/>
        </w:rPr>
        <w:t>Observed</w:t>
      </w:r>
      <w:r w:rsidRPr="009C2D05">
        <w:rPr>
          <w:rFonts w:ascii="Arial" w:eastAsia="Arial" w:hAnsi="Arial" w:cs="Arial"/>
        </w:rPr>
        <w:t xml:space="preserve">:  </w:t>
      </w:r>
      <w:r w:rsidR="00395362">
        <w:rPr>
          <w:rFonts w:ascii="Arial" w:eastAsia="Arial" w:hAnsi="Arial" w:cs="Arial"/>
        </w:rPr>
        <w:t>Theoretical</w:t>
      </w:r>
    </w:p>
    <w:p w14:paraId="351E107E" w14:textId="77777777" w:rsidR="005C20B9" w:rsidRPr="009C2D05" w:rsidRDefault="005C20B9" w:rsidP="5986D52C">
      <w:pPr>
        <w:rPr>
          <w:rFonts w:ascii="Arial" w:eastAsia="Arial" w:hAnsi="Arial" w:cs="Arial"/>
          <w:sz w:val="28"/>
          <w:szCs w:val="28"/>
          <w:lang w:val="en"/>
        </w:rPr>
      </w:pPr>
    </w:p>
    <w:p w14:paraId="4E484562" w14:textId="454C429C" w:rsidR="2CEB8C05" w:rsidRPr="009C2D05" w:rsidRDefault="005071A3" w:rsidP="5986D52C">
      <w:pPr>
        <w:rPr>
          <w:rFonts w:ascii="Arial" w:eastAsia="Arial" w:hAnsi="Arial" w:cs="Arial"/>
        </w:rPr>
      </w:pPr>
      <w:r w:rsidRPr="009C2D05">
        <w:rPr>
          <w:rFonts w:ascii="Arial" w:eastAsia="Arial" w:hAnsi="Arial" w:cs="Arial"/>
        </w:rPr>
        <w:t xml:space="preserve">Procedure </w:t>
      </w:r>
      <w:r w:rsidR="2CEB8C05" w:rsidRPr="009C2D05">
        <w:rPr>
          <w:rFonts w:ascii="Arial" w:eastAsia="Arial" w:hAnsi="Arial" w:cs="Arial"/>
        </w:rPr>
        <w:t>Examples</w:t>
      </w:r>
      <w:r w:rsidR="00402DA4" w:rsidRPr="009C2D05">
        <w:rPr>
          <w:rFonts w:ascii="Arial" w:eastAsia="Arial" w:hAnsi="Arial" w:cs="Arial"/>
        </w:rPr>
        <w:t xml:space="preserve">: </w:t>
      </w:r>
    </w:p>
    <w:tbl>
      <w:tblPr>
        <w:tblStyle w:val="TableGrid"/>
        <w:tblW w:w="0" w:type="auto"/>
        <w:tblLayout w:type="fixed"/>
        <w:tblLook w:val="04A0" w:firstRow="1" w:lastRow="0" w:firstColumn="1" w:lastColumn="0" w:noHBand="0" w:noVBand="1"/>
      </w:tblPr>
      <w:tblGrid>
        <w:gridCol w:w="4680"/>
        <w:gridCol w:w="4680"/>
      </w:tblGrid>
      <w:tr w:rsidR="5986D52C" w:rsidRPr="009C2D05" w14:paraId="2845C53F" w14:textId="77777777" w:rsidTr="5986D52C">
        <w:tc>
          <w:tcPr>
            <w:tcW w:w="4680" w:type="dxa"/>
          </w:tcPr>
          <w:p w14:paraId="79B4C725" w14:textId="0F76A2ED" w:rsidR="5986D52C" w:rsidRPr="009C2D05" w:rsidRDefault="5986D52C" w:rsidP="5986D52C">
            <w:pPr>
              <w:rPr>
                <w:rFonts w:ascii="Arial" w:eastAsia="Arial" w:hAnsi="Arial" w:cs="Arial"/>
                <w:sz w:val="22"/>
                <w:szCs w:val="22"/>
              </w:rPr>
            </w:pPr>
            <w:r w:rsidRPr="009C2D05">
              <w:rPr>
                <w:rFonts w:ascii="Arial" w:eastAsia="Arial" w:hAnsi="Arial" w:cs="Arial"/>
                <w:b/>
                <w:bCs/>
                <w:sz w:val="22"/>
                <w:szCs w:val="22"/>
              </w:rPr>
              <w:t>Name</w:t>
            </w:r>
            <w:r w:rsidRPr="009C2D05">
              <w:rPr>
                <w:rFonts w:ascii="Arial" w:eastAsia="Arial" w:hAnsi="Arial" w:cs="Arial"/>
                <w:sz w:val="22"/>
                <w:szCs w:val="22"/>
              </w:rPr>
              <w:t> </w:t>
            </w:r>
          </w:p>
        </w:tc>
        <w:tc>
          <w:tcPr>
            <w:tcW w:w="4680" w:type="dxa"/>
          </w:tcPr>
          <w:p w14:paraId="4E6394A5" w14:textId="162C7F47" w:rsidR="5986D52C" w:rsidRPr="009C2D05" w:rsidRDefault="5986D52C" w:rsidP="5986D52C">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5986D52C" w:rsidRPr="009C2D05" w14:paraId="211679DE" w14:textId="77777777" w:rsidTr="5986D52C">
        <w:tc>
          <w:tcPr>
            <w:tcW w:w="4680" w:type="dxa"/>
          </w:tcPr>
          <w:p w14:paraId="49860F7E" w14:textId="072FE035" w:rsidR="07561C29" w:rsidRPr="009C2D05" w:rsidRDefault="07561C29" w:rsidP="5986D52C">
            <w:pPr>
              <w:rPr>
                <w:rFonts w:ascii="Arial" w:eastAsia="Arial" w:hAnsi="Arial" w:cs="Arial"/>
                <w:sz w:val="16"/>
                <w:szCs w:val="16"/>
              </w:rPr>
            </w:pPr>
          </w:p>
          <w:p w14:paraId="35EB4C3D" w14:textId="425CF52E" w:rsidR="5986D52C" w:rsidRPr="009C2D05" w:rsidRDefault="5986D52C" w:rsidP="5986D52C">
            <w:pPr>
              <w:rPr>
                <w:rFonts w:ascii="Arial" w:eastAsia="Arial" w:hAnsi="Arial" w:cs="Arial"/>
                <w:sz w:val="16"/>
                <w:szCs w:val="16"/>
              </w:rPr>
            </w:pPr>
          </w:p>
        </w:tc>
        <w:tc>
          <w:tcPr>
            <w:tcW w:w="4680" w:type="dxa"/>
          </w:tcPr>
          <w:p w14:paraId="6BB7B8F4" w14:textId="67880EF0" w:rsidR="07561C29" w:rsidRPr="009C2D05" w:rsidRDefault="07561C29" w:rsidP="5986D52C">
            <w:pPr>
              <w:rPr>
                <w:rFonts w:ascii="Arial" w:eastAsia="Arial" w:hAnsi="Arial" w:cs="Arial"/>
                <w:color w:val="404040" w:themeColor="text1" w:themeTint="BF"/>
                <w:sz w:val="16"/>
                <w:szCs w:val="16"/>
              </w:rPr>
            </w:pPr>
          </w:p>
        </w:tc>
      </w:tr>
    </w:tbl>
    <w:p w14:paraId="21175BA1" w14:textId="50003A92" w:rsidR="5986D52C" w:rsidRPr="009C2D05" w:rsidRDefault="5986D52C" w:rsidP="5986D52C">
      <w:pPr>
        <w:rPr>
          <w:rFonts w:ascii="Arial" w:eastAsia="Arial" w:hAnsi="Arial" w:cs="Arial"/>
        </w:rPr>
      </w:pPr>
    </w:p>
    <w:p w14:paraId="681D347D" w14:textId="7B4D7564" w:rsidR="2CEB8C05" w:rsidRPr="009C2D05" w:rsidRDefault="2CEB8C05" w:rsidP="5986D52C">
      <w:pPr>
        <w:rPr>
          <w:rFonts w:ascii="Arial" w:eastAsia="Arial" w:hAnsi="Arial" w:cs="Arial"/>
        </w:rPr>
      </w:pPr>
      <w:r w:rsidRPr="009C2D05">
        <w:rPr>
          <w:rFonts w:ascii="Arial" w:eastAsia="Arial" w:hAnsi="Arial" w:cs="Arial"/>
        </w:rPr>
        <w:t>Mitigations</w:t>
      </w:r>
    </w:p>
    <w:tbl>
      <w:tblPr>
        <w:tblStyle w:val="TableGrid"/>
        <w:tblW w:w="9360" w:type="dxa"/>
        <w:tblLayout w:type="fixed"/>
        <w:tblLook w:val="04A0" w:firstRow="1" w:lastRow="0" w:firstColumn="1" w:lastColumn="0" w:noHBand="0" w:noVBand="1"/>
      </w:tblPr>
      <w:tblGrid>
        <w:gridCol w:w="4680"/>
        <w:gridCol w:w="4680"/>
      </w:tblGrid>
      <w:tr w:rsidR="5986D52C" w:rsidRPr="009C2D05" w14:paraId="2C7B0960" w14:textId="77777777" w:rsidTr="25900B44">
        <w:tc>
          <w:tcPr>
            <w:tcW w:w="4680" w:type="dxa"/>
          </w:tcPr>
          <w:p w14:paraId="5235A3B5" w14:textId="191D7071" w:rsidR="5986D52C" w:rsidRPr="009C2D05" w:rsidRDefault="0048251F" w:rsidP="5986D52C">
            <w:pPr>
              <w:rPr>
                <w:rFonts w:ascii="Arial" w:eastAsia="Arial" w:hAnsi="Arial" w:cs="Arial"/>
                <w:sz w:val="22"/>
                <w:szCs w:val="22"/>
              </w:rPr>
            </w:pPr>
            <w:r>
              <w:rPr>
                <w:rFonts w:ascii="Arial" w:eastAsia="Arial" w:hAnsi="Arial" w:cs="Arial"/>
                <w:b/>
                <w:bCs/>
                <w:sz w:val="22"/>
                <w:szCs w:val="22"/>
              </w:rPr>
              <w:t>ID</w:t>
            </w:r>
          </w:p>
        </w:tc>
        <w:tc>
          <w:tcPr>
            <w:tcW w:w="4680" w:type="dxa"/>
          </w:tcPr>
          <w:p w14:paraId="1A331B23" w14:textId="5E3C7C88" w:rsidR="5986D52C" w:rsidRPr="009C2D05" w:rsidRDefault="009A0A46" w:rsidP="5986D52C">
            <w:pPr>
              <w:rPr>
                <w:rFonts w:ascii="Arial" w:eastAsia="Arial" w:hAnsi="Arial" w:cs="Arial"/>
                <w:sz w:val="22"/>
                <w:szCs w:val="22"/>
              </w:rPr>
            </w:pPr>
            <w:r>
              <w:rPr>
                <w:rFonts w:ascii="Arial" w:eastAsia="Arial" w:hAnsi="Arial" w:cs="Arial"/>
                <w:b/>
                <w:bCs/>
                <w:sz w:val="22"/>
                <w:szCs w:val="22"/>
              </w:rPr>
              <w:t>Use</w:t>
            </w:r>
          </w:p>
        </w:tc>
      </w:tr>
      <w:tr w:rsidR="5986D52C" w:rsidRPr="009C2D05" w14:paraId="28F08000" w14:textId="77777777" w:rsidTr="25900B44">
        <w:tc>
          <w:tcPr>
            <w:tcW w:w="4680" w:type="dxa"/>
          </w:tcPr>
          <w:p w14:paraId="5786B3E1" w14:textId="5F1D2A33" w:rsidR="61FBA80F" w:rsidRPr="009C2D05" w:rsidRDefault="00B124B3" w:rsidP="5986D52C">
            <w:pPr>
              <w:spacing w:line="259" w:lineRule="auto"/>
              <w:rPr>
                <w:sz w:val="22"/>
                <w:szCs w:val="22"/>
              </w:rPr>
            </w:pPr>
            <w:r>
              <w:rPr>
                <w:rFonts w:ascii="Arial" w:eastAsia="Arial" w:hAnsi="Arial" w:cs="Arial"/>
                <w:sz w:val="16"/>
                <w:szCs w:val="16"/>
              </w:rPr>
              <w:t>M1050</w:t>
            </w:r>
          </w:p>
        </w:tc>
        <w:tc>
          <w:tcPr>
            <w:tcW w:w="4680" w:type="dxa"/>
          </w:tcPr>
          <w:p w14:paraId="0C171B52" w14:textId="0D3F209E" w:rsidR="3224D91A" w:rsidRPr="009C2D05" w:rsidRDefault="006C537B" w:rsidP="25900B44">
            <w:pPr>
              <w:rPr>
                <w:rFonts w:ascii="Arial" w:eastAsia="Arial" w:hAnsi="Arial" w:cs="Arial"/>
                <w:sz w:val="16"/>
                <w:szCs w:val="16"/>
              </w:rPr>
            </w:pPr>
            <w:r>
              <w:rPr>
                <w:rFonts w:ascii="Arial" w:eastAsia="Arial" w:hAnsi="Arial" w:cs="Arial"/>
                <w:sz w:val="16"/>
                <w:szCs w:val="16"/>
              </w:rPr>
              <w:t xml:space="preserve">Use of a Web Application Firewall may </w:t>
            </w:r>
            <w:r w:rsidR="00DC7AE9">
              <w:rPr>
                <w:rFonts w:ascii="Arial" w:eastAsia="Arial" w:hAnsi="Arial" w:cs="Arial"/>
                <w:sz w:val="16"/>
                <w:szCs w:val="16"/>
              </w:rPr>
              <w:t xml:space="preserve">only </w:t>
            </w:r>
            <w:r w:rsidR="00FE3A41">
              <w:rPr>
                <w:rFonts w:ascii="Arial" w:eastAsia="Arial" w:hAnsi="Arial" w:cs="Arial"/>
                <w:sz w:val="16"/>
                <w:szCs w:val="16"/>
              </w:rPr>
              <w:t>allow</w:t>
            </w:r>
            <w:r w:rsidR="008B7DD3">
              <w:rPr>
                <w:rFonts w:ascii="Arial" w:eastAsia="Arial" w:hAnsi="Arial" w:cs="Arial"/>
                <w:sz w:val="16"/>
                <w:szCs w:val="16"/>
              </w:rPr>
              <w:t xml:space="preserve"> </w:t>
            </w:r>
            <w:r w:rsidR="00DC7AE9">
              <w:rPr>
                <w:rFonts w:ascii="Arial" w:eastAsia="Arial" w:hAnsi="Arial" w:cs="Arial"/>
                <w:sz w:val="16"/>
                <w:szCs w:val="16"/>
              </w:rPr>
              <w:t xml:space="preserve">properly formatted </w:t>
            </w:r>
            <w:r w:rsidR="00000F15">
              <w:rPr>
                <w:rFonts w:ascii="Arial" w:eastAsia="Arial" w:hAnsi="Arial" w:cs="Arial"/>
                <w:sz w:val="16"/>
                <w:szCs w:val="16"/>
              </w:rPr>
              <w:t>service communication</w:t>
            </w:r>
            <w:r w:rsidR="008B7DD3">
              <w:rPr>
                <w:rFonts w:ascii="Arial" w:eastAsia="Arial" w:hAnsi="Arial" w:cs="Arial"/>
                <w:sz w:val="16"/>
                <w:szCs w:val="16"/>
              </w:rPr>
              <w:t>.</w:t>
            </w:r>
          </w:p>
        </w:tc>
      </w:tr>
      <w:tr w:rsidR="001C63B2" w:rsidRPr="009C2D05" w14:paraId="0E2906FB" w14:textId="77777777" w:rsidTr="25900B44">
        <w:tc>
          <w:tcPr>
            <w:tcW w:w="4680" w:type="dxa"/>
          </w:tcPr>
          <w:p w14:paraId="29138CF9" w14:textId="09AE462B" w:rsidR="001C63B2" w:rsidRDefault="001C63B2" w:rsidP="001C63B2">
            <w:pPr>
              <w:spacing w:line="259" w:lineRule="auto"/>
              <w:rPr>
                <w:rFonts w:ascii="Arial" w:eastAsia="Arial" w:hAnsi="Arial" w:cs="Arial"/>
                <w:sz w:val="16"/>
                <w:szCs w:val="16"/>
              </w:rPr>
            </w:pPr>
            <w:r>
              <w:rPr>
                <w:rFonts w:ascii="Arial" w:eastAsia="Arial" w:hAnsi="Arial" w:cs="Arial"/>
                <w:sz w:val="16"/>
                <w:szCs w:val="16"/>
              </w:rPr>
              <w:t>FGM5010</w:t>
            </w:r>
          </w:p>
        </w:tc>
        <w:tc>
          <w:tcPr>
            <w:tcW w:w="4680" w:type="dxa"/>
          </w:tcPr>
          <w:p w14:paraId="6E13F19D" w14:textId="26BE66EB" w:rsidR="001C63B2" w:rsidRDefault="001C63B2" w:rsidP="001C63B2">
            <w:pPr>
              <w:rPr>
                <w:rFonts w:ascii="Arial" w:eastAsia="Arial" w:hAnsi="Arial" w:cs="Arial"/>
                <w:sz w:val="16"/>
                <w:szCs w:val="16"/>
              </w:rPr>
            </w:pPr>
            <w:r>
              <w:rPr>
                <w:rFonts w:ascii="Arial" w:eastAsia="Arial" w:hAnsi="Arial" w:cs="Arial"/>
                <w:sz w:val="16"/>
                <w:szCs w:val="16"/>
              </w:rPr>
              <w:t>Redeploy SEPP regularly to prevent dwell time</w:t>
            </w:r>
            <w:r w:rsidR="0061298A">
              <w:rPr>
                <w:rFonts w:ascii="Arial" w:eastAsia="Arial" w:hAnsi="Arial" w:cs="Arial"/>
                <w:sz w:val="16"/>
                <w:szCs w:val="16"/>
              </w:rPr>
              <w:t xml:space="preserve"> aka use</w:t>
            </w:r>
            <w:r>
              <w:rPr>
                <w:rFonts w:ascii="Arial" w:eastAsia="Arial" w:hAnsi="Arial" w:cs="Arial"/>
                <w:sz w:val="16"/>
                <w:szCs w:val="16"/>
              </w:rPr>
              <w:t xml:space="preserve"> non-persistence</w:t>
            </w:r>
          </w:p>
        </w:tc>
      </w:tr>
      <w:tr w:rsidR="001C63B2" w:rsidRPr="009C2D05" w14:paraId="62261A32" w14:textId="77777777" w:rsidTr="25900B44">
        <w:tc>
          <w:tcPr>
            <w:tcW w:w="4680" w:type="dxa"/>
          </w:tcPr>
          <w:p w14:paraId="79282E6B" w14:textId="64F2A8F7" w:rsidR="001C63B2" w:rsidRDefault="001C63B2" w:rsidP="001C63B2">
            <w:pPr>
              <w:spacing w:line="259" w:lineRule="auto"/>
              <w:rPr>
                <w:rFonts w:ascii="Arial" w:eastAsia="Arial" w:hAnsi="Arial" w:cs="Arial"/>
                <w:sz w:val="16"/>
                <w:szCs w:val="16"/>
              </w:rPr>
            </w:pPr>
            <w:r>
              <w:rPr>
                <w:rFonts w:ascii="Arial" w:eastAsia="Arial" w:hAnsi="Arial" w:cs="Arial"/>
                <w:sz w:val="16"/>
                <w:szCs w:val="16"/>
              </w:rPr>
              <w:t>M1051</w:t>
            </w:r>
          </w:p>
        </w:tc>
        <w:tc>
          <w:tcPr>
            <w:tcW w:w="4680" w:type="dxa"/>
          </w:tcPr>
          <w:p w14:paraId="1589CA64" w14:textId="7D7117FA" w:rsidR="001C63B2" w:rsidRDefault="001C63B2" w:rsidP="001C63B2">
            <w:pPr>
              <w:rPr>
                <w:rFonts w:ascii="Arial" w:eastAsia="Arial" w:hAnsi="Arial" w:cs="Arial"/>
                <w:sz w:val="16"/>
                <w:szCs w:val="16"/>
              </w:rPr>
            </w:pPr>
            <w:r>
              <w:rPr>
                <w:rFonts w:ascii="Arial" w:eastAsia="Arial" w:hAnsi="Arial" w:cs="Arial"/>
                <w:sz w:val="16"/>
                <w:szCs w:val="16"/>
              </w:rPr>
              <w:t>Aggressive patching may reduce window of vulnerability if a known vulnerability</w:t>
            </w:r>
          </w:p>
        </w:tc>
      </w:tr>
    </w:tbl>
    <w:p w14:paraId="4815BE93" w14:textId="70AA70BF" w:rsidR="5986D52C" w:rsidRPr="009C2D05" w:rsidRDefault="5986D52C">
      <w:pPr>
        <w:rPr>
          <w:sz w:val="22"/>
          <w:szCs w:val="22"/>
        </w:rPr>
      </w:pPr>
    </w:p>
    <w:p w14:paraId="1EBD8926" w14:textId="267DDC1D" w:rsidR="00EB6DC6" w:rsidRPr="009C2D05" w:rsidRDefault="00EB6DC6" w:rsidP="00EB6DC6">
      <w:pPr>
        <w:rPr>
          <w:rFonts w:ascii="Arial" w:eastAsia="Arial" w:hAnsi="Arial" w:cs="Arial"/>
        </w:rPr>
      </w:pPr>
      <w:r w:rsidRPr="009C2D05">
        <w:rPr>
          <w:rFonts w:ascii="Arial" w:eastAsia="Arial" w:hAnsi="Arial" w:cs="Arial"/>
        </w:rPr>
        <w:t>Pre-Conditions</w:t>
      </w:r>
    </w:p>
    <w:tbl>
      <w:tblPr>
        <w:tblStyle w:val="TableGrid"/>
        <w:tblW w:w="9360" w:type="dxa"/>
        <w:tblLayout w:type="fixed"/>
        <w:tblLook w:val="04A0" w:firstRow="1" w:lastRow="0" w:firstColumn="1" w:lastColumn="0" w:noHBand="0" w:noVBand="1"/>
      </w:tblPr>
      <w:tblGrid>
        <w:gridCol w:w="4680"/>
        <w:gridCol w:w="4680"/>
      </w:tblGrid>
      <w:tr w:rsidR="00EB6DC6" w:rsidRPr="009C2D05" w14:paraId="6588A2B5" w14:textId="77777777" w:rsidTr="00B8573A">
        <w:tc>
          <w:tcPr>
            <w:tcW w:w="4680" w:type="dxa"/>
          </w:tcPr>
          <w:p w14:paraId="68433717" w14:textId="285DF76B" w:rsidR="00EB6DC6" w:rsidRPr="009C2D05" w:rsidRDefault="00AB004E" w:rsidP="00B8573A">
            <w:pPr>
              <w:rPr>
                <w:rFonts w:ascii="Arial" w:eastAsia="Arial" w:hAnsi="Arial" w:cs="Arial"/>
                <w:sz w:val="22"/>
                <w:szCs w:val="22"/>
              </w:rPr>
            </w:pPr>
            <w:r w:rsidRPr="009C2D05">
              <w:rPr>
                <w:rFonts w:ascii="Arial" w:eastAsia="Arial" w:hAnsi="Arial" w:cs="Arial"/>
                <w:b/>
                <w:bCs/>
                <w:sz w:val="22"/>
                <w:szCs w:val="22"/>
              </w:rPr>
              <w:t>Name</w:t>
            </w:r>
          </w:p>
        </w:tc>
        <w:tc>
          <w:tcPr>
            <w:tcW w:w="4680" w:type="dxa"/>
          </w:tcPr>
          <w:p w14:paraId="75A567B6" w14:textId="77777777" w:rsidR="00EB6DC6" w:rsidRPr="009C2D05" w:rsidRDefault="00EB6DC6" w:rsidP="00B8573A">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00EB6DC6" w:rsidRPr="009C2D05" w14:paraId="17D5AAAA" w14:textId="77777777" w:rsidTr="00B8573A">
        <w:tc>
          <w:tcPr>
            <w:tcW w:w="4680" w:type="dxa"/>
          </w:tcPr>
          <w:p w14:paraId="45D6E1AE" w14:textId="034060DC" w:rsidR="00EB6DC6" w:rsidRPr="009C2D05" w:rsidRDefault="00421154" w:rsidP="00B8573A">
            <w:pPr>
              <w:spacing w:line="259" w:lineRule="auto"/>
              <w:rPr>
                <w:sz w:val="22"/>
                <w:szCs w:val="22"/>
              </w:rPr>
            </w:pPr>
            <w:r>
              <w:rPr>
                <w:rFonts w:ascii="Arial" w:eastAsia="Arial" w:hAnsi="Arial" w:cs="Arial"/>
                <w:sz w:val="16"/>
                <w:szCs w:val="16"/>
              </w:rPr>
              <w:t>Vulnerability Identified</w:t>
            </w:r>
          </w:p>
        </w:tc>
        <w:tc>
          <w:tcPr>
            <w:tcW w:w="4680" w:type="dxa"/>
          </w:tcPr>
          <w:p w14:paraId="5F9CA793" w14:textId="444D1F5E" w:rsidR="00EB6DC6" w:rsidRPr="009C2D05" w:rsidRDefault="00421154" w:rsidP="00B8573A">
            <w:pPr>
              <w:rPr>
                <w:rFonts w:ascii="Arial" w:eastAsia="Arial" w:hAnsi="Arial" w:cs="Arial"/>
                <w:sz w:val="16"/>
                <w:szCs w:val="16"/>
              </w:rPr>
            </w:pPr>
            <w:r>
              <w:rPr>
                <w:rFonts w:ascii="Arial" w:eastAsia="Arial" w:hAnsi="Arial" w:cs="Arial"/>
                <w:sz w:val="16"/>
                <w:szCs w:val="16"/>
              </w:rPr>
              <w:t>Adversary must have identified a</w:t>
            </w:r>
            <w:r w:rsidR="003B5A94">
              <w:rPr>
                <w:rFonts w:ascii="Arial" w:eastAsia="Arial" w:hAnsi="Arial" w:cs="Arial"/>
                <w:sz w:val="16"/>
                <w:szCs w:val="16"/>
              </w:rPr>
              <w:t xml:space="preserve"> vulnerability susceptible to the specially crafted message that results in a</w:t>
            </w:r>
            <w:r w:rsidR="00A07A38">
              <w:rPr>
                <w:rFonts w:ascii="Arial" w:eastAsia="Arial" w:hAnsi="Arial" w:cs="Arial"/>
                <w:sz w:val="16"/>
                <w:szCs w:val="16"/>
              </w:rPr>
              <w:t>n ability to</w:t>
            </w:r>
            <w:r w:rsidR="00B1015B">
              <w:rPr>
                <w:rFonts w:ascii="Arial" w:eastAsia="Arial" w:hAnsi="Arial" w:cs="Arial"/>
                <w:sz w:val="16"/>
                <w:szCs w:val="16"/>
              </w:rPr>
              <w:t xml:space="preserve"> use additional techniques.</w:t>
            </w:r>
          </w:p>
        </w:tc>
      </w:tr>
    </w:tbl>
    <w:p w14:paraId="7B0103B0" w14:textId="77777777" w:rsidR="00EB6DC6" w:rsidRPr="009C2D05" w:rsidRDefault="00EB6DC6" w:rsidP="00EB6DC6">
      <w:pPr>
        <w:rPr>
          <w:sz w:val="22"/>
          <w:szCs w:val="22"/>
        </w:rPr>
      </w:pPr>
    </w:p>
    <w:p w14:paraId="5FF8DE7A" w14:textId="16235F97" w:rsidR="001036B2" w:rsidRPr="009C2D05" w:rsidRDefault="001036B2" w:rsidP="001036B2">
      <w:pPr>
        <w:rPr>
          <w:rFonts w:ascii="Arial" w:eastAsia="Arial" w:hAnsi="Arial" w:cs="Arial"/>
        </w:rPr>
      </w:pPr>
      <w:r w:rsidRPr="009C2D05">
        <w:rPr>
          <w:rFonts w:ascii="Arial" w:eastAsia="Arial" w:hAnsi="Arial" w:cs="Arial"/>
        </w:rPr>
        <w:t>Critical Assets</w:t>
      </w:r>
    </w:p>
    <w:tbl>
      <w:tblPr>
        <w:tblStyle w:val="TableGrid"/>
        <w:tblW w:w="9360" w:type="dxa"/>
        <w:tblLayout w:type="fixed"/>
        <w:tblLook w:val="04A0" w:firstRow="1" w:lastRow="0" w:firstColumn="1" w:lastColumn="0" w:noHBand="0" w:noVBand="1"/>
      </w:tblPr>
      <w:tblGrid>
        <w:gridCol w:w="4680"/>
        <w:gridCol w:w="4680"/>
      </w:tblGrid>
      <w:tr w:rsidR="001036B2" w:rsidRPr="009C2D05" w14:paraId="50BF27D0" w14:textId="77777777" w:rsidTr="0272C9E8">
        <w:tc>
          <w:tcPr>
            <w:tcW w:w="4680" w:type="dxa"/>
          </w:tcPr>
          <w:p w14:paraId="697BDFD6" w14:textId="77777777" w:rsidR="001036B2" w:rsidRPr="009C2D05" w:rsidRDefault="001036B2" w:rsidP="00B8573A">
            <w:pPr>
              <w:rPr>
                <w:rFonts w:ascii="Arial" w:eastAsia="Arial" w:hAnsi="Arial" w:cs="Arial"/>
                <w:sz w:val="22"/>
                <w:szCs w:val="22"/>
              </w:rPr>
            </w:pPr>
            <w:r w:rsidRPr="009C2D05">
              <w:rPr>
                <w:rFonts w:ascii="Arial" w:eastAsia="Arial" w:hAnsi="Arial" w:cs="Arial"/>
                <w:b/>
                <w:bCs/>
                <w:sz w:val="22"/>
                <w:szCs w:val="22"/>
              </w:rPr>
              <w:t>Name</w:t>
            </w:r>
          </w:p>
        </w:tc>
        <w:tc>
          <w:tcPr>
            <w:tcW w:w="4680" w:type="dxa"/>
          </w:tcPr>
          <w:p w14:paraId="50470CB4" w14:textId="77777777" w:rsidR="001036B2" w:rsidRPr="009C2D05" w:rsidRDefault="001036B2" w:rsidP="00B8573A">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001036B2" w:rsidRPr="009C2D05" w14:paraId="31ED3BAE" w14:textId="77777777" w:rsidTr="0272C9E8">
        <w:tc>
          <w:tcPr>
            <w:tcW w:w="4680" w:type="dxa"/>
          </w:tcPr>
          <w:p w14:paraId="506728E8" w14:textId="49534EE2" w:rsidR="001036B2" w:rsidRPr="009C2D05" w:rsidRDefault="009029C8" w:rsidP="00B8573A">
            <w:pPr>
              <w:spacing w:line="259" w:lineRule="auto"/>
              <w:rPr>
                <w:sz w:val="22"/>
                <w:szCs w:val="22"/>
              </w:rPr>
            </w:pPr>
            <w:commentRangeStart w:id="15"/>
            <w:commentRangeStart w:id="16"/>
            <w:commentRangeStart w:id="17"/>
            <w:r>
              <w:rPr>
                <w:rFonts w:ascii="Arial" w:eastAsia="Arial" w:hAnsi="Arial" w:cs="Arial"/>
                <w:sz w:val="16"/>
                <w:szCs w:val="16"/>
              </w:rPr>
              <w:t>SEPP</w:t>
            </w:r>
            <w:commentRangeEnd w:id="15"/>
            <w:r w:rsidR="00CD161F">
              <w:rPr>
                <w:rStyle w:val="CommentReference"/>
              </w:rPr>
              <w:commentReference w:id="15"/>
            </w:r>
            <w:commentRangeEnd w:id="16"/>
            <w:r w:rsidR="00B2454E">
              <w:rPr>
                <w:rStyle w:val="CommentReference"/>
              </w:rPr>
              <w:commentReference w:id="16"/>
            </w:r>
            <w:commentRangeEnd w:id="17"/>
            <w:r w:rsidR="00B2454E">
              <w:rPr>
                <w:rStyle w:val="CommentReference"/>
              </w:rPr>
              <w:commentReference w:id="17"/>
            </w:r>
          </w:p>
        </w:tc>
        <w:tc>
          <w:tcPr>
            <w:tcW w:w="4680" w:type="dxa"/>
          </w:tcPr>
          <w:p w14:paraId="20993E06" w14:textId="61D18CD5" w:rsidR="001036B2" w:rsidRPr="009C2D05" w:rsidRDefault="009029C8" w:rsidP="0272C9E8">
            <w:pPr>
              <w:rPr>
                <w:rFonts w:ascii="Arial" w:eastAsia="Arial" w:hAnsi="Arial" w:cs="Arial"/>
                <w:sz w:val="16"/>
                <w:szCs w:val="16"/>
              </w:rPr>
            </w:pPr>
            <w:r>
              <w:rPr>
                <w:rFonts w:ascii="Arial" w:eastAsia="Arial" w:hAnsi="Arial" w:cs="Arial"/>
                <w:sz w:val="16"/>
                <w:szCs w:val="16"/>
              </w:rPr>
              <w:t>Security</w:t>
            </w:r>
            <w:r w:rsidR="00B1015B">
              <w:rPr>
                <w:rFonts w:ascii="Arial" w:eastAsia="Arial" w:hAnsi="Arial" w:cs="Arial"/>
                <w:sz w:val="16"/>
                <w:szCs w:val="16"/>
              </w:rPr>
              <w:t xml:space="preserve"> Edge Protection Proxy</w:t>
            </w:r>
          </w:p>
        </w:tc>
      </w:tr>
      <w:tr w:rsidR="00AB3D95" w:rsidRPr="009C2D05" w14:paraId="4876AD11" w14:textId="77777777" w:rsidTr="0272C9E8">
        <w:tc>
          <w:tcPr>
            <w:tcW w:w="4680" w:type="dxa"/>
          </w:tcPr>
          <w:p w14:paraId="3FAB07F3" w14:textId="1F02B226" w:rsidR="00AB3D95" w:rsidRDefault="008871C2" w:rsidP="00B8573A">
            <w:pPr>
              <w:spacing w:line="259" w:lineRule="auto"/>
              <w:rPr>
                <w:rFonts w:ascii="Arial" w:eastAsia="Arial" w:hAnsi="Arial" w:cs="Arial"/>
                <w:sz w:val="16"/>
                <w:szCs w:val="16"/>
              </w:rPr>
            </w:pPr>
            <w:r>
              <w:rPr>
                <w:rFonts w:ascii="Arial" w:eastAsia="Arial" w:hAnsi="Arial" w:cs="Arial"/>
                <w:sz w:val="16"/>
                <w:szCs w:val="16"/>
              </w:rPr>
              <w:t>AMF</w:t>
            </w:r>
          </w:p>
        </w:tc>
        <w:tc>
          <w:tcPr>
            <w:tcW w:w="4680" w:type="dxa"/>
          </w:tcPr>
          <w:p w14:paraId="1F5CDC28" w14:textId="4450A59D" w:rsidR="00AB3D95" w:rsidRDefault="00775AB1" w:rsidP="0272C9E8">
            <w:pPr>
              <w:rPr>
                <w:rFonts w:ascii="Arial" w:eastAsia="Arial" w:hAnsi="Arial" w:cs="Arial"/>
                <w:sz w:val="16"/>
                <w:szCs w:val="16"/>
              </w:rPr>
            </w:pPr>
            <w:r>
              <w:rPr>
                <w:rFonts w:ascii="Arial" w:eastAsia="Arial" w:hAnsi="Arial" w:cs="Arial"/>
                <w:sz w:val="16"/>
                <w:szCs w:val="16"/>
              </w:rPr>
              <w:t>Access &amp; Mobility Management Function</w:t>
            </w:r>
          </w:p>
        </w:tc>
      </w:tr>
      <w:tr w:rsidR="00C65AD6" w:rsidRPr="009C2D05" w14:paraId="1329ED85" w14:textId="77777777" w:rsidTr="0272C9E8">
        <w:tc>
          <w:tcPr>
            <w:tcW w:w="4680" w:type="dxa"/>
          </w:tcPr>
          <w:p w14:paraId="26438F8C" w14:textId="76A43A74" w:rsidR="00C65AD6" w:rsidRDefault="00C65AD6" w:rsidP="00B8573A">
            <w:pPr>
              <w:spacing w:line="259" w:lineRule="auto"/>
              <w:rPr>
                <w:rFonts w:ascii="Arial" w:eastAsia="Arial" w:hAnsi="Arial" w:cs="Arial"/>
                <w:sz w:val="16"/>
                <w:szCs w:val="16"/>
              </w:rPr>
            </w:pPr>
            <w:r>
              <w:rPr>
                <w:rFonts w:ascii="Arial" w:eastAsia="Arial" w:hAnsi="Arial" w:cs="Arial"/>
                <w:sz w:val="16"/>
                <w:szCs w:val="16"/>
              </w:rPr>
              <w:t>UPF</w:t>
            </w:r>
          </w:p>
        </w:tc>
        <w:tc>
          <w:tcPr>
            <w:tcW w:w="4680" w:type="dxa"/>
          </w:tcPr>
          <w:p w14:paraId="08E6A3E3" w14:textId="676B7B48" w:rsidR="00C65AD6" w:rsidRDefault="00B2454E" w:rsidP="0272C9E8">
            <w:pPr>
              <w:rPr>
                <w:rFonts w:ascii="Arial" w:eastAsia="Arial" w:hAnsi="Arial" w:cs="Arial"/>
                <w:sz w:val="16"/>
                <w:szCs w:val="16"/>
              </w:rPr>
            </w:pPr>
            <w:r>
              <w:rPr>
                <w:rFonts w:ascii="Arial" w:eastAsia="Arial" w:hAnsi="Arial" w:cs="Arial"/>
                <w:sz w:val="16"/>
                <w:szCs w:val="16"/>
              </w:rPr>
              <w:t>User Plane Function</w:t>
            </w:r>
          </w:p>
        </w:tc>
      </w:tr>
    </w:tbl>
    <w:p w14:paraId="75175155" w14:textId="77777777" w:rsidR="001036B2" w:rsidRPr="009C2D05" w:rsidRDefault="001036B2" w:rsidP="001036B2">
      <w:pPr>
        <w:rPr>
          <w:sz w:val="22"/>
          <w:szCs w:val="22"/>
        </w:rPr>
      </w:pPr>
    </w:p>
    <w:p w14:paraId="71F1901D" w14:textId="28417371" w:rsidR="00122B07" w:rsidRPr="009C2D05" w:rsidRDefault="00122B07" w:rsidP="00122B07">
      <w:pPr>
        <w:rPr>
          <w:rFonts w:ascii="Arial" w:eastAsia="Arial" w:hAnsi="Arial" w:cs="Arial"/>
        </w:rPr>
      </w:pPr>
      <w:r w:rsidRPr="009C2D05">
        <w:rPr>
          <w:rFonts w:ascii="Arial" w:eastAsia="Arial" w:hAnsi="Arial" w:cs="Arial"/>
        </w:rPr>
        <w:t>Detection</w:t>
      </w:r>
    </w:p>
    <w:tbl>
      <w:tblPr>
        <w:tblStyle w:val="TableGrid"/>
        <w:tblW w:w="9360" w:type="dxa"/>
        <w:tblLayout w:type="fixed"/>
        <w:tblLook w:val="04A0" w:firstRow="1" w:lastRow="0" w:firstColumn="1" w:lastColumn="0" w:noHBand="0" w:noVBand="1"/>
      </w:tblPr>
      <w:tblGrid>
        <w:gridCol w:w="4680"/>
        <w:gridCol w:w="4680"/>
      </w:tblGrid>
      <w:tr w:rsidR="00122B07" w:rsidRPr="009C2D05" w14:paraId="675DC8F8" w14:textId="77777777" w:rsidTr="00B8573A">
        <w:tc>
          <w:tcPr>
            <w:tcW w:w="4680" w:type="dxa"/>
          </w:tcPr>
          <w:p w14:paraId="5B32A584" w14:textId="518266CA" w:rsidR="00122B07" w:rsidRPr="009C2D05" w:rsidRDefault="009A0A46" w:rsidP="00B8573A">
            <w:pPr>
              <w:rPr>
                <w:rFonts w:ascii="Arial" w:eastAsia="Arial" w:hAnsi="Arial" w:cs="Arial"/>
                <w:sz w:val="22"/>
                <w:szCs w:val="22"/>
              </w:rPr>
            </w:pPr>
            <w:r>
              <w:rPr>
                <w:rFonts w:ascii="Arial" w:eastAsia="Arial" w:hAnsi="Arial" w:cs="Arial"/>
                <w:b/>
                <w:bCs/>
                <w:sz w:val="22"/>
                <w:szCs w:val="22"/>
              </w:rPr>
              <w:t>ID</w:t>
            </w:r>
          </w:p>
        </w:tc>
        <w:tc>
          <w:tcPr>
            <w:tcW w:w="4680" w:type="dxa"/>
          </w:tcPr>
          <w:p w14:paraId="410491E5" w14:textId="4085244F" w:rsidR="00122B07" w:rsidRPr="009C2D05" w:rsidRDefault="009A0A46" w:rsidP="00B8573A">
            <w:pPr>
              <w:rPr>
                <w:rFonts w:ascii="Arial" w:eastAsia="Arial" w:hAnsi="Arial" w:cs="Arial"/>
                <w:sz w:val="22"/>
                <w:szCs w:val="22"/>
              </w:rPr>
            </w:pPr>
            <w:r>
              <w:rPr>
                <w:rFonts w:ascii="Arial" w:eastAsia="Arial" w:hAnsi="Arial" w:cs="Arial"/>
                <w:b/>
                <w:bCs/>
                <w:sz w:val="22"/>
                <w:szCs w:val="22"/>
              </w:rPr>
              <w:t>Detects</w:t>
            </w:r>
          </w:p>
        </w:tc>
      </w:tr>
      <w:tr w:rsidR="00122B07" w:rsidRPr="009C2D05" w14:paraId="0375BB01" w14:textId="77777777" w:rsidTr="00B8573A">
        <w:tc>
          <w:tcPr>
            <w:tcW w:w="4680" w:type="dxa"/>
          </w:tcPr>
          <w:p w14:paraId="13F3B693" w14:textId="7F021CBB" w:rsidR="00122B07" w:rsidRPr="009C2D05" w:rsidRDefault="00920A53" w:rsidP="00B8573A">
            <w:pPr>
              <w:spacing w:line="259" w:lineRule="auto"/>
              <w:rPr>
                <w:sz w:val="22"/>
                <w:szCs w:val="22"/>
              </w:rPr>
            </w:pPr>
            <w:r>
              <w:rPr>
                <w:rFonts w:ascii="Arial" w:eastAsia="Arial" w:hAnsi="Arial" w:cs="Arial"/>
                <w:sz w:val="16"/>
                <w:szCs w:val="16"/>
              </w:rPr>
              <w:t>DS0015</w:t>
            </w:r>
          </w:p>
        </w:tc>
        <w:tc>
          <w:tcPr>
            <w:tcW w:w="4680" w:type="dxa"/>
          </w:tcPr>
          <w:p w14:paraId="07AFEF23" w14:textId="4A619812" w:rsidR="00122B07" w:rsidRPr="009C2D05" w:rsidRDefault="00322157" w:rsidP="00B8573A">
            <w:pPr>
              <w:rPr>
                <w:rFonts w:ascii="Arial" w:eastAsia="Arial" w:hAnsi="Arial" w:cs="Arial"/>
                <w:sz w:val="16"/>
                <w:szCs w:val="16"/>
              </w:rPr>
            </w:pPr>
            <w:r>
              <w:rPr>
                <w:rFonts w:ascii="Arial" w:eastAsia="Arial" w:hAnsi="Arial" w:cs="Arial"/>
                <w:sz w:val="16"/>
                <w:szCs w:val="16"/>
              </w:rPr>
              <w:t>Monitor application logs for evidence of unexpected access requests or potential pattern of errors logged that might indicate attempts to create unexpected behavior</w:t>
            </w:r>
          </w:p>
        </w:tc>
      </w:tr>
      <w:tr w:rsidR="00565092" w:rsidRPr="009C2D05" w14:paraId="22D67E6D" w14:textId="77777777" w:rsidTr="00B8573A">
        <w:tc>
          <w:tcPr>
            <w:tcW w:w="4680" w:type="dxa"/>
          </w:tcPr>
          <w:p w14:paraId="40166695" w14:textId="2A205E7B" w:rsidR="00565092" w:rsidRDefault="00565092" w:rsidP="00565092">
            <w:pPr>
              <w:spacing w:line="259" w:lineRule="auto"/>
              <w:rPr>
                <w:rFonts w:ascii="Arial" w:eastAsia="Arial" w:hAnsi="Arial" w:cs="Arial"/>
                <w:sz w:val="16"/>
                <w:szCs w:val="16"/>
              </w:rPr>
            </w:pPr>
            <w:r>
              <w:rPr>
                <w:rFonts w:ascii="Arial" w:eastAsia="Arial" w:hAnsi="Arial" w:cs="Arial"/>
                <w:sz w:val="16"/>
                <w:szCs w:val="16"/>
              </w:rPr>
              <w:t>DS0028</w:t>
            </w:r>
          </w:p>
        </w:tc>
        <w:tc>
          <w:tcPr>
            <w:tcW w:w="4680" w:type="dxa"/>
          </w:tcPr>
          <w:p w14:paraId="366A3094" w14:textId="1D13D2C4" w:rsidR="00565092" w:rsidRDefault="00565092" w:rsidP="00565092">
            <w:pPr>
              <w:rPr>
                <w:rFonts w:ascii="Arial" w:eastAsia="Arial" w:hAnsi="Arial" w:cs="Arial"/>
                <w:sz w:val="16"/>
                <w:szCs w:val="16"/>
              </w:rPr>
            </w:pPr>
            <w:r>
              <w:rPr>
                <w:rFonts w:ascii="Arial" w:eastAsia="Arial" w:hAnsi="Arial" w:cs="Arial"/>
                <w:sz w:val="16"/>
                <w:szCs w:val="16"/>
              </w:rPr>
              <w:t>Monitor login session logs for evidence an adversary has created accounts or setup access after compromise of the service via specially formed packets on the service API</w:t>
            </w:r>
          </w:p>
        </w:tc>
      </w:tr>
      <w:tr w:rsidR="00C80D46" w:rsidRPr="009C2D05" w14:paraId="7CD5B98D" w14:textId="77777777" w:rsidTr="00B8573A">
        <w:tc>
          <w:tcPr>
            <w:tcW w:w="4680" w:type="dxa"/>
          </w:tcPr>
          <w:p w14:paraId="69A116AC" w14:textId="46D3195E" w:rsidR="00C80D46" w:rsidRDefault="00C80D46" w:rsidP="00B8573A">
            <w:pPr>
              <w:spacing w:line="259" w:lineRule="auto"/>
              <w:rPr>
                <w:rFonts w:ascii="Arial" w:eastAsia="Arial" w:hAnsi="Arial" w:cs="Arial"/>
                <w:sz w:val="16"/>
                <w:szCs w:val="16"/>
              </w:rPr>
            </w:pPr>
            <w:r>
              <w:rPr>
                <w:rFonts w:ascii="Arial" w:eastAsia="Arial" w:hAnsi="Arial" w:cs="Arial"/>
                <w:sz w:val="16"/>
                <w:szCs w:val="16"/>
              </w:rPr>
              <w:t>DS00</w:t>
            </w:r>
            <w:r w:rsidR="00E002AA">
              <w:rPr>
                <w:rFonts w:ascii="Arial" w:eastAsia="Arial" w:hAnsi="Arial" w:cs="Arial"/>
                <w:sz w:val="16"/>
                <w:szCs w:val="16"/>
              </w:rPr>
              <w:t>29</w:t>
            </w:r>
          </w:p>
        </w:tc>
        <w:tc>
          <w:tcPr>
            <w:tcW w:w="4680" w:type="dxa"/>
          </w:tcPr>
          <w:p w14:paraId="63EFAD3C" w14:textId="1C897615" w:rsidR="00C80D46" w:rsidRDefault="00FF2C35" w:rsidP="00B8573A">
            <w:pPr>
              <w:rPr>
                <w:rFonts w:ascii="Arial" w:eastAsia="Arial" w:hAnsi="Arial" w:cs="Arial"/>
                <w:sz w:val="16"/>
                <w:szCs w:val="16"/>
              </w:rPr>
            </w:pPr>
            <w:r>
              <w:rPr>
                <w:rFonts w:ascii="Arial" w:eastAsia="Arial" w:hAnsi="Arial" w:cs="Arial"/>
                <w:sz w:val="16"/>
                <w:szCs w:val="16"/>
              </w:rPr>
              <w:t>Observe unusual traffic to the SEPP and any evidence of unusual source or destinations from the SEPP that might indicate a source of specially formed packets.</w:t>
            </w:r>
          </w:p>
        </w:tc>
      </w:tr>
    </w:tbl>
    <w:p w14:paraId="5B93BEEC" w14:textId="12FAEB4D" w:rsidR="00595F29" w:rsidRPr="009C2D05" w:rsidRDefault="00595F29" w:rsidP="5986D52C">
      <w:pPr>
        <w:pStyle w:val="paragraph"/>
        <w:spacing w:before="0" w:beforeAutospacing="0" w:after="0" w:afterAutospacing="0"/>
        <w:rPr>
          <w:rFonts w:ascii="Arial" w:eastAsia="Arial" w:hAnsi="Arial" w:cs="Arial"/>
          <w:sz w:val="22"/>
          <w:szCs w:val="22"/>
        </w:rPr>
      </w:pPr>
    </w:p>
    <w:p w14:paraId="4C7E46C7" w14:textId="5D1AD669" w:rsidR="00050DAF" w:rsidRPr="009C2D05" w:rsidRDefault="00050DAF" w:rsidP="00050DAF">
      <w:pPr>
        <w:rPr>
          <w:rFonts w:ascii="Arial" w:eastAsia="Arial" w:hAnsi="Arial" w:cs="Arial"/>
        </w:rPr>
      </w:pPr>
      <w:r>
        <w:rPr>
          <w:rFonts w:ascii="Arial" w:eastAsia="Arial" w:hAnsi="Arial" w:cs="Arial"/>
        </w:rPr>
        <w:t>Post-Conditions</w:t>
      </w:r>
    </w:p>
    <w:tbl>
      <w:tblPr>
        <w:tblStyle w:val="TableGrid"/>
        <w:tblW w:w="9360" w:type="dxa"/>
        <w:tblLayout w:type="fixed"/>
        <w:tblLook w:val="04A0" w:firstRow="1" w:lastRow="0" w:firstColumn="1" w:lastColumn="0" w:noHBand="0" w:noVBand="1"/>
      </w:tblPr>
      <w:tblGrid>
        <w:gridCol w:w="4680"/>
        <w:gridCol w:w="4680"/>
      </w:tblGrid>
      <w:tr w:rsidR="00050DAF" w:rsidRPr="009C2D05" w14:paraId="0C045D97" w14:textId="77777777" w:rsidTr="00B8573A">
        <w:tc>
          <w:tcPr>
            <w:tcW w:w="4680" w:type="dxa"/>
          </w:tcPr>
          <w:p w14:paraId="236E1F9B" w14:textId="77777777" w:rsidR="00050DAF" w:rsidRPr="009C2D05" w:rsidRDefault="00050DAF" w:rsidP="00B8573A">
            <w:pPr>
              <w:rPr>
                <w:rFonts w:ascii="Arial" w:eastAsia="Arial" w:hAnsi="Arial" w:cs="Arial"/>
                <w:sz w:val="22"/>
                <w:szCs w:val="22"/>
              </w:rPr>
            </w:pPr>
            <w:r w:rsidRPr="009C2D05">
              <w:rPr>
                <w:rFonts w:ascii="Arial" w:eastAsia="Arial" w:hAnsi="Arial" w:cs="Arial"/>
                <w:b/>
                <w:bCs/>
                <w:sz w:val="22"/>
                <w:szCs w:val="22"/>
              </w:rPr>
              <w:t>Name</w:t>
            </w:r>
          </w:p>
        </w:tc>
        <w:tc>
          <w:tcPr>
            <w:tcW w:w="4680" w:type="dxa"/>
          </w:tcPr>
          <w:p w14:paraId="52BF3295" w14:textId="77777777" w:rsidR="00050DAF" w:rsidRPr="009C2D05" w:rsidRDefault="00050DAF" w:rsidP="00B8573A">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00050DAF" w:rsidRPr="009C2D05" w14:paraId="0FC032A8" w14:textId="77777777" w:rsidTr="00B8573A">
        <w:tc>
          <w:tcPr>
            <w:tcW w:w="4680" w:type="dxa"/>
          </w:tcPr>
          <w:p w14:paraId="1E872D12" w14:textId="77777777" w:rsidR="00050DAF" w:rsidRPr="009C2D05" w:rsidRDefault="00050DAF" w:rsidP="00B8573A">
            <w:pPr>
              <w:spacing w:line="259" w:lineRule="auto"/>
              <w:rPr>
                <w:sz w:val="22"/>
                <w:szCs w:val="22"/>
              </w:rPr>
            </w:pPr>
            <w:r w:rsidRPr="009C2D05">
              <w:rPr>
                <w:rFonts w:ascii="Arial" w:eastAsia="Arial" w:hAnsi="Arial" w:cs="Arial"/>
                <w:sz w:val="16"/>
                <w:szCs w:val="16"/>
              </w:rPr>
              <w:t>If known</w:t>
            </w:r>
          </w:p>
        </w:tc>
        <w:tc>
          <w:tcPr>
            <w:tcW w:w="4680" w:type="dxa"/>
          </w:tcPr>
          <w:p w14:paraId="42D8BC64" w14:textId="66218B3C" w:rsidR="00050DAF" w:rsidRPr="009C2D05" w:rsidRDefault="00050DAF" w:rsidP="00B8573A">
            <w:pPr>
              <w:rPr>
                <w:rFonts w:ascii="Arial" w:eastAsia="Arial" w:hAnsi="Arial" w:cs="Arial"/>
                <w:sz w:val="16"/>
                <w:szCs w:val="16"/>
              </w:rPr>
            </w:pPr>
            <w:r w:rsidRPr="009C2D05">
              <w:rPr>
                <w:rFonts w:ascii="Arial" w:eastAsia="Arial" w:hAnsi="Arial" w:cs="Arial"/>
                <w:sz w:val="16"/>
                <w:szCs w:val="16"/>
              </w:rPr>
              <w:t xml:space="preserve">Short description of </w:t>
            </w:r>
            <w:r w:rsidR="008C47D0">
              <w:rPr>
                <w:rFonts w:ascii="Arial" w:eastAsia="Arial" w:hAnsi="Arial" w:cs="Arial"/>
                <w:sz w:val="16"/>
                <w:szCs w:val="16"/>
              </w:rPr>
              <w:t xml:space="preserve">potential </w:t>
            </w:r>
            <w:r w:rsidR="00012812">
              <w:rPr>
                <w:rFonts w:ascii="Arial" w:eastAsia="Arial" w:hAnsi="Arial" w:cs="Arial"/>
                <w:sz w:val="16"/>
                <w:szCs w:val="16"/>
              </w:rPr>
              <w:t xml:space="preserve">capabilities achieved </w:t>
            </w:r>
            <w:r w:rsidR="00DF00DF">
              <w:rPr>
                <w:rFonts w:ascii="Arial" w:eastAsia="Arial" w:hAnsi="Arial" w:cs="Arial"/>
                <w:sz w:val="16"/>
                <w:szCs w:val="16"/>
              </w:rPr>
              <w:t>b</w:t>
            </w:r>
            <w:r w:rsidR="002F3081">
              <w:rPr>
                <w:rFonts w:ascii="Arial" w:eastAsia="Arial" w:hAnsi="Arial" w:cs="Arial"/>
                <w:sz w:val="16"/>
                <w:szCs w:val="16"/>
              </w:rPr>
              <w:t>y the technique (</w:t>
            </w:r>
            <w:proofErr w:type="gramStart"/>
            <w:r w:rsidR="002F3081">
              <w:rPr>
                <w:rFonts w:ascii="Arial" w:eastAsia="Arial" w:hAnsi="Arial" w:cs="Arial"/>
                <w:sz w:val="16"/>
                <w:szCs w:val="16"/>
              </w:rPr>
              <w:t>e.g.</w:t>
            </w:r>
            <w:proofErr w:type="gramEnd"/>
            <w:r w:rsidR="002F3081">
              <w:rPr>
                <w:rFonts w:ascii="Arial" w:eastAsia="Arial" w:hAnsi="Arial" w:cs="Arial"/>
                <w:sz w:val="16"/>
                <w:szCs w:val="16"/>
              </w:rPr>
              <w:t xml:space="preserve"> escape from container gives control of the host)</w:t>
            </w:r>
          </w:p>
        </w:tc>
      </w:tr>
    </w:tbl>
    <w:p w14:paraId="5B6400D7" w14:textId="77777777" w:rsidR="00050DAF" w:rsidRPr="009C2D05" w:rsidRDefault="00050DAF" w:rsidP="00050DAF">
      <w:pPr>
        <w:pStyle w:val="paragraph"/>
        <w:spacing w:before="0" w:beforeAutospacing="0" w:after="0" w:afterAutospacing="0"/>
        <w:rPr>
          <w:rFonts w:ascii="Arial" w:eastAsia="Arial" w:hAnsi="Arial" w:cs="Arial"/>
          <w:sz w:val="22"/>
          <w:szCs w:val="22"/>
        </w:rPr>
      </w:pPr>
    </w:p>
    <w:p w14:paraId="2A36BA1C" w14:textId="421C149B" w:rsidR="0071530B" w:rsidRDefault="65C50E6B" w:rsidP="65C50E6B">
      <w:pPr>
        <w:rPr>
          <w:rFonts w:ascii="Arial" w:eastAsia="Arial" w:hAnsi="Arial" w:cs="Arial"/>
        </w:rPr>
      </w:pPr>
      <w:r w:rsidRPr="65C50E6B">
        <w:rPr>
          <w:rFonts w:ascii="Arial" w:eastAsia="Arial" w:hAnsi="Arial" w:cs="Arial"/>
        </w:rPr>
        <w:t xml:space="preserve"> References: </w:t>
      </w:r>
    </w:p>
    <w:tbl>
      <w:tblPr>
        <w:tblStyle w:val="TableGrid"/>
        <w:tblW w:w="9360" w:type="dxa"/>
        <w:tblLayout w:type="fixed"/>
        <w:tblLook w:val="04A0" w:firstRow="1" w:lastRow="0" w:firstColumn="1" w:lastColumn="0" w:noHBand="0" w:noVBand="1"/>
      </w:tblPr>
      <w:tblGrid>
        <w:gridCol w:w="4680"/>
        <w:gridCol w:w="4680"/>
      </w:tblGrid>
      <w:tr w:rsidR="65C50E6B" w14:paraId="3CB9A649"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A0D6B" w14:textId="35C1658C" w:rsidR="65C50E6B" w:rsidRPr="0004149A" w:rsidRDefault="65C50E6B">
            <w:pPr>
              <w:rPr>
                <w:b/>
              </w:rPr>
            </w:pPr>
            <w:r w:rsidRPr="0004149A">
              <w:rPr>
                <w:rFonts w:ascii="Calibri" w:eastAsia="Calibri" w:hAnsi="Calibri" w:cs="Calibri"/>
                <w:b/>
                <w:sz w:val="22"/>
                <w:szCs w:val="22"/>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8DCD03" w14:textId="29428FCC" w:rsidR="65C50E6B" w:rsidRPr="0004149A" w:rsidRDefault="65C50E6B">
            <w:pPr>
              <w:rPr>
                <w:b/>
              </w:rPr>
            </w:pPr>
            <w:r w:rsidRPr="0004149A">
              <w:rPr>
                <w:rFonts w:ascii="Calibri" w:eastAsia="Calibri" w:hAnsi="Calibri" w:cs="Calibri"/>
                <w:b/>
                <w:sz w:val="22"/>
                <w:szCs w:val="22"/>
              </w:rPr>
              <w:t>URL</w:t>
            </w:r>
          </w:p>
        </w:tc>
      </w:tr>
      <w:tr w:rsidR="65C50E6B" w14:paraId="78BCC365"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51E528" w14:textId="2E393D45" w:rsidR="65C50E6B" w:rsidRPr="00817DEB" w:rsidRDefault="00B702F1" w:rsidP="00817DEB">
            <w:pPr>
              <w:pStyle w:val="Heading1"/>
              <w:rPr>
                <w:rFonts w:ascii="Calibri" w:eastAsia="Calibri" w:hAnsi="Calibri" w:cs="Calibri"/>
                <w:b w:val="0"/>
                <w:bCs w:val="0"/>
                <w:kern w:val="0"/>
                <w:sz w:val="22"/>
                <w:szCs w:val="22"/>
              </w:rPr>
            </w:pPr>
            <w:r w:rsidRPr="00837F15">
              <w:rPr>
                <w:rFonts w:ascii="Calibri" w:eastAsia="Calibri" w:hAnsi="Calibri" w:cs="Calibri"/>
                <w:b w:val="0"/>
                <w:bCs w:val="0"/>
                <w:kern w:val="0"/>
                <w:sz w:val="22"/>
                <w:szCs w:val="22"/>
              </w:rPr>
              <w:t>“</w:t>
            </w:r>
            <w:commentRangeStart w:id="19"/>
            <w:commentRangeStart w:id="20"/>
            <w:r w:rsidR="00DF4EB2">
              <w:rPr>
                <w:rFonts w:ascii="Calibri" w:eastAsia="Calibri" w:hAnsi="Calibri" w:cs="Calibri"/>
                <w:b w:val="0"/>
                <w:bCs w:val="0"/>
                <w:kern w:val="0"/>
                <w:sz w:val="22"/>
                <w:szCs w:val="22"/>
              </w:rPr>
              <w:t xml:space="preserve">5G </w:t>
            </w:r>
            <w:r w:rsidRPr="00837F15">
              <w:rPr>
                <w:rFonts w:ascii="Calibri" w:eastAsia="Calibri" w:hAnsi="Calibri" w:cs="Calibri"/>
                <w:b w:val="0"/>
                <w:bCs w:val="0"/>
                <w:kern w:val="0"/>
                <w:sz w:val="22"/>
                <w:szCs w:val="22"/>
              </w:rPr>
              <w:t>Security</w:t>
            </w:r>
            <w:r w:rsidRPr="00B702F1">
              <w:rPr>
                <w:rFonts w:ascii="Calibri" w:eastAsia="Calibri" w:hAnsi="Calibri" w:cs="Calibri"/>
                <w:b w:val="0"/>
                <w:bCs w:val="0"/>
                <w:kern w:val="0"/>
                <w:sz w:val="22"/>
                <w:szCs w:val="22"/>
              </w:rPr>
              <w:t xml:space="preserve"> Assurance Specification (SCAS) for the Security Edge Protection Proxy (SEPP) network product class</w:t>
            </w:r>
            <w:commentRangeEnd w:id="19"/>
            <w:r w:rsidR="00B65E2A">
              <w:rPr>
                <w:rStyle w:val="CommentReference"/>
                <w:rFonts w:asciiTheme="minorHAnsi" w:eastAsiaTheme="minorHAnsi" w:hAnsiTheme="minorHAnsi" w:cstheme="minorBidi"/>
                <w:b w:val="0"/>
                <w:bCs w:val="0"/>
                <w:kern w:val="0"/>
              </w:rPr>
              <w:commentReference w:id="19"/>
            </w:r>
            <w:commentRangeEnd w:id="20"/>
            <w:r w:rsidR="00D65E3E">
              <w:rPr>
                <w:rStyle w:val="CommentReference"/>
                <w:rFonts w:asciiTheme="minorHAnsi" w:eastAsiaTheme="minorHAnsi" w:hAnsiTheme="minorHAnsi" w:cstheme="minorBidi"/>
                <w:b w:val="0"/>
                <w:bCs w:val="0"/>
                <w:kern w:val="0"/>
              </w:rPr>
              <w:commentReference w:id="20"/>
            </w:r>
            <w:r>
              <w:rPr>
                <w:rFonts w:ascii="Calibri" w:eastAsia="Calibri" w:hAnsi="Calibri" w:cs="Calibri"/>
                <w:b w:val="0"/>
                <w:bCs w:val="0"/>
                <w:kern w:val="0"/>
                <w:sz w:val="22"/>
                <w:szCs w:val="22"/>
              </w:rPr>
              <w:t>,</w:t>
            </w:r>
            <w:r w:rsidRPr="00837F15">
              <w:rPr>
                <w:rFonts w:ascii="Calibri" w:eastAsia="Calibri" w:hAnsi="Calibri" w:cs="Calibri"/>
                <w:b w:val="0"/>
                <w:bCs w:val="0"/>
                <w:kern w:val="0"/>
                <w:sz w:val="22"/>
                <w:szCs w:val="22"/>
              </w:rPr>
              <w:t>“</w:t>
            </w:r>
            <w:r w:rsidR="00FE0D59" w:rsidRPr="00817DEB">
              <w:rPr>
                <w:rFonts w:ascii="Calibri" w:eastAsia="Calibri" w:hAnsi="Calibri" w:cs="Calibri"/>
                <w:b w:val="0"/>
                <w:bCs w:val="0"/>
                <w:kern w:val="0"/>
                <w:sz w:val="22"/>
                <w:szCs w:val="22"/>
              </w:rPr>
              <w:t xml:space="preserve"> TS 33.517</w:t>
            </w:r>
            <w:r w:rsidR="00472561">
              <w:rPr>
                <w:rFonts w:ascii="Calibri" w:eastAsia="Calibri" w:hAnsi="Calibri" w:cs="Calibri"/>
                <w:b w:val="0"/>
                <w:bCs w:val="0"/>
                <w:kern w:val="0"/>
                <w:sz w:val="22"/>
                <w:szCs w:val="22"/>
              </w:rPr>
              <w:t xml:space="preserve"> ver. 17.0.0</w:t>
            </w:r>
            <w:r w:rsidR="00FE0D59" w:rsidRPr="00817DEB">
              <w:rPr>
                <w:rFonts w:ascii="Calibri" w:eastAsia="Calibri" w:hAnsi="Calibri" w:cs="Calibri"/>
                <w:b w:val="0"/>
                <w:bCs w:val="0"/>
                <w:kern w:val="0"/>
                <w:sz w:val="22"/>
                <w:szCs w:val="22"/>
              </w:rPr>
              <w:t>, 3rd Generation Par</w:t>
            </w:r>
            <w:r w:rsidR="00CA227F">
              <w:rPr>
                <w:rFonts w:ascii="Calibri" w:eastAsia="Calibri" w:hAnsi="Calibri" w:cs="Calibri"/>
                <w:b w:val="0"/>
                <w:bCs w:val="0"/>
                <w:kern w:val="0"/>
                <w:sz w:val="22"/>
                <w:szCs w:val="22"/>
              </w:rPr>
              <w:t>t</w:t>
            </w:r>
            <w:r w:rsidR="00FE0D59" w:rsidRPr="00817DEB">
              <w:rPr>
                <w:rFonts w:ascii="Calibri" w:eastAsia="Calibri" w:hAnsi="Calibri" w:cs="Calibri"/>
                <w:b w:val="0"/>
                <w:bCs w:val="0"/>
                <w:kern w:val="0"/>
                <w:sz w:val="22"/>
                <w:szCs w:val="22"/>
              </w:rPr>
              <w:t>nership Project (3GPP)</w:t>
            </w:r>
            <w:r w:rsidR="008942CA" w:rsidRPr="00817DEB">
              <w:rPr>
                <w:rFonts w:ascii="Calibri" w:eastAsia="Calibri" w:hAnsi="Calibri" w:cs="Calibri"/>
                <w:b w:val="0"/>
                <w:bCs w:val="0"/>
                <w:kern w:val="0"/>
                <w:sz w:val="22"/>
                <w:szCs w:val="22"/>
              </w:rPr>
              <w:t>,</w:t>
            </w:r>
            <w:r w:rsidR="00C83B20" w:rsidRPr="00817DEB">
              <w:rPr>
                <w:rFonts w:ascii="Calibri" w:eastAsia="Calibri" w:hAnsi="Calibri" w:cs="Calibri"/>
                <w:b w:val="0"/>
                <w:bCs w:val="0"/>
                <w:kern w:val="0"/>
                <w:sz w:val="22"/>
                <w:szCs w:val="22"/>
              </w:rPr>
              <w:t xml:space="preserve"> </w:t>
            </w:r>
            <w:r w:rsidR="006F6625" w:rsidRPr="00817DEB">
              <w:rPr>
                <w:rFonts w:ascii="Calibri" w:eastAsia="Calibri" w:hAnsi="Calibri" w:cs="Calibri"/>
                <w:b w:val="0"/>
                <w:bCs w:val="0"/>
                <w:kern w:val="0"/>
                <w:sz w:val="22"/>
                <w:szCs w:val="22"/>
              </w:rPr>
              <w:t>Sec. 4.</w:t>
            </w:r>
            <w:r w:rsidR="00D348B0" w:rsidRPr="00817DEB">
              <w:rPr>
                <w:rFonts w:ascii="Calibri" w:eastAsia="Calibri" w:hAnsi="Calibri" w:cs="Calibri"/>
                <w:b w:val="0"/>
                <w:bCs w:val="0"/>
                <w:kern w:val="0"/>
                <w:sz w:val="22"/>
                <w:szCs w:val="22"/>
              </w:rPr>
              <w:t>2.3.3</w:t>
            </w:r>
            <w:r w:rsidR="00021BB0" w:rsidRPr="00817DEB">
              <w:rPr>
                <w:rFonts w:ascii="Calibri" w:eastAsia="Calibri" w:hAnsi="Calibri" w:cs="Calibri"/>
                <w:b w:val="0"/>
                <w:bCs w:val="0"/>
                <w:kern w:val="0"/>
                <w:sz w:val="22"/>
                <w:szCs w:val="22"/>
              </w:rPr>
              <w:t>-4.4</w:t>
            </w:r>
            <w:r w:rsidR="00BC296B">
              <w:rPr>
                <w:rFonts w:ascii="Calibri" w:eastAsia="Calibri" w:hAnsi="Calibri" w:cs="Calibri"/>
                <w:b w:val="0"/>
                <w:bCs w:val="0"/>
                <w:kern w:val="0"/>
                <w:sz w:val="22"/>
                <w:szCs w:val="22"/>
              </w:rPr>
              <w:t>, Jun. 2021</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9936AD" w14:textId="12648294" w:rsidR="65C50E6B" w:rsidRDefault="00660F0E">
            <w:r w:rsidRPr="00660F0E">
              <w:rPr>
                <w:rFonts w:ascii="Calibri" w:eastAsia="Calibri" w:hAnsi="Calibri" w:cs="Calibri"/>
                <w:sz w:val="22"/>
                <w:szCs w:val="22"/>
              </w:rPr>
              <w:t>https://www.3gpp.org/DynaReport/33517.htm</w:t>
            </w:r>
          </w:p>
        </w:tc>
      </w:tr>
      <w:tr w:rsidR="00CF2246" w14:paraId="3664F032"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3039E" w14:textId="2AE65D4A" w:rsidR="00CF2246" w:rsidRPr="00837F15" w:rsidRDefault="00761616" w:rsidP="00CF2246">
            <w:pPr>
              <w:pStyle w:val="Heading1"/>
              <w:rPr>
                <w:rFonts w:ascii="Calibri" w:eastAsia="Calibri" w:hAnsi="Calibri" w:cs="Calibri"/>
                <w:b w:val="0"/>
                <w:bCs w:val="0"/>
                <w:kern w:val="0"/>
                <w:sz w:val="22"/>
                <w:szCs w:val="22"/>
              </w:rPr>
            </w:pPr>
            <w:r w:rsidRPr="00761616">
              <w:rPr>
                <w:rFonts w:ascii="Calibri" w:eastAsia="Calibri" w:hAnsi="Calibri" w:cs="Calibri"/>
                <w:b w:val="0"/>
                <w:bCs w:val="0"/>
                <w:kern w:val="0"/>
                <w:sz w:val="22"/>
                <w:szCs w:val="22"/>
              </w:rPr>
              <w:t>R. Pell, S. Moschoyiannis, E. Panaousis, R. Heartfield, “Towards dynamic threat modelling in 5G core networks based on MITRE ATT&amp;CK</w:t>
            </w:r>
            <w:proofErr w:type="gramStart"/>
            <w:r w:rsidRPr="00761616">
              <w:rPr>
                <w:rFonts w:ascii="Calibri" w:eastAsia="Calibri" w:hAnsi="Calibri" w:cs="Calibri"/>
                <w:b w:val="0"/>
                <w:bCs w:val="0"/>
                <w:kern w:val="0"/>
                <w:sz w:val="22"/>
                <w:szCs w:val="22"/>
              </w:rPr>
              <w:t>”,  October</w:t>
            </w:r>
            <w:proofErr w:type="gramEnd"/>
            <w:r w:rsidRPr="00761616">
              <w:rPr>
                <w:rFonts w:ascii="Calibri" w:eastAsia="Calibri" w:hAnsi="Calibri" w:cs="Calibri"/>
                <w:b w:val="0"/>
                <w:bCs w:val="0"/>
                <w:kern w:val="0"/>
                <w:sz w:val="22"/>
                <w:szCs w:val="22"/>
              </w:rPr>
              <w:t xml:space="preserve"> 2021</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EB791" w14:textId="2A968D83" w:rsidR="00CF2246" w:rsidRPr="00660F0E" w:rsidRDefault="001C5798" w:rsidP="00CF2246">
            <w:pPr>
              <w:rPr>
                <w:rFonts w:ascii="Calibri" w:eastAsia="Calibri" w:hAnsi="Calibri" w:cs="Calibri"/>
                <w:sz w:val="22"/>
                <w:szCs w:val="22"/>
              </w:rPr>
            </w:pPr>
            <w:r w:rsidRPr="001C5798">
              <w:rPr>
                <w:rFonts w:ascii="Arial" w:hAnsi="Arial" w:cs="Arial"/>
                <w:sz w:val="18"/>
                <w:szCs w:val="18"/>
              </w:rPr>
              <w:t>https://arxiv.org/abs/2108.11206</w:t>
            </w:r>
          </w:p>
        </w:tc>
      </w:tr>
      <w:tr w:rsidR="00CE62C0" w14:paraId="445903BF"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A9819" w14:textId="7340C949" w:rsidR="00CE62C0" w:rsidRPr="65C50E6B" w:rsidDel="65C50E6B" w:rsidRDefault="00332B81" w:rsidP="00817DEB">
            <w:pPr>
              <w:pStyle w:val="Heading1"/>
              <w:pBdr>
                <w:bottom w:val="single" w:sz="6" w:space="0" w:color="D1D1D1"/>
              </w:pBdr>
              <w:rPr>
                <w:rFonts w:ascii="Calibri" w:eastAsia="Calibri" w:hAnsi="Calibri" w:cs="Calibri"/>
                <w:sz w:val="22"/>
                <w:szCs w:val="22"/>
              </w:rPr>
            </w:pPr>
            <w:r w:rsidRPr="00817DEB">
              <w:rPr>
                <w:rFonts w:ascii="Calibri" w:eastAsia="Calibri" w:hAnsi="Calibri" w:cs="Calibri"/>
                <w:b w:val="0"/>
                <w:bCs w:val="0"/>
                <w:kern w:val="0"/>
                <w:sz w:val="22"/>
                <w:szCs w:val="22"/>
              </w:rPr>
              <w:t>“</w:t>
            </w:r>
            <w:r w:rsidR="007923E5" w:rsidRPr="00817DEB">
              <w:rPr>
                <w:rFonts w:ascii="Calibri" w:eastAsia="Calibri" w:hAnsi="Calibri" w:cs="Calibri"/>
                <w:b w:val="0"/>
                <w:bCs w:val="0"/>
                <w:kern w:val="0"/>
                <w:sz w:val="22"/>
                <w:szCs w:val="22"/>
              </w:rPr>
              <w:t>Security Edge Protection Proxy (SEPP)</w:t>
            </w:r>
            <w:r w:rsidR="000209A9">
              <w:rPr>
                <w:rFonts w:ascii="Calibri" w:eastAsia="Calibri" w:hAnsi="Calibri" w:cs="Calibri"/>
                <w:b w:val="0"/>
                <w:bCs w:val="0"/>
                <w:kern w:val="0"/>
                <w:sz w:val="22"/>
                <w:szCs w:val="22"/>
              </w:rPr>
              <w:t>,</w:t>
            </w:r>
            <w:r w:rsidRPr="00817DEB">
              <w:rPr>
                <w:rFonts w:ascii="Calibri" w:eastAsia="Calibri" w:hAnsi="Calibri" w:cs="Calibri"/>
                <w:b w:val="0"/>
                <w:bCs w:val="0"/>
                <w:kern w:val="0"/>
                <w:sz w:val="22"/>
                <w:szCs w:val="22"/>
              </w:rPr>
              <w:t>”</w:t>
            </w:r>
            <w:r w:rsidR="000209A9">
              <w:rPr>
                <w:rFonts w:ascii="Calibri" w:eastAsia="Calibri" w:hAnsi="Calibri" w:cs="Calibri"/>
                <w:b w:val="0"/>
                <w:bCs w:val="0"/>
                <w:kern w:val="0"/>
                <w:sz w:val="22"/>
                <w:szCs w:val="22"/>
              </w:rPr>
              <w:t xml:space="preserve"> </w:t>
            </w:r>
            <w:proofErr w:type="spellStart"/>
            <w:r w:rsidR="00954316" w:rsidRPr="00817DEB">
              <w:rPr>
                <w:rFonts w:ascii="Calibri" w:eastAsia="Calibri" w:hAnsi="Calibri" w:cs="Calibri"/>
                <w:b w:val="0"/>
                <w:bCs w:val="0"/>
                <w:kern w:val="0"/>
                <w:sz w:val="22"/>
                <w:szCs w:val="22"/>
              </w:rPr>
              <w:t>Broadforward</w:t>
            </w:r>
            <w:proofErr w:type="spellEnd"/>
            <w:r w:rsidR="00954316" w:rsidRPr="00817DEB">
              <w:rPr>
                <w:rFonts w:ascii="Calibri" w:eastAsia="Calibri" w:hAnsi="Calibri" w:cs="Calibri"/>
                <w:b w:val="0"/>
                <w:bCs w:val="0"/>
                <w:kern w:val="0"/>
                <w:sz w:val="22"/>
                <w:szCs w:val="22"/>
              </w:rPr>
              <w:t xml:space="preserve">, </w:t>
            </w:r>
            <w:r w:rsidR="00C66770" w:rsidRPr="00817DEB">
              <w:rPr>
                <w:rFonts w:ascii="Calibri" w:eastAsia="Calibri" w:hAnsi="Calibri" w:cs="Calibri"/>
                <w:b w:val="0"/>
                <w:bCs w:val="0"/>
                <w:kern w:val="0"/>
                <w:sz w:val="22"/>
                <w:szCs w:val="22"/>
              </w:rPr>
              <w:t>Amers</w:t>
            </w:r>
            <w:r w:rsidR="00E0355B" w:rsidRPr="00817DEB">
              <w:rPr>
                <w:rFonts w:ascii="Calibri" w:eastAsia="Calibri" w:hAnsi="Calibri" w:cs="Calibri"/>
                <w:b w:val="0"/>
                <w:bCs w:val="0"/>
                <w:kern w:val="0"/>
                <w:sz w:val="22"/>
                <w:szCs w:val="22"/>
              </w:rPr>
              <w:t xml:space="preserve">foort, Netherlands, </w:t>
            </w:r>
            <w:r w:rsidR="0039696E" w:rsidRPr="00817DEB">
              <w:rPr>
                <w:rFonts w:ascii="Calibri" w:eastAsia="Calibri" w:hAnsi="Calibri" w:cs="Calibri"/>
                <w:b w:val="0"/>
                <w:bCs w:val="0"/>
                <w:kern w:val="0"/>
                <w:sz w:val="22"/>
                <w:szCs w:val="22"/>
              </w:rPr>
              <w:t>Accessed: May 17, 2022</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69BBDF" w14:textId="511D3F8A" w:rsidR="00CE62C0" w:rsidRPr="00660F0E" w:rsidRDefault="00CF2D34">
            <w:pPr>
              <w:rPr>
                <w:rFonts w:ascii="Calibri" w:eastAsia="Calibri" w:hAnsi="Calibri" w:cs="Calibri"/>
                <w:sz w:val="22"/>
                <w:szCs w:val="22"/>
              </w:rPr>
            </w:pPr>
            <w:r w:rsidRPr="00CF2D34">
              <w:rPr>
                <w:rFonts w:ascii="Calibri" w:eastAsia="Calibri" w:hAnsi="Calibri" w:cs="Calibri"/>
                <w:sz w:val="22"/>
                <w:szCs w:val="22"/>
              </w:rPr>
              <w:t>https://www.broadforward.com/security-edge-protection-proxy/</w:t>
            </w:r>
          </w:p>
        </w:tc>
      </w:tr>
      <w:tr w:rsidR="000209A9" w14:paraId="660CB2DD"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0B567" w14:textId="1BBEEC3A" w:rsidR="000209A9" w:rsidRPr="000209A9" w:rsidRDefault="00837F15" w:rsidP="007923E5">
            <w:pPr>
              <w:pStyle w:val="Heading1"/>
              <w:pBdr>
                <w:bottom w:val="single" w:sz="6" w:space="0" w:color="D1D1D1"/>
              </w:pBdr>
              <w:rPr>
                <w:rFonts w:ascii="Calibri" w:eastAsia="Calibri" w:hAnsi="Calibri" w:cs="Calibri"/>
                <w:b w:val="0"/>
                <w:bCs w:val="0"/>
                <w:kern w:val="0"/>
                <w:sz w:val="22"/>
                <w:szCs w:val="22"/>
              </w:rPr>
            </w:pPr>
            <w:r w:rsidRPr="00837F15">
              <w:rPr>
                <w:rFonts w:ascii="Calibri" w:eastAsia="Calibri" w:hAnsi="Calibri" w:cs="Calibri"/>
                <w:b w:val="0"/>
                <w:bCs w:val="0"/>
                <w:kern w:val="0"/>
                <w:sz w:val="22"/>
                <w:szCs w:val="22"/>
              </w:rPr>
              <w:lastRenderedPageBreak/>
              <w:t xml:space="preserve"> “Security Assurance Specification (SCAS) threats and critical assets in 3GPP network product </w:t>
            </w:r>
            <w:proofErr w:type="gramStart"/>
            <w:r w:rsidRPr="00837F15">
              <w:rPr>
                <w:rFonts w:ascii="Calibri" w:eastAsia="Calibri" w:hAnsi="Calibri" w:cs="Calibri"/>
                <w:b w:val="0"/>
                <w:bCs w:val="0"/>
                <w:kern w:val="0"/>
                <w:sz w:val="22"/>
                <w:szCs w:val="22"/>
              </w:rPr>
              <w:t>classes</w:t>
            </w:r>
            <w:r>
              <w:rPr>
                <w:rFonts w:ascii="Calibri" w:eastAsia="Calibri" w:hAnsi="Calibri" w:cs="Calibri"/>
                <w:b w:val="0"/>
                <w:bCs w:val="0"/>
                <w:kern w:val="0"/>
                <w:sz w:val="22"/>
                <w:szCs w:val="22"/>
              </w:rPr>
              <w:t>,</w:t>
            </w:r>
            <w:r w:rsidRPr="00837F15">
              <w:rPr>
                <w:rFonts w:ascii="Calibri" w:eastAsia="Calibri" w:hAnsi="Calibri" w:cs="Calibri"/>
                <w:b w:val="0"/>
                <w:bCs w:val="0"/>
                <w:kern w:val="0"/>
                <w:sz w:val="22"/>
                <w:szCs w:val="22"/>
              </w:rPr>
              <w:t>“</w:t>
            </w:r>
            <w:proofErr w:type="gramEnd"/>
            <w:r>
              <w:rPr>
                <w:rFonts w:ascii="Calibri" w:eastAsia="Calibri" w:hAnsi="Calibri" w:cs="Calibri"/>
                <w:b w:val="0"/>
                <w:bCs w:val="0"/>
                <w:kern w:val="0"/>
                <w:sz w:val="22"/>
                <w:szCs w:val="22"/>
              </w:rPr>
              <w:t xml:space="preserve"> </w:t>
            </w:r>
            <w:r w:rsidRPr="00837F15">
              <w:rPr>
                <w:rFonts w:ascii="Calibri" w:eastAsia="Calibri" w:hAnsi="Calibri" w:cs="Calibri"/>
                <w:b w:val="0"/>
                <w:bCs w:val="0"/>
                <w:kern w:val="0"/>
                <w:sz w:val="22"/>
                <w:szCs w:val="22"/>
              </w:rPr>
              <w:t>TR 33.926,</w:t>
            </w:r>
            <w:r>
              <w:rPr>
                <w:rFonts w:ascii="Calibri" w:eastAsia="Calibri" w:hAnsi="Calibri" w:cs="Calibri"/>
                <w:b w:val="0"/>
                <w:bCs w:val="0"/>
                <w:kern w:val="0"/>
                <w:sz w:val="22"/>
                <w:szCs w:val="22"/>
              </w:rPr>
              <w:t xml:space="preserve"> </w:t>
            </w:r>
            <w:r w:rsidR="00827F9D">
              <w:rPr>
                <w:rFonts w:ascii="Calibri" w:eastAsia="Calibri" w:hAnsi="Calibri" w:cs="Calibri"/>
                <w:b w:val="0"/>
                <w:bCs w:val="0"/>
                <w:kern w:val="0"/>
                <w:sz w:val="22"/>
                <w:szCs w:val="22"/>
              </w:rPr>
              <w:t>3GPP,</w:t>
            </w:r>
            <w:r w:rsidRPr="00837F15">
              <w:rPr>
                <w:rFonts w:ascii="Calibri" w:eastAsia="Calibri" w:hAnsi="Calibri" w:cs="Calibri"/>
                <w:b w:val="0"/>
                <w:bCs w:val="0"/>
                <w:kern w:val="0"/>
                <w:sz w:val="22"/>
                <w:szCs w:val="22"/>
              </w:rPr>
              <w:t xml:space="preserve"> </w:t>
            </w:r>
            <w:r w:rsidR="006240FA">
              <w:rPr>
                <w:rFonts w:ascii="Calibri" w:eastAsia="Calibri" w:hAnsi="Calibri" w:cs="Calibri"/>
                <w:b w:val="0"/>
                <w:bCs w:val="0"/>
                <w:kern w:val="0"/>
                <w:sz w:val="22"/>
                <w:szCs w:val="22"/>
              </w:rPr>
              <w:t>Sec.</w:t>
            </w:r>
            <w:r w:rsidRPr="00837F15">
              <w:rPr>
                <w:rFonts w:ascii="Calibri" w:eastAsia="Calibri" w:hAnsi="Calibri" w:cs="Calibri"/>
                <w:b w:val="0"/>
                <w:bCs w:val="0"/>
                <w:kern w:val="0"/>
                <w:sz w:val="22"/>
                <w:szCs w:val="22"/>
              </w:rPr>
              <w:t xml:space="preserve"> 5.3.7.2.</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C0D08" w14:textId="52FA7CC0" w:rsidR="000209A9" w:rsidRPr="00CF2D34" w:rsidRDefault="00837F15">
            <w:pPr>
              <w:rPr>
                <w:rFonts w:ascii="Calibri" w:eastAsia="Calibri" w:hAnsi="Calibri" w:cs="Calibri"/>
                <w:sz w:val="22"/>
                <w:szCs w:val="22"/>
              </w:rPr>
            </w:pPr>
            <w:r w:rsidRPr="00837F15">
              <w:rPr>
                <w:rFonts w:ascii="Calibri" w:eastAsia="Calibri" w:hAnsi="Calibri" w:cs="Calibri"/>
                <w:sz w:val="22"/>
                <w:szCs w:val="22"/>
              </w:rPr>
              <w:t>https://www.3gpp.org/DynaReport/33926.htm</w:t>
            </w:r>
          </w:p>
        </w:tc>
      </w:tr>
    </w:tbl>
    <w:p w14:paraId="45B1AADB" w14:textId="77777777" w:rsidR="00CE1556" w:rsidRDefault="00CE1556" w:rsidP="00651813"/>
    <w:p w14:paraId="38377AAB" w14:textId="5AA64B7C" w:rsidR="000700AB" w:rsidRDefault="000700AB" w:rsidP="00651813">
      <w:r>
        <w:t>#doNotParse</w:t>
      </w:r>
    </w:p>
    <w:p w14:paraId="317A83FE" w14:textId="77777777" w:rsidR="000700AB" w:rsidRDefault="000700AB" w:rsidP="00651813"/>
    <w:p w14:paraId="3370031A" w14:textId="40CF2267" w:rsidR="0055271E" w:rsidRDefault="0055271E" w:rsidP="00651813">
      <w:r>
        <w:t>In prior discussions, the team decided to scope this to all interworking/interconnect facing interfaces including NFs exposed via SEPP</w:t>
      </w:r>
      <w:r w:rsidR="00577AED">
        <w:t>.  The scope was also to include both access to the NF as well as DoS of the function.</w:t>
      </w:r>
    </w:p>
    <w:p w14:paraId="1CA30F7F" w14:textId="77777777" w:rsidR="00625501" w:rsidRDefault="00625501" w:rsidP="00651813"/>
    <w:p w14:paraId="4C3F8E33" w14:textId="19B63DC3" w:rsidR="00625501" w:rsidRDefault="00625501" w:rsidP="00651813">
      <w:r>
        <w:t>5/31/22 – Discussion between Michaela, Surajit, and Andy concluded that FGHT5029 would be Semi-Public only and cover API</w:t>
      </w:r>
      <w:r w:rsidR="00150B11">
        <w:t xml:space="preserve"> DOS and Initial access through a SEPP to an NF.  T1199.501 would cover API Integrity and information collection.  As a result, T1190.501 is not needed as FGT 5029 includes </w:t>
      </w:r>
      <w:proofErr w:type="gramStart"/>
      <w:r w:rsidR="00150B11">
        <w:t>all of</w:t>
      </w:r>
      <w:proofErr w:type="gramEnd"/>
      <w:r w:rsidR="00150B11">
        <w:t xml:space="preserve"> T1190.501 which was DoS of the SEPP via API only.</w:t>
      </w:r>
      <w:r w:rsidR="004D60F5">
        <w:t xml:space="preserve">  References were merged into this </w:t>
      </w:r>
      <w:proofErr w:type="gramStart"/>
      <w:r w:rsidR="004D60F5">
        <w:t>technique</w:t>
      </w:r>
      <w:proofErr w:type="gramEnd"/>
    </w:p>
    <w:p w14:paraId="7EFD33E9" w14:textId="77777777" w:rsidR="00077762" w:rsidRDefault="00077762" w:rsidP="00651813"/>
    <w:p w14:paraId="5B1B293B" w14:textId="04A27539" w:rsidR="00077762" w:rsidRDefault="00077762" w:rsidP="00651813">
      <w:r>
        <w:t xml:space="preserve">6/7/22 – Discussion with the whole group led to this technique focusing on </w:t>
      </w:r>
      <w:r w:rsidR="00EA6319">
        <w:t xml:space="preserve">internetworking network position and not trusted partner position and excludes DoS.  DoS is covered in T1499 Addendum and </w:t>
      </w:r>
      <w:r w:rsidR="00981123">
        <w:t>Trusted partner is in T1199.501.</w:t>
      </w:r>
    </w:p>
    <w:p w14:paraId="07FDE554" w14:textId="1E60E1D7" w:rsidR="000700AB" w:rsidRPr="009C2D05" w:rsidRDefault="000700AB" w:rsidP="00651813">
      <w:r>
        <w:rPr>
          <w:noProof/>
        </w:rPr>
        <w:drawing>
          <wp:inline distT="0" distB="0" distL="0" distR="0" wp14:anchorId="05C4B6D3" wp14:editId="7C34256D">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sectPr w:rsidR="000700AB" w:rsidRPr="009C2D05" w:rsidSect="00020259">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r. Surajit Dey" w:date="2022-05-16T16:58:00Z" w:initials="DSD">
    <w:p w14:paraId="563ED3C5" w14:textId="77777777" w:rsidR="00D76398" w:rsidRDefault="00D76398">
      <w:pPr>
        <w:pStyle w:val="CommentText"/>
      </w:pPr>
      <w:r>
        <w:rPr>
          <w:rStyle w:val="CommentReference"/>
        </w:rPr>
        <w:annotationRef/>
      </w:r>
      <w:r>
        <w:t>New comment based on chat with Michaela on 5/16:</w:t>
      </w:r>
    </w:p>
    <w:p w14:paraId="0D74F88E" w14:textId="6E4BFB42" w:rsidR="00D76398" w:rsidRDefault="00D76398">
      <w:pPr>
        <w:pStyle w:val="CommentText"/>
      </w:pPr>
      <w:r>
        <w:t xml:space="preserve">SEPP </w:t>
      </w:r>
      <w:r w:rsidR="001607FB">
        <w:t xml:space="preserve">can act as pass-thru for </w:t>
      </w:r>
      <w:r w:rsidR="00E350E5">
        <w:t xml:space="preserve">malicious </w:t>
      </w:r>
      <w:r w:rsidR="001607FB">
        <w:t xml:space="preserve">application (http2) messages from interconnect networks. </w:t>
      </w:r>
      <w:r w:rsidR="00E350E5">
        <w:t>Even though SEPP is not the target for those message, it can forward those “bad” messages to the destination NF to cause problems in those applications. Can we add a statement in the threat description or procedure?</w:t>
      </w:r>
    </w:p>
  </w:comment>
  <w:comment w:id="1" w:author="Andy Radle" w:date="2022-05-17T09:29:00Z" w:initials="AR">
    <w:p w14:paraId="0A64D88E" w14:textId="2B83E241" w:rsidR="65C50E6B" w:rsidRDefault="65C50E6B">
      <w:pPr>
        <w:pStyle w:val="CommentText"/>
      </w:pPr>
      <w:r>
        <w:t>Do you think it is possible for a "malformed" request to be passed through a SEPP assuming it is just following the spec?  Does the spec require any WAF like function in the SEPP?  If not, then I think what you said should be included.  Just wanted to validate.</w:t>
      </w:r>
      <w:r>
        <w:rPr>
          <w:rStyle w:val="CommentReference"/>
        </w:rPr>
        <w:annotationRef/>
      </w:r>
    </w:p>
  </w:comment>
  <w:comment w:id="2" w:author="Dr. Surajit Dey" w:date="2022-05-17T10:54:00Z" w:initials="DSD">
    <w:p w14:paraId="4F71BF9E" w14:textId="25A0D3E0" w:rsidR="00D6664B" w:rsidRDefault="00D6664B">
      <w:pPr>
        <w:pStyle w:val="CommentText"/>
      </w:pPr>
      <w:r>
        <w:rPr>
          <w:rStyle w:val="CommentReference"/>
        </w:rPr>
        <w:annotationRef/>
      </w:r>
      <w:r>
        <w:t xml:space="preserve">Possible attack is authenticated </w:t>
      </w:r>
      <w:r w:rsidR="009C6C06">
        <w:t xml:space="preserve">application on </w:t>
      </w:r>
      <w:r w:rsidR="00300A03">
        <w:t xml:space="preserve">vPLMN </w:t>
      </w:r>
      <w:r w:rsidR="00BB6AF9">
        <w:t xml:space="preserve">side sends a malicious signaling message to </w:t>
      </w:r>
      <w:r w:rsidR="00B60340">
        <w:t>an NF in hPLMN. SEPP will not be able to protect</w:t>
      </w:r>
      <w:r w:rsidR="00CB1439">
        <w:t xml:space="preserve"> this application layer message as it will pass the SEPP “firewall” test. Theoretical – have not seen anything in the wild yet.</w:t>
      </w:r>
    </w:p>
  </w:comment>
  <w:comment w:id="3" w:author="Andy Radle [2]" w:date="2022-05-17T10:59:00Z" w:initials="AR">
    <w:p w14:paraId="5C214334" w14:textId="77777777" w:rsidR="00EF30BD" w:rsidRDefault="00EF30BD" w:rsidP="005F3A5C">
      <w:pPr>
        <w:pStyle w:val="CommentText"/>
      </w:pPr>
      <w:r>
        <w:rPr>
          <w:rStyle w:val="CommentReference"/>
        </w:rPr>
        <w:annotationRef/>
      </w:r>
      <w:r>
        <w:t>That's what I was thinking so I was going to add some additional verbiage for both an attack on the SEPP as well as on an NF behind the SEPP.  May need to add more to cover N9 and non-3GPP as well.</w:t>
      </w:r>
    </w:p>
  </w:comment>
  <w:comment w:id="4" w:author="Dr. Surajit Dey" w:date="2022-05-17T11:34:00Z" w:initials="DSD">
    <w:p w14:paraId="29BAB132" w14:textId="23E9FC67" w:rsidR="002D3645" w:rsidRDefault="002D3645">
      <w:pPr>
        <w:pStyle w:val="CommentText"/>
      </w:pPr>
      <w:r>
        <w:rPr>
          <w:rStyle w:val="CommentReference"/>
        </w:rPr>
        <w:annotationRef/>
      </w:r>
      <w:r>
        <w:t xml:space="preserve">Agree. </w:t>
      </w:r>
      <w:r w:rsidR="00A837C1">
        <w:t xml:space="preserve">Same threat exists in </w:t>
      </w:r>
      <w:r>
        <w:t>N9</w:t>
      </w:r>
      <w:r w:rsidR="00A837C1">
        <w:t xml:space="preserve"> and non-3GPP</w:t>
      </w:r>
      <w:r w:rsidR="000C6950">
        <w:t xml:space="preserve"> as well.</w:t>
      </w:r>
      <w:r w:rsidR="00A837C1">
        <w:t xml:space="preserve"> </w:t>
      </w:r>
    </w:p>
  </w:comment>
  <w:comment w:id="5" w:author="Dr. Surajit Dey" w:date="2022-07-14T13:45:00Z" w:initials="DSD">
    <w:p w14:paraId="5B10BAFC" w14:textId="77777777" w:rsidR="00765E7E" w:rsidRDefault="00765E7E" w:rsidP="000777F1">
      <w:pPr>
        <w:pStyle w:val="CommentText"/>
      </w:pPr>
      <w:r>
        <w:rPr>
          <w:rStyle w:val="CommentReference"/>
        </w:rPr>
        <w:annotationRef/>
      </w:r>
      <w:r>
        <w:t>Did we define "semi-public facing" in some FIGHT document? We can put that in the reference section (if any).</w:t>
      </w:r>
    </w:p>
  </w:comment>
  <w:comment w:id="6" w:author="Andy Radle [2]" w:date="2022-07-14T13:59:00Z" w:initials="AR">
    <w:p w14:paraId="5D2DA9E4" w14:textId="77777777" w:rsidR="002610EF" w:rsidRDefault="002610EF">
      <w:pPr>
        <w:pStyle w:val="CommentText"/>
        <w:rPr>
          <w:rStyle w:val="CommentReference"/>
        </w:rPr>
      </w:pPr>
      <w:r>
        <w:rPr>
          <w:rStyle w:val="CommentReference"/>
        </w:rPr>
        <w:annotationRef/>
      </w:r>
      <w:r>
        <w:rPr>
          <w:rStyle w:val="CommentReference"/>
        </w:rPr>
        <w:t>No, it isn’t in a referenceable doc currently.  It is a really good point though</w:t>
      </w:r>
      <w:r w:rsidR="00A876BE">
        <w:rPr>
          <w:rStyle w:val="CommentReference"/>
        </w:rPr>
        <w:t>.  It is defined right here in the doc but I think a glossary elsewhere might be a good idea.</w:t>
      </w:r>
    </w:p>
    <w:p w14:paraId="63922509" w14:textId="6B740696" w:rsidR="00A876BE" w:rsidRDefault="00A876BE">
      <w:pPr>
        <w:pStyle w:val="CommentText"/>
      </w:pPr>
    </w:p>
  </w:comment>
  <w:comment w:id="7" w:author="Andy Radle [2]" w:date="2022-07-14T14:00:00Z" w:initials="AR">
    <w:p w14:paraId="3BDB8458" w14:textId="6F70E8C0" w:rsidR="00A876BE" w:rsidRDefault="00A876BE">
      <w:pPr>
        <w:pStyle w:val="CommentText"/>
      </w:pPr>
      <w:r>
        <w:rPr>
          <w:rStyle w:val="CommentReference"/>
        </w:rPr>
        <w:annotationRef/>
      </w:r>
    </w:p>
  </w:comment>
  <w:comment w:id="8" w:author="Dr. Surajit Dey" w:date="2022-07-15T11:02:00Z" w:initials="DSD">
    <w:p w14:paraId="555BCB6A" w14:textId="77777777" w:rsidR="00193EB2" w:rsidRDefault="00193EB2" w:rsidP="00A62A92">
      <w:pPr>
        <w:pStyle w:val="CommentText"/>
      </w:pPr>
      <w:r>
        <w:rPr>
          <w:rStyle w:val="CommentReference"/>
        </w:rPr>
        <w:annotationRef/>
      </w:r>
      <w:r>
        <w:t xml:space="preserve">I created a definitions file on Teams. </w:t>
      </w:r>
      <w:hyperlink r:id="rId1" w:history="1">
        <w:r w:rsidRPr="00A62A92">
          <w:rPr>
            <w:rStyle w:val="Hyperlink"/>
          </w:rPr>
          <w:t>https://teams.microsoft.com/l/file/533D9DBD-3784-41B9-928C-A5C102759870?tenantId=c620dc48-1d50-4952-8b39-df4d54d74d82&amp;fileType=csv&amp;objectUrl=https%3A%2F%2Fmitre.sharepoint.com%2Fsites%2F5gthreatmodel-5GThreatModel%2FShared%20Documents%2F5G%20Threat%20Model%2FWebsite%2F5G%20Definitions.csv&amp;baseUrl=https%3A%2F%2Fmitre.sharepoint.com%2Fsites%2F5gthreatmodel-5GThreatModel&amp;serviceName=teams&amp;threadId=19:5630a784d21542ada777b5ecb898b512@thread.tacv2&amp;groupId=be5225e2-901c-41e7-86ac-ea231ba1ac3b</w:t>
        </w:r>
      </w:hyperlink>
    </w:p>
  </w:comment>
  <w:comment w:id="9" w:author="Dr. Surajit Dey" w:date="2022-04-29T17:47:00Z" w:initials="DSD">
    <w:p w14:paraId="23A080EC" w14:textId="705DB1FA" w:rsidR="00A41FCD" w:rsidRDefault="00A41FCD">
      <w:pPr>
        <w:pStyle w:val="CommentText"/>
      </w:pPr>
      <w:r>
        <w:rPr>
          <w:rStyle w:val="CommentReference"/>
        </w:rPr>
        <w:annotationRef/>
      </w:r>
      <w:r w:rsidR="00030589">
        <w:t xml:space="preserve">SEPP compromise can cause DoS attack by </w:t>
      </w:r>
      <w:r w:rsidR="00577DD4">
        <w:t xml:space="preserve">blocking or </w:t>
      </w:r>
      <w:r w:rsidR="00030589">
        <w:t xml:space="preserve">manipulating signaling messages </w:t>
      </w:r>
      <w:r w:rsidR="00B50160">
        <w:t xml:space="preserve">to deny </w:t>
      </w:r>
      <w:r w:rsidR="00A7434C">
        <w:t>or degrad</w:t>
      </w:r>
      <w:r w:rsidR="00F4737C">
        <w:t>e</w:t>
      </w:r>
      <w:r w:rsidR="00A7434C">
        <w:t xml:space="preserve"> </w:t>
      </w:r>
      <w:r w:rsidR="00B50160">
        <w:t xml:space="preserve">access </w:t>
      </w:r>
      <w:r w:rsidR="0041116A">
        <w:t>of</w:t>
      </w:r>
      <w:r w:rsidR="00B50160">
        <w:t xml:space="preserve"> legitimate subscribers.</w:t>
      </w:r>
    </w:p>
  </w:comment>
  <w:comment w:id="10" w:author="M. Vanderveen" w:date="2022-05-03T16:38:00Z" w:initials="MV">
    <w:p w14:paraId="44BC0511" w14:textId="6900CDDF" w:rsidR="00D573A0" w:rsidRDefault="00D573A0">
      <w:pPr>
        <w:pStyle w:val="CommentText"/>
      </w:pPr>
      <w:r>
        <w:rPr>
          <w:rStyle w:val="CommentReference"/>
        </w:rPr>
        <w:annotationRef/>
      </w:r>
      <w:r>
        <w:t xml:space="preserve">Yes. Does DOS enter </w:t>
      </w:r>
      <w:r w:rsidR="00E80684">
        <w:t>into the description of the ATT&amp;CK one?</w:t>
      </w:r>
      <w:r w:rsidR="00C733CB">
        <w:t xml:space="preserve"> T1190 doesn’t mention.. I have a feeling that DOS is something that would happen next, but not part of this threat per se.</w:t>
      </w:r>
    </w:p>
  </w:comment>
  <w:comment w:id="11" w:author="Dr. Surajit Dey" w:date="2022-05-05T15:20:00Z" w:initials="DSD">
    <w:p w14:paraId="3EC9AA4E" w14:textId="2A82C763" w:rsidR="001C5BD8" w:rsidRDefault="001C5BD8">
      <w:pPr>
        <w:pStyle w:val="CommentText"/>
      </w:pPr>
      <w:r>
        <w:rPr>
          <w:rStyle w:val="CommentReference"/>
        </w:rPr>
        <w:annotationRef/>
      </w:r>
      <w:r w:rsidR="002D0845">
        <w:t>Makes sense. We can mention DoS in another document.</w:t>
      </w:r>
      <w:r w:rsidR="00D8326F">
        <w:t xml:space="preserve"> </w:t>
      </w:r>
      <w:r w:rsidR="00F04126">
        <w:t xml:space="preserve">Should we append to </w:t>
      </w:r>
      <w:r w:rsidR="003E67D2">
        <w:t>“</w:t>
      </w:r>
      <w:r w:rsidR="0062086A">
        <w:t xml:space="preserve">DoS a UE via NF signaling </w:t>
      </w:r>
      <w:r w:rsidR="0062086A" w:rsidRPr="0001196E">
        <w:t>T1499.503</w:t>
      </w:r>
      <w:r w:rsidR="0062086A">
        <w:t>”?</w:t>
      </w:r>
    </w:p>
  </w:comment>
  <w:comment w:id="12" w:author="Andy Radle [2]" w:date="2022-05-17T11:02:00Z" w:initials="AR">
    <w:p w14:paraId="0EE3B829" w14:textId="77777777" w:rsidR="003D54D8" w:rsidRDefault="003D54D8" w:rsidP="005F3A5C">
      <w:pPr>
        <w:pStyle w:val="CommentText"/>
      </w:pPr>
      <w:r>
        <w:rPr>
          <w:rStyle w:val="CommentReference"/>
        </w:rPr>
        <w:annotationRef/>
      </w:r>
      <w:r>
        <w:t>No as DoS a UE is on the public side.  Need it on semi-public.</w:t>
      </w:r>
    </w:p>
  </w:comment>
  <w:comment w:id="13" w:author="Dr. Surajit Dey" w:date="2022-05-17T11:32:00Z" w:initials="DSD">
    <w:p w14:paraId="4148350F" w14:textId="00028152" w:rsidR="00CB7B5B" w:rsidRDefault="00CB7B5B">
      <w:pPr>
        <w:pStyle w:val="CommentText"/>
      </w:pPr>
      <w:r>
        <w:rPr>
          <w:rStyle w:val="CommentReference"/>
        </w:rPr>
        <w:annotationRef/>
      </w:r>
      <w:r>
        <w:t>Agreed Andy. So we will add DoS in this doc</w:t>
      </w:r>
      <w:r w:rsidR="000B19E1">
        <w:t xml:space="preserve"> (?)</w:t>
      </w:r>
      <w:r w:rsidR="000A13FA">
        <w:t>.</w:t>
      </w:r>
    </w:p>
  </w:comment>
  <w:comment w:id="14" w:author="M. Vanderveen" w:date="2023-07-11T11:04:00Z" w:initials="MV">
    <w:p w14:paraId="5C64EA39" w14:textId="77777777" w:rsidR="0065077E" w:rsidRDefault="0065077E">
      <w:pPr>
        <w:pStyle w:val="CommentText"/>
      </w:pPr>
      <w:r>
        <w:rPr>
          <w:rStyle w:val="CommentReference"/>
        </w:rPr>
        <w:annotationRef/>
      </w:r>
      <w:r>
        <w:t>Fix this in July. From technique [T1190]( https://5g-security.pages.mitre.org/techniques/T1190)  to:</w:t>
      </w:r>
    </w:p>
    <w:p w14:paraId="336D82F9" w14:textId="77777777" w:rsidR="0065077E" w:rsidRDefault="0065077E" w:rsidP="002650B0">
      <w:pPr>
        <w:pStyle w:val="CommentText"/>
      </w:pPr>
      <w:r>
        <w:rPr>
          <w:highlight w:val="darkCyan"/>
        </w:rPr>
        <w:t>[FGT1190</w:t>
      </w:r>
      <w:r>
        <w:t xml:space="preserve">](/techniques/FGT1190) </w:t>
      </w:r>
    </w:p>
  </w:comment>
  <w:comment w:id="15" w:author="Dr. Surajit Dey" w:date="2022-07-14T13:40:00Z" w:initials="DSD">
    <w:p w14:paraId="7E552FD2" w14:textId="4101E5D0" w:rsidR="00CD161F" w:rsidRDefault="00CD161F" w:rsidP="00AD71FB">
      <w:pPr>
        <w:pStyle w:val="CommentText"/>
      </w:pPr>
      <w:r>
        <w:rPr>
          <w:rStyle w:val="CommentReference"/>
        </w:rPr>
        <w:annotationRef/>
      </w:r>
      <w:r>
        <w:fldChar w:fldCharType="begin"/>
      </w:r>
      <w:r>
        <w:instrText xml:space="preserve"> HYPERLINK "mailto:aradle@mitre.org" </w:instrText>
      </w:r>
      <w:bookmarkStart w:id="18" w:name="_@_698EE7460FB94DF4BF819BFF953B84D5Z"/>
      <w:r>
        <w:fldChar w:fldCharType="separate"/>
      </w:r>
      <w:bookmarkEnd w:id="18"/>
      <w:r w:rsidRPr="00CD161F">
        <w:rPr>
          <w:rStyle w:val="Mention"/>
          <w:noProof/>
        </w:rPr>
        <w:t>@Andy Radle</w:t>
      </w:r>
      <w:r>
        <w:fldChar w:fldCharType="end"/>
      </w:r>
      <w:r>
        <w:t xml:space="preserve"> should we add AMF for N26 and UPF for N9 in the critical assets list?</w:t>
      </w:r>
    </w:p>
  </w:comment>
  <w:comment w:id="16" w:author="Andy Radle [2]" w:date="2022-07-14T14:05:00Z" w:initials="AR">
    <w:p w14:paraId="7412C6C1" w14:textId="77777777" w:rsidR="00B2454E" w:rsidRDefault="00B2454E">
      <w:pPr>
        <w:pStyle w:val="CommentText"/>
      </w:pPr>
      <w:r>
        <w:rPr>
          <w:rStyle w:val="CommentReference"/>
        </w:rPr>
        <w:annotationRef/>
      </w:r>
      <w:r>
        <w:t>Added</w:t>
      </w:r>
    </w:p>
    <w:p w14:paraId="21656C66" w14:textId="2EE72212" w:rsidR="00B2454E" w:rsidRDefault="00B2454E">
      <w:pPr>
        <w:pStyle w:val="CommentText"/>
      </w:pPr>
    </w:p>
  </w:comment>
  <w:comment w:id="17" w:author="Andy Radle [2]" w:date="2022-07-14T14:05:00Z" w:initials="AR">
    <w:p w14:paraId="0F5FDF7D" w14:textId="6C0D7E2C" w:rsidR="00B2454E" w:rsidRDefault="00B2454E">
      <w:pPr>
        <w:pStyle w:val="CommentText"/>
      </w:pPr>
      <w:r>
        <w:rPr>
          <w:rStyle w:val="CommentReference"/>
        </w:rPr>
        <w:annotationRef/>
      </w:r>
    </w:p>
  </w:comment>
  <w:comment w:id="19" w:author="M. Vanderveen" w:date="2022-05-18T22:37:00Z" w:initials="MV">
    <w:p w14:paraId="33D52053" w14:textId="755A1771" w:rsidR="00B65E2A" w:rsidRDefault="00B65E2A">
      <w:pPr>
        <w:pStyle w:val="CommentText"/>
      </w:pPr>
      <w:r>
        <w:rPr>
          <w:rStyle w:val="CommentReference"/>
        </w:rPr>
        <w:annotationRef/>
      </w:r>
      <w:r>
        <w:t>This reference doesn’t show in the website. I cut and pasted the one from below formatting, then adjusted  words to be correct. Maybe it is because it starts with a number?</w:t>
      </w:r>
    </w:p>
  </w:comment>
  <w:comment w:id="20" w:author="Andy Radle [2]" w:date="2022-05-19T09:35:00Z" w:initials="AR">
    <w:p w14:paraId="1B18D73E" w14:textId="77777777" w:rsidR="00D65E3E" w:rsidRDefault="00D65E3E" w:rsidP="00BD342D">
      <w:pPr>
        <w:pStyle w:val="CommentText"/>
      </w:pPr>
      <w:r>
        <w:rPr>
          <w:rStyle w:val="CommentReference"/>
        </w:rPr>
        <w:annotationRef/>
      </w:r>
      <w:r>
        <w:t>As of 9:34am 5/19/22, it shows up on the website.  Must have been 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74F88E" w15:done="1"/>
  <w15:commentEx w15:paraId="0A64D88E" w15:paraIdParent="0D74F88E" w15:done="1"/>
  <w15:commentEx w15:paraId="4F71BF9E" w15:paraIdParent="0D74F88E" w15:done="1"/>
  <w15:commentEx w15:paraId="5C214334" w15:paraIdParent="0D74F88E" w15:done="1"/>
  <w15:commentEx w15:paraId="29BAB132" w15:paraIdParent="0D74F88E" w15:done="1"/>
  <w15:commentEx w15:paraId="5B10BAFC" w15:done="0"/>
  <w15:commentEx w15:paraId="63922509" w15:paraIdParent="5B10BAFC" w15:done="0"/>
  <w15:commentEx w15:paraId="3BDB8458" w15:paraIdParent="5B10BAFC" w15:done="0"/>
  <w15:commentEx w15:paraId="555BCB6A" w15:paraIdParent="5B10BAFC" w15:done="0"/>
  <w15:commentEx w15:paraId="23A080EC" w15:done="1"/>
  <w15:commentEx w15:paraId="44BC0511" w15:paraIdParent="23A080EC" w15:done="1"/>
  <w15:commentEx w15:paraId="3EC9AA4E" w15:paraIdParent="23A080EC" w15:done="1"/>
  <w15:commentEx w15:paraId="0EE3B829" w15:paraIdParent="23A080EC" w15:done="1"/>
  <w15:commentEx w15:paraId="4148350F" w15:paraIdParent="23A080EC" w15:done="1"/>
  <w15:commentEx w15:paraId="336D82F9" w15:done="0"/>
  <w15:commentEx w15:paraId="7E552FD2" w15:done="0"/>
  <w15:commentEx w15:paraId="21656C66" w15:paraIdParent="7E552FD2" w15:done="0"/>
  <w15:commentEx w15:paraId="0F5FDF7D" w15:paraIdParent="7E552FD2" w15:done="0"/>
  <w15:commentEx w15:paraId="33D52053" w15:done="1"/>
  <w15:commentEx w15:paraId="1B18D73E" w15:paraIdParent="33D520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0118" w16cex:dateUtc="2022-05-16T20:58:00Z"/>
  <w16cex:commentExtensible w16cex:durableId="01A16276" w16cex:dateUtc="2022-05-17T13:29:00Z"/>
  <w16cex:commentExtensible w16cex:durableId="262DFD4F" w16cex:dateUtc="2022-05-17T14:54:00Z"/>
  <w16cex:commentExtensible w16cex:durableId="262DFEA5" w16cex:dateUtc="2022-05-17T14:59:00Z"/>
  <w16cex:commentExtensible w16cex:durableId="262E06BB" w16cex:dateUtc="2022-05-17T15:34:00Z"/>
  <w16cex:commentExtensible w16cex:durableId="267A9C5D" w16cex:dateUtc="2022-07-14T17:45:00Z"/>
  <w16cex:commentExtensible w16cex:durableId="267A9FAA" w16cex:dateUtc="2022-07-14T17:59:00Z"/>
  <w16cex:commentExtensible w16cex:durableId="267A9FE6" w16cex:dateUtc="2022-07-14T18:00:00Z"/>
  <w16cex:commentExtensible w16cex:durableId="267BC7C5" w16cex:dateUtc="2022-07-15T15:02:00Z"/>
  <w16cex:commentExtensible w16cex:durableId="2616A343" w16cex:dateUtc="2022-04-29T21:47:00Z"/>
  <w16cex:commentExtensible w16cex:durableId="261BD8E8" w16cex:dateUtc="2022-05-03T20:38:00Z"/>
  <w16cex:commentExtensible w16cex:durableId="261E69B5" w16cex:dateUtc="2022-05-05T19:20:00Z"/>
  <w16cex:commentExtensible w16cex:durableId="262DFF34" w16cex:dateUtc="2022-05-17T15:02:00Z"/>
  <w16cex:commentExtensible w16cex:durableId="262E0662" w16cex:dateUtc="2022-05-17T15:32:00Z"/>
  <w16cex:commentExtensible w16cex:durableId="2857B5C2" w16cex:dateUtc="2023-07-11T18:04:00Z"/>
  <w16cex:commentExtensible w16cex:durableId="267A9B3D" w16cex:dateUtc="2022-07-14T17:40:00Z"/>
  <w16cex:commentExtensible w16cex:durableId="267AA130" w16cex:dateUtc="2022-07-14T18:05:00Z"/>
  <w16cex:commentExtensible w16cex:durableId="267AA13D" w16cex:dateUtc="2022-07-14T18:05:00Z"/>
  <w16cex:commentExtensible w16cex:durableId="262FC968" w16cex:dateUtc="2022-05-19T02:37:00Z"/>
  <w16cex:commentExtensible w16cex:durableId="26308DCF" w16cex:dateUtc="2022-05-19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74F88E" w16cid:durableId="262D0118"/>
  <w16cid:commentId w16cid:paraId="0A64D88E" w16cid:durableId="01A16276"/>
  <w16cid:commentId w16cid:paraId="4F71BF9E" w16cid:durableId="262DFD4F"/>
  <w16cid:commentId w16cid:paraId="5C214334" w16cid:durableId="262DFEA5"/>
  <w16cid:commentId w16cid:paraId="29BAB132" w16cid:durableId="262E06BB"/>
  <w16cid:commentId w16cid:paraId="5B10BAFC" w16cid:durableId="267A9C5D"/>
  <w16cid:commentId w16cid:paraId="63922509" w16cid:durableId="267A9FAA"/>
  <w16cid:commentId w16cid:paraId="3BDB8458" w16cid:durableId="267A9FE6"/>
  <w16cid:commentId w16cid:paraId="555BCB6A" w16cid:durableId="267BC7C5"/>
  <w16cid:commentId w16cid:paraId="23A080EC" w16cid:durableId="2616A343"/>
  <w16cid:commentId w16cid:paraId="44BC0511" w16cid:durableId="261BD8E8"/>
  <w16cid:commentId w16cid:paraId="3EC9AA4E" w16cid:durableId="261E69B5"/>
  <w16cid:commentId w16cid:paraId="0EE3B829" w16cid:durableId="262DFF34"/>
  <w16cid:commentId w16cid:paraId="4148350F" w16cid:durableId="262E0662"/>
  <w16cid:commentId w16cid:paraId="336D82F9" w16cid:durableId="2857B5C2"/>
  <w16cid:commentId w16cid:paraId="7E552FD2" w16cid:durableId="267A9B3D"/>
  <w16cid:commentId w16cid:paraId="21656C66" w16cid:durableId="267AA130"/>
  <w16cid:commentId w16cid:paraId="0F5FDF7D" w16cid:durableId="267AA13D"/>
  <w16cid:commentId w16cid:paraId="33D52053" w16cid:durableId="262FC968"/>
  <w16cid:commentId w16cid:paraId="1B18D73E" w16cid:durableId="26308D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A6536" w14:textId="77777777" w:rsidR="001C6FAC" w:rsidRDefault="001C6FAC" w:rsidP="00684328">
      <w:r>
        <w:separator/>
      </w:r>
    </w:p>
  </w:endnote>
  <w:endnote w:type="continuationSeparator" w:id="0">
    <w:p w14:paraId="46D27CC5" w14:textId="77777777" w:rsidR="001C6FAC" w:rsidRDefault="001C6FAC" w:rsidP="00684328">
      <w:r>
        <w:continuationSeparator/>
      </w:r>
    </w:p>
  </w:endnote>
  <w:endnote w:type="continuationNotice" w:id="1">
    <w:p w14:paraId="45CC8496" w14:textId="77777777" w:rsidR="001C6FAC" w:rsidRDefault="001C6F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E0A6" w14:textId="7C1CE4DF" w:rsidR="00684328" w:rsidRDefault="00684328" w:rsidP="00684328">
    <w:pPr>
      <w:pStyle w:val="Footer"/>
      <w:jc w:val="center"/>
    </w:pPr>
    <w:r>
      <w:t>DRAFT version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839B" w14:textId="77777777" w:rsidR="001C6FAC" w:rsidRDefault="001C6FAC" w:rsidP="00684328">
      <w:r>
        <w:separator/>
      </w:r>
    </w:p>
  </w:footnote>
  <w:footnote w:type="continuationSeparator" w:id="0">
    <w:p w14:paraId="6B4C211C" w14:textId="77777777" w:rsidR="001C6FAC" w:rsidRDefault="001C6FAC" w:rsidP="00684328">
      <w:r>
        <w:continuationSeparator/>
      </w:r>
    </w:p>
  </w:footnote>
  <w:footnote w:type="continuationNotice" w:id="1">
    <w:p w14:paraId="0ED833D6" w14:textId="77777777" w:rsidR="001C6FAC" w:rsidRDefault="001C6FAC"/>
  </w:footnote>
</w:footnotes>
</file>

<file path=word/intelligence.xml><?xml version="1.0" encoding="utf-8"?>
<int:Intelligence xmlns:int="http://schemas.microsoft.com/office/intelligence/2019/intelligence">
  <int:IntelligenceSettings/>
  <int:Manifest>
    <int:WordHash hashCode="GnfUFiJMu+d6Q5" id="anjaOEhT"/>
  </int:Manifest>
  <int:Observations>
    <int:Content id="anjaOEh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DA4"/>
    <w:multiLevelType w:val="hybridMultilevel"/>
    <w:tmpl w:val="FC3E7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76654"/>
    <w:multiLevelType w:val="hybridMultilevel"/>
    <w:tmpl w:val="C8B6A8F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55FDD"/>
    <w:multiLevelType w:val="hybridMultilevel"/>
    <w:tmpl w:val="034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3156F"/>
    <w:multiLevelType w:val="hybridMultilevel"/>
    <w:tmpl w:val="D502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E5981"/>
    <w:multiLevelType w:val="hybridMultilevel"/>
    <w:tmpl w:val="C32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17A3D"/>
    <w:multiLevelType w:val="multilevel"/>
    <w:tmpl w:val="796E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5718F"/>
    <w:multiLevelType w:val="multilevel"/>
    <w:tmpl w:val="9258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9D1180"/>
    <w:multiLevelType w:val="hybridMultilevel"/>
    <w:tmpl w:val="1BA6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55C3B"/>
    <w:multiLevelType w:val="hybridMultilevel"/>
    <w:tmpl w:val="03D45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F72DCF"/>
    <w:multiLevelType w:val="hybridMultilevel"/>
    <w:tmpl w:val="1B9ED3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A56A68"/>
    <w:multiLevelType w:val="multilevel"/>
    <w:tmpl w:val="E13EA5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14171C"/>
    <w:multiLevelType w:val="hybridMultilevel"/>
    <w:tmpl w:val="73B4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1652766">
    <w:abstractNumId w:val="6"/>
  </w:num>
  <w:num w:numId="2" w16cid:durableId="2021349833">
    <w:abstractNumId w:val="5"/>
  </w:num>
  <w:num w:numId="3" w16cid:durableId="1153255918">
    <w:abstractNumId w:val="10"/>
  </w:num>
  <w:num w:numId="4" w16cid:durableId="1801875612">
    <w:abstractNumId w:val="11"/>
  </w:num>
  <w:num w:numId="5" w16cid:durableId="724068064">
    <w:abstractNumId w:val="2"/>
  </w:num>
  <w:num w:numId="6" w16cid:durableId="2122649293">
    <w:abstractNumId w:val="3"/>
  </w:num>
  <w:num w:numId="7" w16cid:durableId="1904561568">
    <w:abstractNumId w:val="8"/>
  </w:num>
  <w:num w:numId="8" w16cid:durableId="1212306658">
    <w:abstractNumId w:val="7"/>
  </w:num>
  <w:num w:numId="9" w16cid:durableId="419061269">
    <w:abstractNumId w:val="0"/>
  </w:num>
  <w:num w:numId="10" w16cid:durableId="340279710">
    <w:abstractNumId w:val="4"/>
  </w:num>
  <w:num w:numId="11" w16cid:durableId="34163056">
    <w:abstractNumId w:val="9"/>
  </w:num>
  <w:num w:numId="12" w16cid:durableId="1304399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Surajit Dey">
    <w15:presenceInfo w15:providerId="AD" w15:userId="S::SDEY@MITRE.ORG::f5782dc5-7da0-469c-88a4-69661498c788"/>
  </w15:person>
  <w15:person w15:author="Andy Radle">
    <w15:presenceInfo w15:providerId="AD" w15:userId="S::aradle@mitre.org::bbce1f03-021c-4375-90b4-ffa63a59b993"/>
  </w15:person>
  <w15:person w15:author="Andy Radle [2]">
    <w15:presenceInfo w15:providerId="AD" w15:userId="S::ARADLE@MITRE.ORG::bbce1f03-021c-4375-90b4-ffa63a59b993"/>
  </w15:person>
  <w15:person w15:author="M. Vanderveen">
    <w15:presenceInfo w15:providerId="None" w15:userId="M. Vanderve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30B"/>
    <w:rsid w:val="00000F15"/>
    <w:rsid w:val="000111D1"/>
    <w:rsid w:val="00012812"/>
    <w:rsid w:val="000160C5"/>
    <w:rsid w:val="00020259"/>
    <w:rsid w:val="000209A9"/>
    <w:rsid w:val="000219AB"/>
    <w:rsid w:val="00021BB0"/>
    <w:rsid w:val="000227C6"/>
    <w:rsid w:val="000228FA"/>
    <w:rsid w:val="00030589"/>
    <w:rsid w:val="0003460D"/>
    <w:rsid w:val="00036760"/>
    <w:rsid w:val="00040AD8"/>
    <w:rsid w:val="0004149A"/>
    <w:rsid w:val="00046138"/>
    <w:rsid w:val="00047624"/>
    <w:rsid w:val="00050DAF"/>
    <w:rsid w:val="00052958"/>
    <w:rsid w:val="000700AB"/>
    <w:rsid w:val="0007057F"/>
    <w:rsid w:val="00076F33"/>
    <w:rsid w:val="00077762"/>
    <w:rsid w:val="000820C2"/>
    <w:rsid w:val="00095BA5"/>
    <w:rsid w:val="00096CE6"/>
    <w:rsid w:val="00097845"/>
    <w:rsid w:val="000A13FA"/>
    <w:rsid w:val="000B19E1"/>
    <w:rsid w:val="000B3FDA"/>
    <w:rsid w:val="000B401D"/>
    <w:rsid w:val="000C6950"/>
    <w:rsid w:val="000D7320"/>
    <w:rsid w:val="000F1C22"/>
    <w:rsid w:val="000F3FE0"/>
    <w:rsid w:val="000F7CC5"/>
    <w:rsid w:val="00102859"/>
    <w:rsid w:val="00102D5D"/>
    <w:rsid w:val="001036B2"/>
    <w:rsid w:val="0011038B"/>
    <w:rsid w:val="00122B07"/>
    <w:rsid w:val="00146E94"/>
    <w:rsid w:val="00150B11"/>
    <w:rsid w:val="001607FB"/>
    <w:rsid w:val="001653BD"/>
    <w:rsid w:val="00166765"/>
    <w:rsid w:val="00172E4F"/>
    <w:rsid w:val="00173BB8"/>
    <w:rsid w:val="0017483E"/>
    <w:rsid w:val="001832CD"/>
    <w:rsid w:val="00193EB2"/>
    <w:rsid w:val="001A5A73"/>
    <w:rsid w:val="001B5BF2"/>
    <w:rsid w:val="001C5798"/>
    <w:rsid w:val="001C5BD8"/>
    <w:rsid w:val="001C621A"/>
    <w:rsid w:val="001C63B2"/>
    <w:rsid w:val="001C6FAC"/>
    <w:rsid w:val="001D4725"/>
    <w:rsid w:val="001E4D53"/>
    <w:rsid w:val="001E7FE3"/>
    <w:rsid w:val="00200C30"/>
    <w:rsid w:val="0021118B"/>
    <w:rsid w:val="00213376"/>
    <w:rsid w:val="0021640F"/>
    <w:rsid w:val="00220DDC"/>
    <w:rsid w:val="00227DB3"/>
    <w:rsid w:val="002304E9"/>
    <w:rsid w:val="00237657"/>
    <w:rsid w:val="0024470B"/>
    <w:rsid w:val="00253D36"/>
    <w:rsid w:val="002561E4"/>
    <w:rsid w:val="002610EF"/>
    <w:rsid w:val="00261A52"/>
    <w:rsid w:val="002748CC"/>
    <w:rsid w:val="00284A93"/>
    <w:rsid w:val="00294FFC"/>
    <w:rsid w:val="00297EFA"/>
    <w:rsid w:val="002B03B3"/>
    <w:rsid w:val="002B0434"/>
    <w:rsid w:val="002B4C65"/>
    <w:rsid w:val="002C2DD5"/>
    <w:rsid w:val="002C3F37"/>
    <w:rsid w:val="002D0845"/>
    <w:rsid w:val="002D3645"/>
    <w:rsid w:val="002E4618"/>
    <w:rsid w:val="002F3081"/>
    <w:rsid w:val="002F3684"/>
    <w:rsid w:val="002F4977"/>
    <w:rsid w:val="002F5B75"/>
    <w:rsid w:val="003007B6"/>
    <w:rsid w:val="00300A03"/>
    <w:rsid w:val="0030258D"/>
    <w:rsid w:val="003051A9"/>
    <w:rsid w:val="00310382"/>
    <w:rsid w:val="0031275A"/>
    <w:rsid w:val="00313389"/>
    <w:rsid w:val="00322157"/>
    <w:rsid w:val="00330757"/>
    <w:rsid w:val="00331234"/>
    <w:rsid w:val="00332B81"/>
    <w:rsid w:val="00334BE4"/>
    <w:rsid w:val="003442CE"/>
    <w:rsid w:val="003643C3"/>
    <w:rsid w:val="00371790"/>
    <w:rsid w:val="00390B81"/>
    <w:rsid w:val="003922E1"/>
    <w:rsid w:val="00395362"/>
    <w:rsid w:val="0039696E"/>
    <w:rsid w:val="003B161C"/>
    <w:rsid w:val="003B5A94"/>
    <w:rsid w:val="003C184C"/>
    <w:rsid w:val="003C56F4"/>
    <w:rsid w:val="003D54D8"/>
    <w:rsid w:val="003D6861"/>
    <w:rsid w:val="003E67D2"/>
    <w:rsid w:val="003E68FA"/>
    <w:rsid w:val="003F2267"/>
    <w:rsid w:val="003F58D8"/>
    <w:rsid w:val="00400E8F"/>
    <w:rsid w:val="004017FA"/>
    <w:rsid w:val="00402818"/>
    <w:rsid w:val="00402DA4"/>
    <w:rsid w:val="00404B8C"/>
    <w:rsid w:val="0041116A"/>
    <w:rsid w:val="00421154"/>
    <w:rsid w:val="004306B3"/>
    <w:rsid w:val="00446E1E"/>
    <w:rsid w:val="00457882"/>
    <w:rsid w:val="0046444B"/>
    <w:rsid w:val="00472561"/>
    <w:rsid w:val="00473CB9"/>
    <w:rsid w:val="00480FE0"/>
    <w:rsid w:val="0048251F"/>
    <w:rsid w:val="00483DE2"/>
    <w:rsid w:val="00493720"/>
    <w:rsid w:val="00495FD7"/>
    <w:rsid w:val="004A3076"/>
    <w:rsid w:val="004A4582"/>
    <w:rsid w:val="004A76DF"/>
    <w:rsid w:val="004C0BED"/>
    <w:rsid w:val="004C233A"/>
    <w:rsid w:val="004C48B1"/>
    <w:rsid w:val="004C71F3"/>
    <w:rsid w:val="004D0503"/>
    <w:rsid w:val="004D5E97"/>
    <w:rsid w:val="004D60F5"/>
    <w:rsid w:val="004E68DA"/>
    <w:rsid w:val="005044B9"/>
    <w:rsid w:val="005071A3"/>
    <w:rsid w:val="005212F1"/>
    <w:rsid w:val="00521C31"/>
    <w:rsid w:val="00524E0A"/>
    <w:rsid w:val="00532483"/>
    <w:rsid w:val="00533BEC"/>
    <w:rsid w:val="005348FE"/>
    <w:rsid w:val="00534FB0"/>
    <w:rsid w:val="00543ACB"/>
    <w:rsid w:val="00547FF2"/>
    <w:rsid w:val="0055271E"/>
    <w:rsid w:val="005561EE"/>
    <w:rsid w:val="00563136"/>
    <w:rsid w:val="00565092"/>
    <w:rsid w:val="005747D2"/>
    <w:rsid w:val="00577AED"/>
    <w:rsid w:val="00577DD4"/>
    <w:rsid w:val="005820BB"/>
    <w:rsid w:val="0058328E"/>
    <w:rsid w:val="00587CFC"/>
    <w:rsid w:val="00595F29"/>
    <w:rsid w:val="005A4B12"/>
    <w:rsid w:val="005C20B9"/>
    <w:rsid w:val="005D5AF6"/>
    <w:rsid w:val="005D5D11"/>
    <w:rsid w:val="005E240D"/>
    <w:rsid w:val="005E5949"/>
    <w:rsid w:val="005F3A5C"/>
    <w:rsid w:val="006040AB"/>
    <w:rsid w:val="0060590A"/>
    <w:rsid w:val="00607F94"/>
    <w:rsid w:val="0061115D"/>
    <w:rsid w:val="0061298A"/>
    <w:rsid w:val="00613525"/>
    <w:rsid w:val="00614601"/>
    <w:rsid w:val="0061635D"/>
    <w:rsid w:val="0062086A"/>
    <w:rsid w:val="006240FA"/>
    <w:rsid w:val="00625501"/>
    <w:rsid w:val="006276C3"/>
    <w:rsid w:val="0063441D"/>
    <w:rsid w:val="00636953"/>
    <w:rsid w:val="00641720"/>
    <w:rsid w:val="0064279D"/>
    <w:rsid w:val="00642EA0"/>
    <w:rsid w:val="0065077E"/>
    <w:rsid w:val="00651813"/>
    <w:rsid w:val="00651E89"/>
    <w:rsid w:val="00655C5B"/>
    <w:rsid w:val="00660F0E"/>
    <w:rsid w:val="00672297"/>
    <w:rsid w:val="00683CA7"/>
    <w:rsid w:val="00684328"/>
    <w:rsid w:val="006923BD"/>
    <w:rsid w:val="006A76AA"/>
    <w:rsid w:val="006B4443"/>
    <w:rsid w:val="006C3194"/>
    <w:rsid w:val="006C537B"/>
    <w:rsid w:val="006C5B5F"/>
    <w:rsid w:val="006D7732"/>
    <w:rsid w:val="006F4FA3"/>
    <w:rsid w:val="006F56DA"/>
    <w:rsid w:val="006F6625"/>
    <w:rsid w:val="007001DA"/>
    <w:rsid w:val="00711A2D"/>
    <w:rsid w:val="0071530B"/>
    <w:rsid w:val="007213F7"/>
    <w:rsid w:val="0073644D"/>
    <w:rsid w:val="00742C55"/>
    <w:rsid w:val="00753B2B"/>
    <w:rsid w:val="00755854"/>
    <w:rsid w:val="00761616"/>
    <w:rsid w:val="00765E7E"/>
    <w:rsid w:val="00775AB1"/>
    <w:rsid w:val="007804D3"/>
    <w:rsid w:val="00791B73"/>
    <w:rsid w:val="007923E5"/>
    <w:rsid w:val="007A1D57"/>
    <w:rsid w:val="007A4809"/>
    <w:rsid w:val="007B1419"/>
    <w:rsid w:val="007B142F"/>
    <w:rsid w:val="007B5448"/>
    <w:rsid w:val="007C087F"/>
    <w:rsid w:val="007C6E0D"/>
    <w:rsid w:val="007E029F"/>
    <w:rsid w:val="007E2E51"/>
    <w:rsid w:val="00800210"/>
    <w:rsid w:val="00804D03"/>
    <w:rsid w:val="008064AA"/>
    <w:rsid w:val="00811B0C"/>
    <w:rsid w:val="00813769"/>
    <w:rsid w:val="00816374"/>
    <w:rsid w:val="00817DEB"/>
    <w:rsid w:val="00822AC8"/>
    <w:rsid w:val="0082392D"/>
    <w:rsid w:val="008245F3"/>
    <w:rsid w:val="00827F9D"/>
    <w:rsid w:val="00834EF8"/>
    <w:rsid w:val="00837F15"/>
    <w:rsid w:val="00837F3C"/>
    <w:rsid w:val="00845C9A"/>
    <w:rsid w:val="008604CF"/>
    <w:rsid w:val="00870E20"/>
    <w:rsid w:val="00882829"/>
    <w:rsid w:val="008871C2"/>
    <w:rsid w:val="0088795C"/>
    <w:rsid w:val="008902D4"/>
    <w:rsid w:val="008942CA"/>
    <w:rsid w:val="008A2FE1"/>
    <w:rsid w:val="008B5F90"/>
    <w:rsid w:val="008B7DD3"/>
    <w:rsid w:val="008C40DA"/>
    <w:rsid w:val="008C47D0"/>
    <w:rsid w:val="008D4473"/>
    <w:rsid w:val="008E2CA2"/>
    <w:rsid w:val="0090158D"/>
    <w:rsid w:val="00901A3F"/>
    <w:rsid w:val="009029C8"/>
    <w:rsid w:val="00905650"/>
    <w:rsid w:val="00917049"/>
    <w:rsid w:val="00920A53"/>
    <w:rsid w:val="00922A49"/>
    <w:rsid w:val="00926A04"/>
    <w:rsid w:val="00932190"/>
    <w:rsid w:val="00935BFC"/>
    <w:rsid w:val="0094085F"/>
    <w:rsid w:val="009418BC"/>
    <w:rsid w:val="00943D98"/>
    <w:rsid w:val="009473B7"/>
    <w:rsid w:val="00950B69"/>
    <w:rsid w:val="00954316"/>
    <w:rsid w:val="00981123"/>
    <w:rsid w:val="009833CC"/>
    <w:rsid w:val="009850DB"/>
    <w:rsid w:val="009868CC"/>
    <w:rsid w:val="009A0A46"/>
    <w:rsid w:val="009A351F"/>
    <w:rsid w:val="009A3E22"/>
    <w:rsid w:val="009A5FD9"/>
    <w:rsid w:val="009A647D"/>
    <w:rsid w:val="009C2D05"/>
    <w:rsid w:val="009C6C06"/>
    <w:rsid w:val="009E4355"/>
    <w:rsid w:val="009E5E9D"/>
    <w:rsid w:val="009F134E"/>
    <w:rsid w:val="009F4A04"/>
    <w:rsid w:val="00A02679"/>
    <w:rsid w:val="00A07A38"/>
    <w:rsid w:val="00A07C38"/>
    <w:rsid w:val="00A151F0"/>
    <w:rsid w:val="00A319FA"/>
    <w:rsid w:val="00A339D6"/>
    <w:rsid w:val="00A41FCD"/>
    <w:rsid w:val="00A43BE7"/>
    <w:rsid w:val="00A43EEC"/>
    <w:rsid w:val="00A61C28"/>
    <w:rsid w:val="00A6505C"/>
    <w:rsid w:val="00A65504"/>
    <w:rsid w:val="00A71625"/>
    <w:rsid w:val="00A7434C"/>
    <w:rsid w:val="00A837C1"/>
    <w:rsid w:val="00A876BE"/>
    <w:rsid w:val="00A92C54"/>
    <w:rsid w:val="00A94926"/>
    <w:rsid w:val="00A9538C"/>
    <w:rsid w:val="00AA092F"/>
    <w:rsid w:val="00AB004E"/>
    <w:rsid w:val="00AB3D95"/>
    <w:rsid w:val="00AB5E23"/>
    <w:rsid w:val="00AC2A7D"/>
    <w:rsid w:val="00AD5F34"/>
    <w:rsid w:val="00AD7BEB"/>
    <w:rsid w:val="00AF06DC"/>
    <w:rsid w:val="00AF652D"/>
    <w:rsid w:val="00AF7B94"/>
    <w:rsid w:val="00B00CC7"/>
    <w:rsid w:val="00B05E57"/>
    <w:rsid w:val="00B1015B"/>
    <w:rsid w:val="00B119A9"/>
    <w:rsid w:val="00B124B3"/>
    <w:rsid w:val="00B147F1"/>
    <w:rsid w:val="00B16654"/>
    <w:rsid w:val="00B166BD"/>
    <w:rsid w:val="00B204B6"/>
    <w:rsid w:val="00B2454E"/>
    <w:rsid w:val="00B4040B"/>
    <w:rsid w:val="00B45D0F"/>
    <w:rsid w:val="00B50160"/>
    <w:rsid w:val="00B60340"/>
    <w:rsid w:val="00B626C7"/>
    <w:rsid w:val="00B6452A"/>
    <w:rsid w:val="00B64733"/>
    <w:rsid w:val="00B65E2A"/>
    <w:rsid w:val="00B702F1"/>
    <w:rsid w:val="00B8512B"/>
    <w:rsid w:val="00B8573A"/>
    <w:rsid w:val="00B87055"/>
    <w:rsid w:val="00B92366"/>
    <w:rsid w:val="00BA2D65"/>
    <w:rsid w:val="00BA7BC6"/>
    <w:rsid w:val="00BB0650"/>
    <w:rsid w:val="00BB11F6"/>
    <w:rsid w:val="00BB6AF9"/>
    <w:rsid w:val="00BC296B"/>
    <w:rsid w:val="00BC3376"/>
    <w:rsid w:val="00BC7E10"/>
    <w:rsid w:val="00BE61CA"/>
    <w:rsid w:val="00BF13E1"/>
    <w:rsid w:val="00BF3261"/>
    <w:rsid w:val="00C0045A"/>
    <w:rsid w:val="00C1044D"/>
    <w:rsid w:val="00C14C09"/>
    <w:rsid w:val="00C15A4F"/>
    <w:rsid w:val="00C22712"/>
    <w:rsid w:val="00C3574D"/>
    <w:rsid w:val="00C508D4"/>
    <w:rsid w:val="00C51500"/>
    <w:rsid w:val="00C605AB"/>
    <w:rsid w:val="00C634C1"/>
    <w:rsid w:val="00C65AD6"/>
    <w:rsid w:val="00C66770"/>
    <w:rsid w:val="00C733CB"/>
    <w:rsid w:val="00C80217"/>
    <w:rsid w:val="00C8024E"/>
    <w:rsid w:val="00C80D46"/>
    <w:rsid w:val="00C83B20"/>
    <w:rsid w:val="00C91A70"/>
    <w:rsid w:val="00C929D4"/>
    <w:rsid w:val="00CA147E"/>
    <w:rsid w:val="00CA227F"/>
    <w:rsid w:val="00CA4E7A"/>
    <w:rsid w:val="00CA5290"/>
    <w:rsid w:val="00CB1439"/>
    <w:rsid w:val="00CB24DF"/>
    <w:rsid w:val="00CB73D0"/>
    <w:rsid w:val="00CB7B5B"/>
    <w:rsid w:val="00CC217C"/>
    <w:rsid w:val="00CD161F"/>
    <w:rsid w:val="00CD2657"/>
    <w:rsid w:val="00CD337C"/>
    <w:rsid w:val="00CE1556"/>
    <w:rsid w:val="00CE62C0"/>
    <w:rsid w:val="00CF2246"/>
    <w:rsid w:val="00CF2472"/>
    <w:rsid w:val="00CF2D34"/>
    <w:rsid w:val="00CF497C"/>
    <w:rsid w:val="00D059B8"/>
    <w:rsid w:val="00D11AD2"/>
    <w:rsid w:val="00D12B5F"/>
    <w:rsid w:val="00D2209F"/>
    <w:rsid w:val="00D24AD7"/>
    <w:rsid w:val="00D348B0"/>
    <w:rsid w:val="00D407D7"/>
    <w:rsid w:val="00D47F85"/>
    <w:rsid w:val="00D573A0"/>
    <w:rsid w:val="00D65606"/>
    <w:rsid w:val="00D65E3E"/>
    <w:rsid w:val="00D6664B"/>
    <w:rsid w:val="00D7138A"/>
    <w:rsid w:val="00D76398"/>
    <w:rsid w:val="00D8326F"/>
    <w:rsid w:val="00D851C6"/>
    <w:rsid w:val="00D977F8"/>
    <w:rsid w:val="00DA1E92"/>
    <w:rsid w:val="00DA7D53"/>
    <w:rsid w:val="00DC054E"/>
    <w:rsid w:val="00DC3C75"/>
    <w:rsid w:val="00DC7AE9"/>
    <w:rsid w:val="00DD0F97"/>
    <w:rsid w:val="00DE1C9C"/>
    <w:rsid w:val="00DF00DF"/>
    <w:rsid w:val="00DF4EB2"/>
    <w:rsid w:val="00E002AA"/>
    <w:rsid w:val="00E0355B"/>
    <w:rsid w:val="00E1076A"/>
    <w:rsid w:val="00E13F77"/>
    <w:rsid w:val="00E15670"/>
    <w:rsid w:val="00E22AAA"/>
    <w:rsid w:val="00E33E61"/>
    <w:rsid w:val="00E350E5"/>
    <w:rsid w:val="00E410E7"/>
    <w:rsid w:val="00E41EC7"/>
    <w:rsid w:val="00E46C36"/>
    <w:rsid w:val="00E47741"/>
    <w:rsid w:val="00E50257"/>
    <w:rsid w:val="00E53BBB"/>
    <w:rsid w:val="00E64084"/>
    <w:rsid w:val="00E66D92"/>
    <w:rsid w:val="00E7144D"/>
    <w:rsid w:val="00E75789"/>
    <w:rsid w:val="00E80684"/>
    <w:rsid w:val="00E85387"/>
    <w:rsid w:val="00E858AD"/>
    <w:rsid w:val="00E85D5F"/>
    <w:rsid w:val="00E87262"/>
    <w:rsid w:val="00E87705"/>
    <w:rsid w:val="00EA6319"/>
    <w:rsid w:val="00EA6832"/>
    <w:rsid w:val="00EB1008"/>
    <w:rsid w:val="00EB3406"/>
    <w:rsid w:val="00EB45B4"/>
    <w:rsid w:val="00EB6DC6"/>
    <w:rsid w:val="00EC11CE"/>
    <w:rsid w:val="00EC20A3"/>
    <w:rsid w:val="00EC789A"/>
    <w:rsid w:val="00EE476F"/>
    <w:rsid w:val="00EF30BD"/>
    <w:rsid w:val="00F04126"/>
    <w:rsid w:val="00F06EC7"/>
    <w:rsid w:val="00F149D8"/>
    <w:rsid w:val="00F14DC9"/>
    <w:rsid w:val="00F1771F"/>
    <w:rsid w:val="00F20416"/>
    <w:rsid w:val="00F236E6"/>
    <w:rsid w:val="00F236F9"/>
    <w:rsid w:val="00F44117"/>
    <w:rsid w:val="00F4737C"/>
    <w:rsid w:val="00F51D43"/>
    <w:rsid w:val="00F54AD4"/>
    <w:rsid w:val="00F67BD1"/>
    <w:rsid w:val="00F67D84"/>
    <w:rsid w:val="00F75C35"/>
    <w:rsid w:val="00F840E0"/>
    <w:rsid w:val="00F843A6"/>
    <w:rsid w:val="00F940A8"/>
    <w:rsid w:val="00F96389"/>
    <w:rsid w:val="00FA28C1"/>
    <w:rsid w:val="00FA6D1A"/>
    <w:rsid w:val="00FC061C"/>
    <w:rsid w:val="00FC58C1"/>
    <w:rsid w:val="00FD0D84"/>
    <w:rsid w:val="00FD32A1"/>
    <w:rsid w:val="00FE0D59"/>
    <w:rsid w:val="00FE3A41"/>
    <w:rsid w:val="00FF2C35"/>
    <w:rsid w:val="00FF4ECF"/>
    <w:rsid w:val="0272C9E8"/>
    <w:rsid w:val="02DD56C8"/>
    <w:rsid w:val="055343C9"/>
    <w:rsid w:val="0614F78A"/>
    <w:rsid w:val="07561C29"/>
    <w:rsid w:val="0F4A1830"/>
    <w:rsid w:val="0F4C8B5F"/>
    <w:rsid w:val="121B3D24"/>
    <w:rsid w:val="16410265"/>
    <w:rsid w:val="21D40D08"/>
    <w:rsid w:val="25402414"/>
    <w:rsid w:val="25900B44"/>
    <w:rsid w:val="27701435"/>
    <w:rsid w:val="2CEB8C05"/>
    <w:rsid w:val="30351359"/>
    <w:rsid w:val="3224D91A"/>
    <w:rsid w:val="38B7E029"/>
    <w:rsid w:val="39A86875"/>
    <w:rsid w:val="3FBBD3EE"/>
    <w:rsid w:val="41779FE1"/>
    <w:rsid w:val="4518897A"/>
    <w:rsid w:val="45B08D73"/>
    <w:rsid w:val="4B0E0084"/>
    <w:rsid w:val="50A9D464"/>
    <w:rsid w:val="54489BC5"/>
    <w:rsid w:val="5986D52C"/>
    <w:rsid w:val="5D6A58E3"/>
    <w:rsid w:val="61FBA80F"/>
    <w:rsid w:val="62BBF70B"/>
    <w:rsid w:val="6487ACDB"/>
    <w:rsid w:val="65C50E6B"/>
    <w:rsid w:val="66BE606F"/>
    <w:rsid w:val="6850B236"/>
    <w:rsid w:val="717C8B7B"/>
    <w:rsid w:val="72306066"/>
    <w:rsid w:val="728E2306"/>
    <w:rsid w:val="771ABF0E"/>
    <w:rsid w:val="78666845"/>
    <w:rsid w:val="7B5C7714"/>
    <w:rsid w:val="7B8A9FAF"/>
    <w:rsid w:val="7D2B9A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C506"/>
  <w15:chartTrackingRefBased/>
  <w15:docId w15:val="{A5554E48-FFD0-4154-ACB0-921497D0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530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530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7483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3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530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1530B"/>
    <w:rPr>
      <w:color w:val="0000FF"/>
      <w:u w:val="single"/>
    </w:rPr>
  </w:style>
  <w:style w:type="character" w:customStyle="1" w:styleId="mw-headline">
    <w:name w:val="mw-headline"/>
    <w:basedOn w:val="DefaultParagraphFont"/>
    <w:rsid w:val="0071530B"/>
  </w:style>
  <w:style w:type="paragraph" w:styleId="NormalWeb">
    <w:name w:val="Normal (Web)"/>
    <w:basedOn w:val="Normal"/>
    <w:uiPriority w:val="99"/>
    <w:semiHidden/>
    <w:unhideWhenUsed/>
    <w:rsid w:val="0071530B"/>
    <w:pPr>
      <w:spacing w:before="100" w:beforeAutospacing="1" w:after="100" w:afterAutospacing="1"/>
    </w:pPr>
    <w:rPr>
      <w:rFonts w:ascii="Times New Roman" w:eastAsia="Times New Roman" w:hAnsi="Times New Roman" w:cs="Times New Roman"/>
    </w:rPr>
  </w:style>
  <w:style w:type="character" w:customStyle="1" w:styleId="scite-citeref-number">
    <w:name w:val="scite-citeref-number"/>
    <w:basedOn w:val="DefaultParagraphFont"/>
    <w:rsid w:val="0071530B"/>
  </w:style>
  <w:style w:type="character" w:customStyle="1" w:styleId="scite-referencelinks">
    <w:name w:val="scite-referencelinks"/>
    <w:basedOn w:val="DefaultParagraphFont"/>
    <w:rsid w:val="0071530B"/>
  </w:style>
  <w:style w:type="character" w:customStyle="1" w:styleId="scite-citation">
    <w:name w:val="scite-citation"/>
    <w:basedOn w:val="DefaultParagraphFont"/>
    <w:rsid w:val="0071530B"/>
  </w:style>
  <w:style w:type="character" w:customStyle="1" w:styleId="scite-citation-resourcelink">
    <w:name w:val="scite-citation-resourcelink"/>
    <w:basedOn w:val="DefaultParagraphFont"/>
    <w:rsid w:val="0071530B"/>
  </w:style>
  <w:style w:type="character" w:customStyle="1" w:styleId="scite-citation-text">
    <w:name w:val="scite-citation-text"/>
    <w:basedOn w:val="DefaultParagraphFont"/>
    <w:rsid w:val="0071530B"/>
  </w:style>
  <w:style w:type="paragraph" w:customStyle="1" w:styleId="paragraph">
    <w:name w:val="paragraph"/>
    <w:basedOn w:val="Normal"/>
    <w:rsid w:val="0073644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73644D"/>
  </w:style>
  <w:style w:type="character" w:customStyle="1" w:styleId="eop">
    <w:name w:val="eop"/>
    <w:basedOn w:val="DefaultParagraphFont"/>
    <w:rsid w:val="0073644D"/>
  </w:style>
  <w:style w:type="character" w:customStyle="1" w:styleId="spellingerror">
    <w:name w:val="spellingerror"/>
    <w:basedOn w:val="DefaultParagraphFont"/>
    <w:rsid w:val="0073644D"/>
  </w:style>
  <w:style w:type="paragraph" w:styleId="ListParagraph">
    <w:name w:val="List Paragraph"/>
    <w:basedOn w:val="Normal"/>
    <w:uiPriority w:val="34"/>
    <w:qFormat/>
    <w:rsid w:val="0073644D"/>
    <w:pPr>
      <w:ind w:left="720"/>
      <w:contextualSpacing/>
    </w:pPr>
  </w:style>
  <w:style w:type="character" w:customStyle="1" w:styleId="Heading3Char">
    <w:name w:val="Heading 3 Char"/>
    <w:basedOn w:val="DefaultParagraphFont"/>
    <w:link w:val="Heading3"/>
    <w:uiPriority w:val="9"/>
    <w:semiHidden/>
    <w:rsid w:val="0017483E"/>
    <w:rPr>
      <w:rFonts w:asciiTheme="majorHAnsi" w:eastAsiaTheme="majorEastAsia" w:hAnsiTheme="majorHAnsi" w:cstheme="majorBidi"/>
      <w:color w:val="1F3763" w:themeColor="accent1" w:themeShade="7F"/>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95BA5"/>
    <w:rPr>
      <w:color w:val="605E5C"/>
      <w:shd w:val="clear" w:color="auto" w:fill="E1DFDD"/>
    </w:rPr>
  </w:style>
  <w:style w:type="character" w:styleId="CommentReference">
    <w:name w:val="annotation reference"/>
    <w:basedOn w:val="DefaultParagraphFont"/>
    <w:uiPriority w:val="99"/>
    <w:semiHidden/>
    <w:unhideWhenUsed/>
    <w:rsid w:val="0061115D"/>
    <w:rPr>
      <w:sz w:val="16"/>
      <w:szCs w:val="16"/>
    </w:rPr>
  </w:style>
  <w:style w:type="paragraph" w:styleId="CommentText">
    <w:name w:val="annotation text"/>
    <w:basedOn w:val="Normal"/>
    <w:link w:val="CommentTextChar"/>
    <w:uiPriority w:val="99"/>
    <w:unhideWhenUsed/>
    <w:rsid w:val="0061115D"/>
    <w:rPr>
      <w:sz w:val="20"/>
      <w:szCs w:val="20"/>
    </w:rPr>
  </w:style>
  <w:style w:type="character" w:customStyle="1" w:styleId="CommentTextChar">
    <w:name w:val="Comment Text Char"/>
    <w:basedOn w:val="DefaultParagraphFont"/>
    <w:link w:val="CommentText"/>
    <w:uiPriority w:val="99"/>
    <w:rsid w:val="0061115D"/>
    <w:rPr>
      <w:sz w:val="20"/>
      <w:szCs w:val="20"/>
    </w:rPr>
  </w:style>
  <w:style w:type="paragraph" w:styleId="CommentSubject">
    <w:name w:val="annotation subject"/>
    <w:basedOn w:val="CommentText"/>
    <w:next w:val="CommentText"/>
    <w:link w:val="CommentSubjectChar"/>
    <w:uiPriority w:val="99"/>
    <w:semiHidden/>
    <w:unhideWhenUsed/>
    <w:rsid w:val="0061115D"/>
    <w:rPr>
      <w:b/>
      <w:bCs/>
    </w:rPr>
  </w:style>
  <w:style w:type="character" w:customStyle="1" w:styleId="CommentSubjectChar">
    <w:name w:val="Comment Subject Char"/>
    <w:basedOn w:val="CommentTextChar"/>
    <w:link w:val="CommentSubject"/>
    <w:uiPriority w:val="99"/>
    <w:semiHidden/>
    <w:rsid w:val="0061115D"/>
    <w:rPr>
      <w:b/>
      <w:bCs/>
      <w:sz w:val="20"/>
      <w:szCs w:val="20"/>
    </w:rPr>
  </w:style>
  <w:style w:type="character" w:customStyle="1" w:styleId="apple-converted-space">
    <w:name w:val="apple-converted-space"/>
    <w:basedOn w:val="DefaultParagraphFont"/>
    <w:rsid w:val="0030258D"/>
  </w:style>
  <w:style w:type="character" w:styleId="FollowedHyperlink">
    <w:name w:val="FollowedHyperlink"/>
    <w:basedOn w:val="DefaultParagraphFont"/>
    <w:uiPriority w:val="99"/>
    <w:semiHidden/>
    <w:unhideWhenUsed/>
    <w:rsid w:val="00213376"/>
    <w:rPr>
      <w:color w:val="954F72" w:themeColor="followedHyperlink"/>
      <w:u w:val="single"/>
    </w:rPr>
  </w:style>
  <w:style w:type="paragraph" w:styleId="Header">
    <w:name w:val="header"/>
    <w:basedOn w:val="Normal"/>
    <w:link w:val="HeaderChar"/>
    <w:uiPriority w:val="99"/>
    <w:unhideWhenUsed/>
    <w:rsid w:val="00684328"/>
    <w:pPr>
      <w:tabs>
        <w:tab w:val="center" w:pos="4680"/>
        <w:tab w:val="right" w:pos="9360"/>
      </w:tabs>
    </w:pPr>
  </w:style>
  <w:style w:type="character" w:customStyle="1" w:styleId="HeaderChar">
    <w:name w:val="Header Char"/>
    <w:basedOn w:val="DefaultParagraphFont"/>
    <w:link w:val="Header"/>
    <w:uiPriority w:val="99"/>
    <w:rsid w:val="00684328"/>
  </w:style>
  <w:style w:type="paragraph" w:styleId="Footer">
    <w:name w:val="footer"/>
    <w:basedOn w:val="Normal"/>
    <w:link w:val="FooterChar"/>
    <w:uiPriority w:val="99"/>
    <w:unhideWhenUsed/>
    <w:rsid w:val="00684328"/>
    <w:pPr>
      <w:tabs>
        <w:tab w:val="center" w:pos="4680"/>
        <w:tab w:val="right" w:pos="9360"/>
      </w:tabs>
    </w:pPr>
  </w:style>
  <w:style w:type="character" w:customStyle="1" w:styleId="FooterChar">
    <w:name w:val="Footer Char"/>
    <w:basedOn w:val="DefaultParagraphFont"/>
    <w:link w:val="Footer"/>
    <w:uiPriority w:val="99"/>
    <w:rsid w:val="00684328"/>
  </w:style>
  <w:style w:type="paragraph" w:styleId="Revision">
    <w:name w:val="Revision"/>
    <w:hidden/>
    <w:uiPriority w:val="99"/>
    <w:semiHidden/>
    <w:rsid w:val="00261A52"/>
  </w:style>
  <w:style w:type="character" w:styleId="Mention">
    <w:name w:val="Mention"/>
    <w:basedOn w:val="DefaultParagraphFont"/>
    <w:uiPriority w:val="99"/>
    <w:unhideWhenUsed/>
    <w:rsid w:val="00CD161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5474">
      <w:bodyDiv w:val="1"/>
      <w:marLeft w:val="0"/>
      <w:marRight w:val="0"/>
      <w:marTop w:val="0"/>
      <w:marBottom w:val="0"/>
      <w:divBdr>
        <w:top w:val="none" w:sz="0" w:space="0" w:color="auto"/>
        <w:left w:val="none" w:sz="0" w:space="0" w:color="auto"/>
        <w:bottom w:val="none" w:sz="0" w:space="0" w:color="auto"/>
        <w:right w:val="none" w:sz="0" w:space="0" w:color="auto"/>
      </w:divBdr>
    </w:div>
    <w:div w:id="255019313">
      <w:bodyDiv w:val="1"/>
      <w:marLeft w:val="0"/>
      <w:marRight w:val="0"/>
      <w:marTop w:val="0"/>
      <w:marBottom w:val="0"/>
      <w:divBdr>
        <w:top w:val="none" w:sz="0" w:space="0" w:color="auto"/>
        <w:left w:val="none" w:sz="0" w:space="0" w:color="auto"/>
        <w:bottom w:val="none" w:sz="0" w:space="0" w:color="auto"/>
        <w:right w:val="none" w:sz="0" w:space="0" w:color="auto"/>
      </w:divBdr>
    </w:div>
    <w:div w:id="275797298">
      <w:bodyDiv w:val="1"/>
      <w:marLeft w:val="0"/>
      <w:marRight w:val="0"/>
      <w:marTop w:val="0"/>
      <w:marBottom w:val="0"/>
      <w:divBdr>
        <w:top w:val="none" w:sz="0" w:space="0" w:color="auto"/>
        <w:left w:val="none" w:sz="0" w:space="0" w:color="auto"/>
        <w:bottom w:val="none" w:sz="0" w:space="0" w:color="auto"/>
        <w:right w:val="none" w:sz="0" w:space="0" w:color="auto"/>
      </w:divBdr>
    </w:div>
    <w:div w:id="300431150">
      <w:bodyDiv w:val="1"/>
      <w:marLeft w:val="0"/>
      <w:marRight w:val="0"/>
      <w:marTop w:val="0"/>
      <w:marBottom w:val="0"/>
      <w:divBdr>
        <w:top w:val="none" w:sz="0" w:space="0" w:color="auto"/>
        <w:left w:val="none" w:sz="0" w:space="0" w:color="auto"/>
        <w:bottom w:val="none" w:sz="0" w:space="0" w:color="auto"/>
        <w:right w:val="none" w:sz="0" w:space="0" w:color="auto"/>
      </w:divBdr>
    </w:div>
    <w:div w:id="387728453">
      <w:bodyDiv w:val="1"/>
      <w:marLeft w:val="0"/>
      <w:marRight w:val="0"/>
      <w:marTop w:val="0"/>
      <w:marBottom w:val="0"/>
      <w:divBdr>
        <w:top w:val="none" w:sz="0" w:space="0" w:color="auto"/>
        <w:left w:val="none" w:sz="0" w:space="0" w:color="auto"/>
        <w:bottom w:val="none" w:sz="0" w:space="0" w:color="auto"/>
        <w:right w:val="none" w:sz="0" w:space="0" w:color="auto"/>
      </w:divBdr>
    </w:div>
    <w:div w:id="410591046">
      <w:bodyDiv w:val="1"/>
      <w:marLeft w:val="0"/>
      <w:marRight w:val="0"/>
      <w:marTop w:val="0"/>
      <w:marBottom w:val="0"/>
      <w:divBdr>
        <w:top w:val="none" w:sz="0" w:space="0" w:color="auto"/>
        <w:left w:val="none" w:sz="0" w:space="0" w:color="auto"/>
        <w:bottom w:val="none" w:sz="0" w:space="0" w:color="auto"/>
        <w:right w:val="none" w:sz="0" w:space="0" w:color="auto"/>
      </w:divBdr>
    </w:div>
    <w:div w:id="411969376">
      <w:bodyDiv w:val="1"/>
      <w:marLeft w:val="0"/>
      <w:marRight w:val="0"/>
      <w:marTop w:val="0"/>
      <w:marBottom w:val="0"/>
      <w:divBdr>
        <w:top w:val="none" w:sz="0" w:space="0" w:color="auto"/>
        <w:left w:val="none" w:sz="0" w:space="0" w:color="auto"/>
        <w:bottom w:val="none" w:sz="0" w:space="0" w:color="auto"/>
        <w:right w:val="none" w:sz="0" w:space="0" w:color="auto"/>
      </w:divBdr>
      <w:divsChild>
        <w:div w:id="726105257">
          <w:marLeft w:val="0"/>
          <w:marRight w:val="0"/>
          <w:marTop w:val="0"/>
          <w:marBottom w:val="0"/>
          <w:divBdr>
            <w:top w:val="none" w:sz="0" w:space="0" w:color="auto"/>
            <w:left w:val="none" w:sz="0" w:space="0" w:color="auto"/>
            <w:bottom w:val="none" w:sz="0" w:space="0" w:color="auto"/>
            <w:right w:val="none" w:sz="0" w:space="0" w:color="auto"/>
          </w:divBdr>
        </w:div>
        <w:div w:id="1284533799">
          <w:marLeft w:val="0"/>
          <w:marRight w:val="0"/>
          <w:marTop w:val="0"/>
          <w:marBottom w:val="0"/>
          <w:divBdr>
            <w:top w:val="none" w:sz="0" w:space="0" w:color="auto"/>
            <w:left w:val="none" w:sz="0" w:space="0" w:color="auto"/>
            <w:bottom w:val="none" w:sz="0" w:space="0" w:color="auto"/>
            <w:right w:val="none" w:sz="0" w:space="0" w:color="auto"/>
          </w:divBdr>
        </w:div>
        <w:div w:id="1369715816">
          <w:marLeft w:val="0"/>
          <w:marRight w:val="0"/>
          <w:marTop w:val="0"/>
          <w:marBottom w:val="0"/>
          <w:divBdr>
            <w:top w:val="none" w:sz="0" w:space="0" w:color="auto"/>
            <w:left w:val="none" w:sz="0" w:space="0" w:color="auto"/>
            <w:bottom w:val="none" w:sz="0" w:space="0" w:color="auto"/>
            <w:right w:val="none" w:sz="0" w:space="0" w:color="auto"/>
          </w:divBdr>
        </w:div>
        <w:div w:id="1649631531">
          <w:marLeft w:val="0"/>
          <w:marRight w:val="0"/>
          <w:marTop w:val="0"/>
          <w:marBottom w:val="0"/>
          <w:divBdr>
            <w:top w:val="none" w:sz="0" w:space="0" w:color="auto"/>
            <w:left w:val="none" w:sz="0" w:space="0" w:color="auto"/>
            <w:bottom w:val="none" w:sz="0" w:space="0" w:color="auto"/>
            <w:right w:val="none" w:sz="0" w:space="0" w:color="auto"/>
          </w:divBdr>
        </w:div>
        <w:div w:id="1904410633">
          <w:marLeft w:val="0"/>
          <w:marRight w:val="0"/>
          <w:marTop w:val="0"/>
          <w:marBottom w:val="0"/>
          <w:divBdr>
            <w:top w:val="none" w:sz="0" w:space="0" w:color="auto"/>
            <w:left w:val="none" w:sz="0" w:space="0" w:color="auto"/>
            <w:bottom w:val="none" w:sz="0" w:space="0" w:color="auto"/>
            <w:right w:val="none" w:sz="0" w:space="0" w:color="auto"/>
          </w:divBdr>
          <w:divsChild>
            <w:div w:id="1142188032">
              <w:marLeft w:val="-75"/>
              <w:marRight w:val="0"/>
              <w:marTop w:val="30"/>
              <w:marBottom w:val="30"/>
              <w:divBdr>
                <w:top w:val="none" w:sz="0" w:space="0" w:color="auto"/>
                <w:left w:val="none" w:sz="0" w:space="0" w:color="auto"/>
                <w:bottom w:val="none" w:sz="0" w:space="0" w:color="auto"/>
                <w:right w:val="none" w:sz="0" w:space="0" w:color="auto"/>
              </w:divBdr>
              <w:divsChild>
                <w:div w:id="164757816">
                  <w:marLeft w:val="0"/>
                  <w:marRight w:val="0"/>
                  <w:marTop w:val="0"/>
                  <w:marBottom w:val="0"/>
                  <w:divBdr>
                    <w:top w:val="none" w:sz="0" w:space="0" w:color="auto"/>
                    <w:left w:val="none" w:sz="0" w:space="0" w:color="auto"/>
                    <w:bottom w:val="none" w:sz="0" w:space="0" w:color="auto"/>
                    <w:right w:val="none" w:sz="0" w:space="0" w:color="auto"/>
                  </w:divBdr>
                  <w:divsChild>
                    <w:div w:id="577246857">
                      <w:marLeft w:val="0"/>
                      <w:marRight w:val="0"/>
                      <w:marTop w:val="0"/>
                      <w:marBottom w:val="0"/>
                      <w:divBdr>
                        <w:top w:val="none" w:sz="0" w:space="0" w:color="auto"/>
                        <w:left w:val="none" w:sz="0" w:space="0" w:color="auto"/>
                        <w:bottom w:val="none" w:sz="0" w:space="0" w:color="auto"/>
                        <w:right w:val="none" w:sz="0" w:space="0" w:color="auto"/>
                      </w:divBdr>
                    </w:div>
                  </w:divsChild>
                </w:div>
                <w:div w:id="173151954">
                  <w:marLeft w:val="0"/>
                  <w:marRight w:val="0"/>
                  <w:marTop w:val="0"/>
                  <w:marBottom w:val="0"/>
                  <w:divBdr>
                    <w:top w:val="none" w:sz="0" w:space="0" w:color="auto"/>
                    <w:left w:val="none" w:sz="0" w:space="0" w:color="auto"/>
                    <w:bottom w:val="none" w:sz="0" w:space="0" w:color="auto"/>
                    <w:right w:val="none" w:sz="0" w:space="0" w:color="auto"/>
                  </w:divBdr>
                  <w:divsChild>
                    <w:div w:id="1601599497">
                      <w:marLeft w:val="0"/>
                      <w:marRight w:val="0"/>
                      <w:marTop w:val="0"/>
                      <w:marBottom w:val="0"/>
                      <w:divBdr>
                        <w:top w:val="none" w:sz="0" w:space="0" w:color="auto"/>
                        <w:left w:val="none" w:sz="0" w:space="0" w:color="auto"/>
                        <w:bottom w:val="none" w:sz="0" w:space="0" w:color="auto"/>
                        <w:right w:val="none" w:sz="0" w:space="0" w:color="auto"/>
                      </w:divBdr>
                    </w:div>
                  </w:divsChild>
                </w:div>
                <w:div w:id="192577487">
                  <w:marLeft w:val="0"/>
                  <w:marRight w:val="0"/>
                  <w:marTop w:val="0"/>
                  <w:marBottom w:val="0"/>
                  <w:divBdr>
                    <w:top w:val="none" w:sz="0" w:space="0" w:color="auto"/>
                    <w:left w:val="none" w:sz="0" w:space="0" w:color="auto"/>
                    <w:bottom w:val="none" w:sz="0" w:space="0" w:color="auto"/>
                    <w:right w:val="none" w:sz="0" w:space="0" w:color="auto"/>
                  </w:divBdr>
                  <w:divsChild>
                    <w:div w:id="2102753579">
                      <w:marLeft w:val="0"/>
                      <w:marRight w:val="0"/>
                      <w:marTop w:val="0"/>
                      <w:marBottom w:val="0"/>
                      <w:divBdr>
                        <w:top w:val="none" w:sz="0" w:space="0" w:color="auto"/>
                        <w:left w:val="none" w:sz="0" w:space="0" w:color="auto"/>
                        <w:bottom w:val="none" w:sz="0" w:space="0" w:color="auto"/>
                        <w:right w:val="none" w:sz="0" w:space="0" w:color="auto"/>
                      </w:divBdr>
                    </w:div>
                  </w:divsChild>
                </w:div>
                <w:div w:id="724376701">
                  <w:marLeft w:val="0"/>
                  <w:marRight w:val="0"/>
                  <w:marTop w:val="0"/>
                  <w:marBottom w:val="0"/>
                  <w:divBdr>
                    <w:top w:val="none" w:sz="0" w:space="0" w:color="auto"/>
                    <w:left w:val="none" w:sz="0" w:space="0" w:color="auto"/>
                    <w:bottom w:val="none" w:sz="0" w:space="0" w:color="auto"/>
                    <w:right w:val="none" w:sz="0" w:space="0" w:color="auto"/>
                  </w:divBdr>
                  <w:divsChild>
                    <w:div w:id="1666468090">
                      <w:marLeft w:val="0"/>
                      <w:marRight w:val="0"/>
                      <w:marTop w:val="0"/>
                      <w:marBottom w:val="0"/>
                      <w:divBdr>
                        <w:top w:val="none" w:sz="0" w:space="0" w:color="auto"/>
                        <w:left w:val="none" w:sz="0" w:space="0" w:color="auto"/>
                        <w:bottom w:val="none" w:sz="0" w:space="0" w:color="auto"/>
                        <w:right w:val="none" w:sz="0" w:space="0" w:color="auto"/>
                      </w:divBdr>
                    </w:div>
                  </w:divsChild>
                </w:div>
                <w:div w:id="770049834">
                  <w:marLeft w:val="0"/>
                  <w:marRight w:val="0"/>
                  <w:marTop w:val="0"/>
                  <w:marBottom w:val="0"/>
                  <w:divBdr>
                    <w:top w:val="none" w:sz="0" w:space="0" w:color="auto"/>
                    <w:left w:val="none" w:sz="0" w:space="0" w:color="auto"/>
                    <w:bottom w:val="none" w:sz="0" w:space="0" w:color="auto"/>
                    <w:right w:val="none" w:sz="0" w:space="0" w:color="auto"/>
                  </w:divBdr>
                  <w:divsChild>
                    <w:div w:id="69499603">
                      <w:marLeft w:val="0"/>
                      <w:marRight w:val="0"/>
                      <w:marTop w:val="0"/>
                      <w:marBottom w:val="0"/>
                      <w:divBdr>
                        <w:top w:val="none" w:sz="0" w:space="0" w:color="auto"/>
                        <w:left w:val="none" w:sz="0" w:space="0" w:color="auto"/>
                        <w:bottom w:val="none" w:sz="0" w:space="0" w:color="auto"/>
                        <w:right w:val="none" w:sz="0" w:space="0" w:color="auto"/>
                      </w:divBdr>
                    </w:div>
                  </w:divsChild>
                </w:div>
                <w:div w:id="789863196">
                  <w:marLeft w:val="0"/>
                  <w:marRight w:val="0"/>
                  <w:marTop w:val="0"/>
                  <w:marBottom w:val="0"/>
                  <w:divBdr>
                    <w:top w:val="none" w:sz="0" w:space="0" w:color="auto"/>
                    <w:left w:val="none" w:sz="0" w:space="0" w:color="auto"/>
                    <w:bottom w:val="none" w:sz="0" w:space="0" w:color="auto"/>
                    <w:right w:val="none" w:sz="0" w:space="0" w:color="auto"/>
                  </w:divBdr>
                  <w:divsChild>
                    <w:div w:id="1669166823">
                      <w:marLeft w:val="0"/>
                      <w:marRight w:val="0"/>
                      <w:marTop w:val="0"/>
                      <w:marBottom w:val="0"/>
                      <w:divBdr>
                        <w:top w:val="none" w:sz="0" w:space="0" w:color="auto"/>
                        <w:left w:val="none" w:sz="0" w:space="0" w:color="auto"/>
                        <w:bottom w:val="none" w:sz="0" w:space="0" w:color="auto"/>
                        <w:right w:val="none" w:sz="0" w:space="0" w:color="auto"/>
                      </w:divBdr>
                    </w:div>
                  </w:divsChild>
                </w:div>
                <w:div w:id="803542052">
                  <w:marLeft w:val="0"/>
                  <w:marRight w:val="0"/>
                  <w:marTop w:val="0"/>
                  <w:marBottom w:val="0"/>
                  <w:divBdr>
                    <w:top w:val="none" w:sz="0" w:space="0" w:color="auto"/>
                    <w:left w:val="none" w:sz="0" w:space="0" w:color="auto"/>
                    <w:bottom w:val="none" w:sz="0" w:space="0" w:color="auto"/>
                    <w:right w:val="none" w:sz="0" w:space="0" w:color="auto"/>
                  </w:divBdr>
                  <w:divsChild>
                    <w:div w:id="78983266">
                      <w:marLeft w:val="0"/>
                      <w:marRight w:val="0"/>
                      <w:marTop w:val="0"/>
                      <w:marBottom w:val="0"/>
                      <w:divBdr>
                        <w:top w:val="none" w:sz="0" w:space="0" w:color="auto"/>
                        <w:left w:val="none" w:sz="0" w:space="0" w:color="auto"/>
                        <w:bottom w:val="none" w:sz="0" w:space="0" w:color="auto"/>
                        <w:right w:val="none" w:sz="0" w:space="0" w:color="auto"/>
                      </w:divBdr>
                    </w:div>
                  </w:divsChild>
                </w:div>
                <w:div w:id="820776149">
                  <w:marLeft w:val="0"/>
                  <w:marRight w:val="0"/>
                  <w:marTop w:val="0"/>
                  <w:marBottom w:val="0"/>
                  <w:divBdr>
                    <w:top w:val="none" w:sz="0" w:space="0" w:color="auto"/>
                    <w:left w:val="none" w:sz="0" w:space="0" w:color="auto"/>
                    <w:bottom w:val="none" w:sz="0" w:space="0" w:color="auto"/>
                    <w:right w:val="none" w:sz="0" w:space="0" w:color="auto"/>
                  </w:divBdr>
                  <w:divsChild>
                    <w:div w:id="781804862">
                      <w:marLeft w:val="0"/>
                      <w:marRight w:val="0"/>
                      <w:marTop w:val="0"/>
                      <w:marBottom w:val="0"/>
                      <w:divBdr>
                        <w:top w:val="none" w:sz="0" w:space="0" w:color="auto"/>
                        <w:left w:val="none" w:sz="0" w:space="0" w:color="auto"/>
                        <w:bottom w:val="none" w:sz="0" w:space="0" w:color="auto"/>
                        <w:right w:val="none" w:sz="0" w:space="0" w:color="auto"/>
                      </w:divBdr>
                    </w:div>
                  </w:divsChild>
                </w:div>
                <w:div w:id="927272084">
                  <w:marLeft w:val="0"/>
                  <w:marRight w:val="0"/>
                  <w:marTop w:val="0"/>
                  <w:marBottom w:val="0"/>
                  <w:divBdr>
                    <w:top w:val="none" w:sz="0" w:space="0" w:color="auto"/>
                    <w:left w:val="none" w:sz="0" w:space="0" w:color="auto"/>
                    <w:bottom w:val="none" w:sz="0" w:space="0" w:color="auto"/>
                    <w:right w:val="none" w:sz="0" w:space="0" w:color="auto"/>
                  </w:divBdr>
                  <w:divsChild>
                    <w:div w:id="622349732">
                      <w:marLeft w:val="0"/>
                      <w:marRight w:val="0"/>
                      <w:marTop w:val="0"/>
                      <w:marBottom w:val="0"/>
                      <w:divBdr>
                        <w:top w:val="none" w:sz="0" w:space="0" w:color="auto"/>
                        <w:left w:val="none" w:sz="0" w:space="0" w:color="auto"/>
                        <w:bottom w:val="none" w:sz="0" w:space="0" w:color="auto"/>
                        <w:right w:val="none" w:sz="0" w:space="0" w:color="auto"/>
                      </w:divBdr>
                    </w:div>
                  </w:divsChild>
                </w:div>
                <w:div w:id="1151680514">
                  <w:marLeft w:val="0"/>
                  <w:marRight w:val="0"/>
                  <w:marTop w:val="0"/>
                  <w:marBottom w:val="0"/>
                  <w:divBdr>
                    <w:top w:val="none" w:sz="0" w:space="0" w:color="auto"/>
                    <w:left w:val="none" w:sz="0" w:space="0" w:color="auto"/>
                    <w:bottom w:val="none" w:sz="0" w:space="0" w:color="auto"/>
                    <w:right w:val="none" w:sz="0" w:space="0" w:color="auto"/>
                  </w:divBdr>
                  <w:divsChild>
                    <w:div w:id="920799813">
                      <w:marLeft w:val="0"/>
                      <w:marRight w:val="0"/>
                      <w:marTop w:val="0"/>
                      <w:marBottom w:val="0"/>
                      <w:divBdr>
                        <w:top w:val="none" w:sz="0" w:space="0" w:color="auto"/>
                        <w:left w:val="none" w:sz="0" w:space="0" w:color="auto"/>
                        <w:bottom w:val="none" w:sz="0" w:space="0" w:color="auto"/>
                        <w:right w:val="none" w:sz="0" w:space="0" w:color="auto"/>
                      </w:divBdr>
                    </w:div>
                  </w:divsChild>
                </w:div>
                <w:div w:id="1200510119">
                  <w:marLeft w:val="0"/>
                  <w:marRight w:val="0"/>
                  <w:marTop w:val="0"/>
                  <w:marBottom w:val="0"/>
                  <w:divBdr>
                    <w:top w:val="none" w:sz="0" w:space="0" w:color="auto"/>
                    <w:left w:val="none" w:sz="0" w:space="0" w:color="auto"/>
                    <w:bottom w:val="none" w:sz="0" w:space="0" w:color="auto"/>
                    <w:right w:val="none" w:sz="0" w:space="0" w:color="auto"/>
                  </w:divBdr>
                  <w:divsChild>
                    <w:div w:id="1706297546">
                      <w:marLeft w:val="0"/>
                      <w:marRight w:val="0"/>
                      <w:marTop w:val="0"/>
                      <w:marBottom w:val="0"/>
                      <w:divBdr>
                        <w:top w:val="none" w:sz="0" w:space="0" w:color="auto"/>
                        <w:left w:val="none" w:sz="0" w:space="0" w:color="auto"/>
                        <w:bottom w:val="none" w:sz="0" w:space="0" w:color="auto"/>
                        <w:right w:val="none" w:sz="0" w:space="0" w:color="auto"/>
                      </w:divBdr>
                    </w:div>
                  </w:divsChild>
                </w:div>
                <w:div w:id="1660570656">
                  <w:marLeft w:val="0"/>
                  <w:marRight w:val="0"/>
                  <w:marTop w:val="0"/>
                  <w:marBottom w:val="0"/>
                  <w:divBdr>
                    <w:top w:val="none" w:sz="0" w:space="0" w:color="auto"/>
                    <w:left w:val="none" w:sz="0" w:space="0" w:color="auto"/>
                    <w:bottom w:val="none" w:sz="0" w:space="0" w:color="auto"/>
                    <w:right w:val="none" w:sz="0" w:space="0" w:color="auto"/>
                  </w:divBdr>
                  <w:divsChild>
                    <w:div w:id="1266381381">
                      <w:marLeft w:val="0"/>
                      <w:marRight w:val="0"/>
                      <w:marTop w:val="0"/>
                      <w:marBottom w:val="0"/>
                      <w:divBdr>
                        <w:top w:val="none" w:sz="0" w:space="0" w:color="auto"/>
                        <w:left w:val="none" w:sz="0" w:space="0" w:color="auto"/>
                        <w:bottom w:val="none" w:sz="0" w:space="0" w:color="auto"/>
                        <w:right w:val="none" w:sz="0" w:space="0" w:color="auto"/>
                      </w:divBdr>
                    </w:div>
                  </w:divsChild>
                </w:div>
                <w:div w:id="1850438879">
                  <w:marLeft w:val="0"/>
                  <w:marRight w:val="0"/>
                  <w:marTop w:val="0"/>
                  <w:marBottom w:val="0"/>
                  <w:divBdr>
                    <w:top w:val="none" w:sz="0" w:space="0" w:color="auto"/>
                    <w:left w:val="none" w:sz="0" w:space="0" w:color="auto"/>
                    <w:bottom w:val="none" w:sz="0" w:space="0" w:color="auto"/>
                    <w:right w:val="none" w:sz="0" w:space="0" w:color="auto"/>
                  </w:divBdr>
                  <w:divsChild>
                    <w:div w:id="685181538">
                      <w:marLeft w:val="0"/>
                      <w:marRight w:val="0"/>
                      <w:marTop w:val="0"/>
                      <w:marBottom w:val="0"/>
                      <w:divBdr>
                        <w:top w:val="none" w:sz="0" w:space="0" w:color="auto"/>
                        <w:left w:val="none" w:sz="0" w:space="0" w:color="auto"/>
                        <w:bottom w:val="none" w:sz="0" w:space="0" w:color="auto"/>
                        <w:right w:val="none" w:sz="0" w:space="0" w:color="auto"/>
                      </w:divBdr>
                    </w:div>
                  </w:divsChild>
                </w:div>
                <w:div w:id="2096198710">
                  <w:marLeft w:val="0"/>
                  <w:marRight w:val="0"/>
                  <w:marTop w:val="0"/>
                  <w:marBottom w:val="0"/>
                  <w:divBdr>
                    <w:top w:val="none" w:sz="0" w:space="0" w:color="auto"/>
                    <w:left w:val="none" w:sz="0" w:space="0" w:color="auto"/>
                    <w:bottom w:val="none" w:sz="0" w:space="0" w:color="auto"/>
                    <w:right w:val="none" w:sz="0" w:space="0" w:color="auto"/>
                  </w:divBdr>
                  <w:divsChild>
                    <w:div w:id="13151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26404">
          <w:marLeft w:val="0"/>
          <w:marRight w:val="0"/>
          <w:marTop w:val="0"/>
          <w:marBottom w:val="0"/>
          <w:divBdr>
            <w:top w:val="none" w:sz="0" w:space="0" w:color="auto"/>
            <w:left w:val="none" w:sz="0" w:space="0" w:color="auto"/>
            <w:bottom w:val="none" w:sz="0" w:space="0" w:color="auto"/>
            <w:right w:val="none" w:sz="0" w:space="0" w:color="auto"/>
          </w:divBdr>
        </w:div>
      </w:divsChild>
    </w:div>
    <w:div w:id="603728359">
      <w:bodyDiv w:val="1"/>
      <w:marLeft w:val="0"/>
      <w:marRight w:val="0"/>
      <w:marTop w:val="0"/>
      <w:marBottom w:val="0"/>
      <w:divBdr>
        <w:top w:val="none" w:sz="0" w:space="0" w:color="auto"/>
        <w:left w:val="none" w:sz="0" w:space="0" w:color="auto"/>
        <w:bottom w:val="none" w:sz="0" w:space="0" w:color="auto"/>
        <w:right w:val="none" w:sz="0" w:space="0" w:color="auto"/>
      </w:divBdr>
    </w:div>
    <w:div w:id="661352127">
      <w:bodyDiv w:val="1"/>
      <w:marLeft w:val="0"/>
      <w:marRight w:val="0"/>
      <w:marTop w:val="0"/>
      <w:marBottom w:val="0"/>
      <w:divBdr>
        <w:top w:val="none" w:sz="0" w:space="0" w:color="auto"/>
        <w:left w:val="none" w:sz="0" w:space="0" w:color="auto"/>
        <w:bottom w:val="none" w:sz="0" w:space="0" w:color="auto"/>
        <w:right w:val="none" w:sz="0" w:space="0" w:color="auto"/>
      </w:divBdr>
    </w:div>
    <w:div w:id="815950732">
      <w:bodyDiv w:val="1"/>
      <w:marLeft w:val="0"/>
      <w:marRight w:val="0"/>
      <w:marTop w:val="0"/>
      <w:marBottom w:val="0"/>
      <w:divBdr>
        <w:top w:val="none" w:sz="0" w:space="0" w:color="auto"/>
        <w:left w:val="none" w:sz="0" w:space="0" w:color="auto"/>
        <w:bottom w:val="none" w:sz="0" w:space="0" w:color="auto"/>
        <w:right w:val="none" w:sz="0" w:space="0" w:color="auto"/>
      </w:divBdr>
    </w:div>
    <w:div w:id="1012340655">
      <w:bodyDiv w:val="1"/>
      <w:marLeft w:val="0"/>
      <w:marRight w:val="0"/>
      <w:marTop w:val="0"/>
      <w:marBottom w:val="0"/>
      <w:divBdr>
        <w:top w:val="none" w:sz="0" w:space="0" w:color="auto"/>
        <w:left w:val="none" w:sz="0" w:space="0" w:color="auto"/>
        <w:bottom w:val="none" w:sz="0" w:space="0" w:color="auto"/>
        <w:right w:val="none" w:sz="0" w:space="0" w:color="auto"/>
      </w:divBdr>
      <w:divsChild>
        <w:div w:id="116071666">
          <w:marLeft w:val="0"/>
          <w:marRight w:val="0"/>
          <w:marTop w:val="0"/>
          <w:marBottom w:val="0"/>
          <w:divBdr>
            <w:top w:val="none" w:sz="0" w:space="0" w:color="auto"/>
            <w:left w:val="none" w:sz="0" w:space="0" w:color="auto"/>
            <w:bottom w:val="none" w:sz="0" w:space="0" w:color="auto"/>
            <w:right w:val="none" w:sz="0" w:space="0" w:color="auto"/>
          </w:divBdr>
          <w:divsChild>
            <w:div w:id="1751728833">
              <w:marLeft w:val="0"/>
              <w:marRight w:val="0"/>
              <w:marTop w:val="0"/>
              <w:marBottom w:val="0"/>
              <w:divBdr>
                <w:top w:val="none" w:sz="0" w:space="0" w:color="auto"/>
                <w:left w:val="none" w:sz="0" w:space="0" w:color="auto"/>
                <w:bottom w:val="none" w:sz="0" w:space="0" w:color="auto"/>
                <w:right w:val="none" w:sz="0" w:space="0" w:color="auto"/>
              </w:divBdr>
            </w:div>
          </w:divsChild>
        </w:div>
        <w:div w:id="257369137">
          <w:marLeft w:val="0"/>
          <w:marRight w:val="0"/>
          <w:marTop w:val="0"/>
          <w:marBottom w:val="0"/>
          <w:divBdr>
            <w:top w:val="none" w:sz="0" w:space="0" w:color="auto"/>
            <w:left w:val="none" w:sz="0" w:space="0" w:color="auto"/>
            <w:bottom w:val="none" w:sz="0" w:space="0" w:color="auto"/>
            <w:right w:val="none" w:sz="0" w:space="0" w:color="auto"/>
          </w:divBdr>
          <w:divsChild>
            <w:div w:id="1352411823">
              <w:marLeft w:val="0"/>
              <w:marRight w:val="0"/>
              <w:marTop w:val="0"/>
              <w:marBottom w:val="0"/>
              <w:divBdr>
                <w:top w:val="none" w:sz="0" w:space="0" w:color="auto"/>
                <w:left w:val="none" w:sz="0" w:space="0" w:color="auto"/>
                <w:bottom w:val="none" w:sz="0" w:space="0" w:color="auto"/>
                <w:right w:val="none" w:sz="0" w:space="0" w:color="auto"/>
              </w:divBdr>
            </w:div>
          </w:divsChild>
        </w:div>
        <w:div w:id="712392443">
          <w:marLeft w:val="0"/>
          <w:marRight w:val="0"/>
          <w:marTop w:val="0"/>
          <w:marBottom w:val="0"/>
          <w:divBdr>
            <w:top w:val="none" w:sz="0" w:space="0" w:color="auto"/>
            <w:left w:val="none" w:sz="0" w:space="0" w:color="auto"/>
            <w:bottom w:val="none" w:sz="0" w:space="0" w:color="auto"/>
            <w:right w:val="none" w:sz="0" w:space="0" w:color="auto"/>
          </w:divBdr>
          <w:divsChild>
            <w:div w:id="2120876747">
              <w:marLeft w:val="0"/>
              <w:marRight w:val="0"/>
              <w:marTop w:val="0"/>
              <w:marBottom w:val="0"/>
              <w:divBdr>
                <w:top w:val="none" w:sz="0" w:space="0" w:color="auto"/>
                <w:left w:val="none" w:sz="0" w:space="0" w:color="auto"/>
                <w:bottom w:val="none" w:sz="0" w:space="0" w:color="auto"/>
                <w:right w:val="none" w:sz="0" w:space="0" w:color="auto"/>
              </w:divBdr>
            </w:div>
          </w:divsChild>
        </w:div>
        <w:div w:id="1289581033">
          <w:marLeft w:val="0"/>
          <w:marRight w:val="0"/>
          <w:marTop w:val="0"/>
          <w:marBottom w:val="0"/>
          <w:divBdr>
            <w:top w:val="none" w:sz="0" w:space="0" w:color="auto"/>
            <w:left w:val="none" w:sz="0" w:space="0" w:color="auto"/>
            <w:bottom w:val="none" w:sz="0" w:space="0" w:color="auto"/>
            <w:right w:val="none" w:sz="0" w:space="0" w:color="auto"/>
          </w:divBdr>
          <w:divsChild>
            <w:div w:id="758869328">
              <w:marLeft w:val="0"/>
              <w:marRight w:val="0"/>
              <w:marTop w:val="0"/>
              <w:marBottom w:val="0"/>
              <w:divBdr>
                <w:top w:val="none" w:sz="0" w:space="0" w:color="auto"/>
                <w:left w:val="none" w:sz="0" w:space="0" w:color="auto"/>
                <w:bottom w:val="none" w:sz="0" w:space="0" w:color="auto"/>
                <w:right w:val="none" w:sz="0" w:space="0" w:color="auto"/>
              </w:divBdr>
            </w:div>
          </w:divsChild>
        </w:div>
        <w:div w:id="1391535548">
          <w:marLeft w:val="0"/>
          <w:marRight w:val="0"/>
          <w:marTop w:val="0"/>
          <w:marBottom w:val="0"/>
          <w:divBdr>
            <w:top w:val="none" w:sz="0" w:space="0" w:color="auto"/>
            <w:left w:val="none" w:sz="0" w:space="0" w:color="auto"/>
            <w:bottom w:val="none" w:sz="0" w:space="0" w:color="auto"/>
            <w:right w:val="none" w:sz="0" w:space="0" w:color="auto"/>
          </w:divBdr>
          <w:divsChild>
            <w:div w:id="305209625">
              <w:marLeft w:val="0"/>
              <w:marRight w:val="0"/>
              <w:marTop w:val="0"/>
              <w:marBottom w:val="0"/>
              <w:divBdr>
                <w:top w:val="none" w:sz="0" w:space="0" w:color="auto"/>
                <w:left w:val="none" w:sz="0" w:space="0" w:color="auto"/>
                <w:bottom w:val="none" w:sz="0" w:space="0" w:color="auto"/>
                <w:right w:val="none" w:sz="0" w:space="0" w:color="auto"/>
              </w:divBdr>
            </w:div>
          </w:divsChild>
        </w:div>
        <w:div w:id="1890460853">
          <w:marLeft w:val="0"/>
          <w:marRight w:val="0"/>
          <w:marTop w:val="0"/>
          <w:marBottom w:val="0"/>
          <w:divBdr>
            <w:top w:val="none" w:sz="0" w:space="0" w:color="auto"/>
            <w:left w:val="none" w:sz="0" w:space="0" w:color="auto"/>
            <w:bottom w:val="none" w:sz="0" w:space="0" w:color="auto"/>
            <w:right w:val="none" w:sz="0" w:space="0" w:color="auto"/>
          </w:divBdr>
          <w:divsChild>
            <w:div w:id="800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5673">
      <w:bodyDiv w:val="1"/>
      <w:marLeft w:val="0"/>
      <w:marRight w:val="0"/>
      <w:marTop w:val="0"/>
      <w:marBottom w:val="0"/>
      <w:divBdr>
        <w:top w:val="none" w:sz="0" w:space="0" w:color="auto"/>
        <w:left w:val="none" w:sz="0" w:space="0" w:color="auto"/>
        <w:bottom w:val="none" w:sz="0" w:space="0" w:color="auto"/>
        <w:right w:val="none" w:sz="0" w:space="0" w:color="auto"/>
      </w:divBdr>
    </w:div>
    <w:div w:id="1043167995">
      <w:bodyDiv w:val="1"/>
      <w:marLeft w:val="0"/>
      <w:marRight w:val="0"/>
      <w:marTop w:val="0"/>
      <w:marBottom w:val="0"/>
      <w:divBdr>
        <w:top w:val="none" w:sz="0" w:space="0" w:color="auto"/>
        <w:left w:val="none" w:sz="0" w:space="0" w:color="auto"/>
        <w:bottom w:val="none" w:sz="0" w:space="0" w:color="auto"/>
        <w:right w:val="none" w:sz="0" w:space="0" w:color="auto"/>
      </w:divBdr>
    </w:div>
    <w:div w:id="1065756935">
      <w:bodyDiv w:val="1"/>
      <w:marLeft w:val="0"/>
      <w:marRight w:val="0"/>
      <w:marTop w:val="0"/>
      <w:marBottom w:val="0"/>
      <w:divBdr>
        <w:top w:val="none" w:sz="0" w:space="0" w:color="auto"/>
        <w:left w:val="none" w:sz="0" w:space="0" w:color="auto"/>
        <w:bottom w:val="none" w:sz="0" w:space="0" w:color="auto"/>
        <w:right w:val="none" w:sz="0" w:space="0" w:color="auto"/>
      </w:divBdr>
    </w:div>
    <w:div w:id="1090271386">
      <w:bodyDiv w:val="1"/>
      <w:marLeft w:val="0"/>
      <w:marRight w:val="0"/>
      <w:marTop w:val="0"/>
      <w:marBottom w:val="0"/>
      <w:divBdr>
        <w:top w:val="none" w:sz="0" w:space="0" w:color="auto"/>
        <w:left w:val="none" w:sz="0" w:space="0" w:color="auto"/>
        <w:bottom w:val="none" w:sz="0" w:space="0" w:color="auto"/>
        <w:right w:val="none" w:sz="0" w:space="0" w:color="auto"/>
      </w:divBdr>
    </w:div>
    <w:div w:id="1146314351">
      <w:bodyDiv w:val="1"/>
      <w:marLeft w:val="0"/>
      <w:marRight w:val="0"/>
      <w:marTop w:val="0"/>
      <w:marBottom w:val="0"/>
      <w:divBdr>
        <w:top w:val="none" w:sz="0" w:space="0" w:color="auto"/>
        <w:left w:val="none" w:sz="0" w:space="0" w:color="auto"/>
        <w:bottom w:val="none" w:sz="0" w:space="0" w:color="auto"/>
        <w:right w:val="none" w:sz="0" w:space="0" w:color="auto"/>
      </w:divBdr>
    </w:div>
    <w:div w:id="1208762151">
      <w:bodyDiv w:val="1"/>
      <w:marLeft w:val="0"/>
      <w:marRight w:val="0"/>
      <w:marTop w:val="0"/>
      <w:marBottom w:val="0"/>
      <w:divBdr>
        <w:top w:val="none" w:sz="0" w:space="0" w:color="auto"/>
        <w:left w:val="none" w:sz="0" w:space="0" w:color="auto"/>
        <w:bottom w:val="none" w:sz="0" w:space="0" w:color="auto"/>
        <w:right w:val="none" w:sz="0" w:space="0" w:color="auto"/>
      </w:divBdr>
      <w:divsChild>
        <w:div w:id="67505910">
          <w:marLeft w:val="0"/>
          <w:marRight w:val="0"/>
          <w:marTop w:val="0"/>
          <w:marBottom w:val="0"/>
          <w:divBdr>
            <w:top w:val="none" w:sz="0" w:space="0" w:color="auto"/>
            <w:left w:val="none" w:sz="0" w:space="0" w:color="auto"/>
            <w:bottom w:val="none" w:sz="0" w:space="0" w:color="auto"/>
            <w:right w:val="none" w:sz="0" w:space="0" w:color="auto"/>
          </w:divBdr>
          <w:divsChild>
            <w:div w:id="1255699454">
              <w:marLeft w:val="0"/>
              <w:marRight w:val="0"/>
              <w:marTop w:val="0"/>
              <w:marBottom w:val="0"/>
              <w:divBdr>
                <w:top w:val="none" w:sz="0" w:space="0" w:color="auto"/>
                <w:left w:val="none" w:sz="0" w:space="0" w:color="auto"/>
                <w:bottom w:val="none" w:sz="0" w:space="0" w:color="auto"/>
                <w:right w:val="none" w:sz="0" w:space="0" w:color="auto"/>
              </w:divBdr>
            </w:div>
          </w:divsChild>
        </w:div>
        <w:div w:id="221791510">
          <w:marLeft w:val="0"/>
          <w:marRight w:val="0"/>
          <w:marTop w:val="0"/>
          <w:marBottom w:val="0"/>
          <w:divBdr>
            <w:top w:val="none" w:sz="0" w:space="0" w:color="auto"/>
            <w:left w:val="none" w:sz="0" w:space="0" w:color="auto"/>
            <w:bottom w:val="none" w:sz="0" w:space="0" w:color="auto"/>
            <w:right w:val="none" w:sz="0" w:space="0" w:color="auto"/>
          </w:divBdr>
          <w:divsChild>
            <w:div w:id="927691771">
              <w:marLeft w:val="0"/>
              <w:marRight w:val="0"/>
              <w:marTop w:val="0"/>
              <w:marBottom w:val="0"/>
              <w:divBdr>
                <w:top w:val="none" w:sz="0" w:space="0" w:color="auto"/>
                <w:left w:val="none" w:sz="0" w:space="0" w:color="auto"/>
                <w:bottom w:val="none" w:sz="0" w:space="0" w:color="auto"/>
                <w:right w:val="none" w:sz="0" w:space="0" w:color="auto"/>
              </w:divBdr>
            </w:div>
          </w:divsChild>
        </w:div>
        <w:div w:id="528640642">
          <w:marLeft w:val="0"/>
          <w:marRight w:val="0"/>
          <w:marTop w:val="0"/>
          <w:marBottom w:val="0"/>
          <w:divBdr>
            <w:top w:val="none" w:sz="0" w:space="0" w:color="auto"/>
            <w:left w:val="none" w:sz="0" w:space="0" w:color="auto"/>
            <w:bottom w:val="none" w:sz="0" w:space="0" w:color="auto"/>
            <w:right w:val="none" w:sz="0" w:space="0" w:color="auto"/>
          </w:divBdr>
          <w:divsChild>
            <w:div w:id="1449740180">
              <w:marLeft w:val="0"/>
              <w:marRight w:val="0"/>
              <w:marTop w:val="0"/>
              <w:marBottom w:val="0"/>
              <w:divBdr>
                <w:top w:val="none" w:sz="0" w:space="0" w:color="auto"/>
                <w:left w:val="none" w:sz="0" w:space="0" w:color="auto"/>
                <w:bottom w:val="none" w:sz="0" w:space="0" w:color="auto"/>
                <w:right w:val="none" w:sz="0" w:space="0" w:color="auto"/>
              </w:divBdr>
            </w:div>
          </w:divsChild>
        </w:div>
        <w:div w:id="692924525">
          <w:marLeft w:val="0"/>
          <w:marRight w:val="0"/>
          <w:marTop w:val="0"/>
          <w:marBottom w:val="0"/>
          <w:divBdr>
            <w:top w:val="none" w:sz="0" w:space="0" w:color="auto"/>
            <w:left w:val="none" w:sz="0" w:space="0" w:color="auto"/>
            <w:bottom w:val="none" w:sz="0" w:space="0" w:color="auto"/>
            <w:right w:val="none" w:sz="0" w:space="0" w:color="auto"/>
          </w:divBdr>
          <w:divsChild>
            <w:div w:id="1780250580">
              <w:marLeft w:val="0"/>
              <w:marRight w:val="0"/>
              <w:marTop w:val="0"/>
              <w:marBottom w:val="0"/>
              <w:divBdr>
                <w:top w:val="none" w:sz="0" w:space="0" w:color="auto"/>
                <w:left w:val="none" w:sz="0" w:space="0" w:color="auto"/>
                <w:bottom w:val="none" w:sz="0" w:space="0" w:color="auto"/>
                <w:right w:val="none" w:sz="0" w:space="0" w:color="auto"/>
              </w:divBdr>
            </w:div>
          </w:divsChild>
        </w:div>
        <w:div w:id="759986632">
          <w:marLeft w:val="0"/>
          <w:marRight w:val="0"/>
          <w:marTop w:val="0"/>
          <w:marBottom w:val="0"/>
          <w:divBdr>
            <w:top w:val="none" w:sz="0" w:space="0" w:color="auto"/>
            <w:left w:val="none" w:sz="0" w:space="0" w:color="auto"/>
            <w:bottom w:val="none" w:sz="0" w:space="0" w:color="auto"/>
            <w:right w:val="none" w:sz="0" w:space="0" w:color="auto"/>
          </w:divBdr>
          <w:divsChild>
            <w:div w:id="715157356">
              <w:marLeft w:val="0"/>
              <w:marRight w:val="0"/>
              <w:marTop w:val="0"/>
              <w:marBottom w:val="0"/>
              <w:divBdr>
                <w:top w:val="none" w:sz="0" w:space="0" w:color="auto"/>
                <w:left w:val="none" w:sz="0" w:space="0" w:color="auto"/>
                <w:bottom w:val="none" w:sz="0" w:space="0" w:color="auto"/>
                <w:right w:val="none" w:sz="0" w:space="0" w:color="auto"/>
              </w:divBdr>
            </w:div>
          </w:divsChild>
        </w:div>
        <w:div w:id="808284155">
          <w:marLeft w:val="0"/>
          <w:marRight w:val="0"/>
          <w:marTop w:val="0"/>
          <w:marBottom w:val="0"/>
          <w:divBdr>
            <w:top w:val="none" w:sz="0" w:space="0" w:color="auto"/>
            <w:left w:val="none" w:sz="0" w:space="0" w:color="auto"/>
            <w:bottom w:val="none" w:sz="0" w:space="0" w:color="auto"/>
            <w:right w:val="none" w:sz="0" w:space="0" w:color="auto"/>
          </w:divBdr>
          <w:divsChild>
            <w:div w:id="209078138">
              <w:marLeft w:val="0"/>
              <w:marRight w:val="0"/>
              <w:marTop w:val="0"/>
              <w:marBottom w:val="0"/>
              <w:divBdr>
                <w:top w:val="none" w:sz="0" w:space="0" w:color="auto"/>
                <w:left w:val="none" w:sz="0" w:space="0" w:color="auto"/>
                <w:bottom w:val="none" w:sz="0" w:space="0" w:color="auto"/>
                <w:right w:val="none" w:sz="0" w:space="0" w:color="auto"/>
              </w:divBdr>
            </w:div>
          </w:divsChild>
        </w:div>
        <w:div w:id="1112363091">
          <w:marLeft w:val="0"/>
          <w:marRight w:val="0"/>
          <w:marTop w:val="0"/>
          <w:marBottom w:val="0"/>
          <w:divBdr>
            <w:top w:val="none" w:sz="0" w:space="0" w:color="auto"/>
            <w:left w:val="none" w:sz="0" w:space="0" w:color="auto"/>
            <w:bottom w:val="none" w:sz="0" w:space="0" w:color="auto"/>
            <w:right w:val="none" w:sz="0" w:space="0" w:color="auto"/>
          </w:divBdr>
          <w:divsChild>
            <w:div w:id="142433068">
              <w:marLeft w:val="0"/>
              <w:marRight w:val="0"/>
              <w:marTop w:val="0"/>
              <w:marBottom w:val="0"/>
              <w:divBdr>
                <w:top w:val="none" w:sz="0" w:space="0" w:color="auto"/>
                <w:left w:val="none" w:sz="0" w:space="0" w:color="auto"/>
                <w:bottom w:val="none" w:sz="0" w:space="0" w:color="auto"/>
                <w:right w:val="none" w:sz="0" w:space="0" w:color="auto"/>
              </w:divBdr>
            </w:div>
          </w:divsChild>
        </w:div>
        <w:div w:id="1334719137">
          <w:marLeft w:val="0"/>
          <w:marRight w:val="0"/>
          <w:marTop w:val="0"/>
          <w:marBottom w:val="0"/>
          <w:divBdr>
            <w:top w:val="none" w:sz="0" w:space="0" w:color="auto"/>
            <w:left w:val="none" w:sz="0" w:space="0" w:color="auto"/>
            <w:bottom w:val="none" w:sz="0" w:space="0" w:color="auto"/>
            <w:right w:val="none" w:sz="0" w:space="0" w:color="auto"/>
          </w:divBdr>
          <w:divsChild>
            <w:div w:id="1135176560">
              <w:marLeft w:val="0"/>
              <w:marRight w:val="0"/>
              <w:marTop w:val="0"/>
              <w:marBottom w:val="0"/>
              <w:divBdr>
                <w:top w:val="none" w:sz="0" w:space="0" w:color="auto"/>
                <w:left w:val="none" w:sz="0" w:space="0" w:color="auto"/>
                <w:bottom w:val="none" w:sz="0" w:space="0" w:color="auto"/>
                <w:right w:val="none" w:sz="0" w:space="0" w:color="auto"/>
              </w:divBdr>
            </w:div>
          </w:divsChild>
        </w:div>
        <w:div w:id="1585526063">
          <w:marLeft w:val="0"/>
          <w:marRight w:val="0"/>
          <w:marTop w:val="0"/>
          <w:marBottom w:val="0"/>
          <w:divBdr>
            <w:top w:val="none" w:sz="0" w:space="0" w:color="auto"/>
            <w:left w:val="none" w:sz="0" w:space="0" w:color="auto"/>
            <w:bottom w:val="none" w:sz="0" w:space="0" w:color="auto"/>
            <w:right w:val="none" w:sz="0" w:space="0" w:color="auto"/>
          </w:divBdr>
          <w:divsChild>
            <w:div w:id="94061285">
              <w:marLeft w:val="0"/>
              <w:marRight w:val="0"/>
              <w:marTop w:val="0"/>
              <w:marBottom w:val="0"/>
              <w:divBdr>
                <w:top w:val="none" w:sz="0" w:space="0" w:color="auto"/>
                <w:left w:val="none" w:sz="0" w:space="0" w:color="auto"/>
                <w:bottom w:val="none" w:sz="0" w:space="0" w:color="auto"/>
                <w:right w:val="none" w:sz="0" w:space="0" w:color="auto"/>
              </w:divBdr>
            </w:div>
          </w:divsChild>
        </w:div>
        <w:div w:id="1625383727">
          <w:marLeft w:val="0"/>
          <w:marRight w:val="0"/>
          <w:marTop w:val="0"/>
          <w:marBottom w:val="0"/>
          <w:divBdr>
            <w:top w:val="none" w:sz="0" w:space="0" w:color="auto"/>
            <w:left w:val="none" w:sz="0" w:space="0" w:color="auto"/>
            <w:bottom w:val="none" w:sz="0" w:space="0" w:color="auto"/>
            <w:right w:val="none" w:sz="0" w:space="0" w:color="auto"/>
          </w:divBdr>
          <w:divsChild>
            <w:div w:id="1908805402">
              <w:marLeft w:val="0"/>
              <w:marRight w:val="0"/>
              <w:marTop w:val="0"/>
              <w:marBottom w:val="0"/>
              <w:divBdr>
                <w:top w:val="none" w:sz="0" w:space="0" w:color="auto"/>
                <w:left w:val="none" w:sz="0" w:space="0" w:color="auto"/>
                <w:bottom w:val="none" w:sz="0" w:space="0" w:color="auto"/>
                <w:right w:val="none" w:sz="0" w:space="0" w:color="auto"/>
              </w:divBdr>
            </w:div>
          </w:divsChild>
        </w:div>
        <w:div w:id="1735666507">
          <w:marLeft w:val="0"/>
          <w:marRight w:val="0"/>
          <w:marTop w:val="0"/>
          <w:marBottom w:val="0"/>
          <w:divBdr>
            <w:top w:val="none" w:sz="0" w:space="0" w:color="auto"/>
            <w:left w:val="none" w:sz="0" w:space="0" w:color="auto"/>
            <w:bottom w:val="none" w:sz="0" w:space="0" w:color="auto"/>
            <w:right w:val="none" w:sz="0" w:space="0" w:color="auto"/>
          </w:divBdr>
          <w:divsChild>
            <w:div w:id="1505824321">
              <w:marLeft w:val="0"/>
              <w:marRight w:val="0"/>
              <w:marTop w:val="0"/>
              <w:marBottom w:val="0"/>
              <w:divBdr>
                <w:top w:val="none" w:sz="0" w:space="0" w:color="auto"/>
                <w:left w:val="none" w:sz="0" w:space="0" w:color="auto"/>
                <w:bottom w:val="none" w:sz="0" w:space="0" w:color="auto"/>
                <w:right w:val="none" w:sz="0" w:space="0" w:color="auto"/>
              </w:divBdr>
            </w:div>
          </w:divsChild>
        </w:div>
        <w:div w:id="1869053762">
          <w:marLeft w:val="0"/>
          <w:marRight w:val="0"/>
          <w:marTop w:val="0"/>
          <w:marBottom w:val="0"/>
          <w:divBdr>
            <w:top w:val="none" w:sz="0" w:space="0" w:color="auto"/>
            <w:left w:val="none" w:sz="0" w:space="0" w:color="auto"/>
            <w:bottom w:val="none" w:sz="0" w:space="0" w:color="auto"/>
            <w:right w:val="none" w:sz="0" w:space="0" w:color="auto"/>
          </w:divBdr>
          <w:divsChild>
            <w:div w:id="569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2037">
      <w:bodyDiv w:val="1"/>
      <w:marLeft w:val="0"/>
      <w:marRight w:val="0"/>
      <w:marTop w:val="0"/>
      <w:marBottom w:val="0"/>
      <w:divBdr>
        <w:top w:val="none" w:sz="0" w:space="0" w:color="auto"/>
        <w:left w:val="none" w:sz="0" w:space="0" w:color="auto"/>
        <w:bottom w:val="none" w:sz="0" w:space="0" w:color="auto"/>
        <w:right w:val="none" w:sz="0" w:space="0" w:color="auto"/>
      </w:divBdr>
      <w:divsChild>
        <w:div w:id="287442460">
          <w:marLeft w:val="0"/>
          <w:marRight w:val="0"/>
          <w:marTop w:val="0"/>
          <w:marBottom w:val="0"/>
          <w:divBdr>
            <w:top w:val="none" w:sz="0" w:space="0" w:color="auto"/>
            <w:left w:val="none" w:sz="0" w:space="0" w:color="auto"/>
            <w:bottom w:val="none" w:sz="0" w:space="0" w:color="auto"/>
            <w:right w:val="none" w:sz="0" w:space="0" w:color="auto"/>
          </w:divBdr>
          <w:divsChild>
            <w:div w:id="431173078">
              <w:marLeft w:val="0"/>
              <w:marRight w:val="0"/>
              <w:marTop w:val="0"/>
              <w:marBottom w:val="0"/>
              <w:divBdr>
                <w:top w:val="none" w:sz="0" w:space="0" w:color="auto"/>
                <w:left w:val="none" w:sz="0" w:space="0" w:color="auto"/>
                <w:bottom w:val="none" w:sz="0" w:space="0" w:color="auto"/>
                <w:right w:val="none" w:sz="0" w:space="0" w:color="auto"/>
              </w:divBdr>
              <w:divsChild>
                <w:div w:id="2101633308">
                  <w:marLeft w:val="0"/>
                  <w:marRight w:val="0"/>
                  <w:marTop w:val="0"/>
                  <w:marBottom w:val="0"/>
                  <w:divBdr>
                    <w:top w:val="none" w:sz="0" w:space="0" w:color="auto"/>
                    <w:left w:val="none" w:sz="0" w:space="0" w:color="auto"/>
                    <w:bottom w:val="none" w:sz="0" w:space="0" w:color="auto"/>
                    <w:right w:val="none" w:sz="0" w:space="0" w:color="auto"/>
                  </w:divBdr>
                  <w:divsChild>
                    <w:div w:id="1294211127">
                      <w:marLeft w:val="0"/>
                      <w:marRight w:val="0"/>
                      <w:marTop w:val="0"/>
                      <w:marBottom w:val="0"/>
                      <w:divBdr>
                        <w:top w:val="none" w:sz="0" w:space="0" w:color="auto"/>
                        <w:left w:val="none" w:sz="0" w:space="0" w:color="auto"/>
                        <w:bottom w:val="none" w:sz="0" w:space="0" w:color="auto"/>
                        <w:right w:val="none" w:sz="0" w:space="0" w:color="auto"/>
                      </w:divBdr>
                      <w:divsChild>
                        <w:div w:id="826552532">
                          <w:marLeft w:val="0"/>
                          <w:marRight w:val="0"/>
                          <w:marTop w:val="0"/>
                          <w:marBottom w:val="0"/>
                          <w:divBdr>
                            <w:top w:val="none" w:sz="0" w:space="0" w:color="auto"/>
                            <w:left w:val="none" w:sz="0" w:space="0" w:color="auto"/>
                            <w:bottom w:val="none" w:sz="0" w:space="0" w:color="auto"/>
                            <w:right w:val="none" w:sz="0" w:space="0" w:color="auto"/>
                          </w:divBdr>
                          <w:divsChild>
                            <w:div w:id="299655920">
                              <w:marLeft w:val="0"/>
                              <w:marRight w:val="0"/>
                              <w:marTop w:val="0"/>
                              <w:marBottom w:val="0"/>
                              <w:divBdr>
                                <w:top w:val="none" w:sz="0" w:space="0" w:color="auto"/>
                                <w:left w:val="none" w:sz="0" w:space="0" w:color="auto"/>
                                <w:bottom w:val="none" w:sz="0" w:space="0" w:color="auto"/>
                                <w:right w:val="none" w:sz="0" w:space="0" w:color="auto"/>
                              </w:divBdr>
                            </w:div>
                            <w:div w:id="7998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410616">
      <w:bodyDiv w:val="1"/>
      <w:marLeft w:val="0"/>
      <w:marRight w:val="0"/>
      <w:marTop w:val="0"/>
      <w:marBottom w:val="0"/>
      <w:divBdr>
        <w:top w:val="none" w:sz="0" w:space="0" w:color="auto"/>
        <w:left w:val="none" w:sz="0" w:space="0" w:color="auto"/>
        <w:bottom w:val="none" w:sz="0" w:space="0" w:color="auto"/>
        <w:right w:val="none" w:sz="0" w:space="0" w:color="auto"/>
      </w:divBdr>
    </w:div>
    <w:div w:id="1683585227">
      <w:bodyDiv w:val="1"/>
      <w:marLeft w:val="0"/>
      <w:marRight w:val="0"/>
      <w:marTop w:val="0"/>
      <w:marBottom w:val="0"/>
      <w:divBdr>
        <w:top w:val="none" w:sz="0" w:space="0" w:color="auto"/>
        <w:left w:val="none" w:sz="0" w:space="0" w:color="auto"/>
        <w:bottom w:val="none" w:sz="0" w:space="0" w:color="auto"/>
        <w:right w:val="none" w:sz="0" w:space="0" w:color="auto"/>
      </w:divBdr>
    </w:div>
    <w:div w:id="1934241386">
      <w:bodyDiv w:val="1"/>
      <w:marLeft w:val="0"/>
      <w:marRight w:val="0"/>
      <w:marTop w:val="0"/>
      <w:marBottom w:val="0"/>
      <w:divBdr>
        <w:top w:val="none" w:sz="0" w:space="0" w:color="auto"/>
        <w:left w:val="none" w:sz="0" w:space="0" w:color="auto"/>
        <w:bottom w:val="none" w:sz="0" w:space="0" w:color="auto"/>
        <w:right w:val="none" w:sz="0" w:space="0" w:color="auto"/>
      </w:divBdr>
    </w:div>
    <w:div w:id="2011323855">
      <w:bodyDiv w:val="1"/>
      <w:marLeft w:val="0"/>
      <w:marRight w:val="0"/>
      <w:marTop w:val="0"/>
      <w:marBottom w:val="0"/>
      <w:divBdr>
        <w:top w:val="none" w:sz="0" w:space="0" w:color="auto"/>
        <w:left w:val="none" w:sz="0" w:space="0" w:color="auto"/>
        <w:bottom w:val="none" w:sz="0" w:space="0" w:color="auto"/>
        <w:right w:val="none" w:sz="0" w:space="0" w:color="auto"/>
      </w:divBdr>
      <w:divsChild>
        <w:div w:id="313725270">
          <w:marLeft w:val="0"/>
          <w:marRight w:val="0"/>
          <w:marTop w:val="0"/>
          <w:marBottom w:val="0"/>
          <w:divBdr>
            <w:top w:val="none" w:sz="0" w:space="0" w:color="auto"/>
            <w:left w:val="none" w:sz="0" w:space="0" w:color="auto"/>
            <w:bottom w:val="none" w:sz="0" w:space="0" w:color="auto"/>
            <w:right w:val="none" w:sz="0" w:space="0" w:color="auto"/>
          </w:divBdr>
        </w:div>
        <w:div w:id="641886408">
          <w:marLeft w:val="0"/>
          <w:marRight w:val="0"/>
          <w:marTop w:val="0"/>
          <w:marBottom w:val="0"/>
          <w:divBdr>
            <w:top w:val="none" w:sz="0" w:space="0" w:color="auto"/>
            <w:left w:val="none" w:sz="0" w:space="0" w:color="auto"/>
            <w:bottom w:val="none" w:sz="0" w:space="0" w:color="auto"/>
            <w:right w:val="none" w:sz="0" w:space="0" w:color="auto"/>
          </w:divBdr>
        </w:div>
        <w:div w:id="1806041292">
          <w:marLeft w:val="0"/>
          <w:marRight w:val="0"/>
          <w:marTop w:val="0"/>
          <w:marBottom w:val="0"/>
          <w:divBdr>
            <w:top w:val="none" w:sz="0" w:space="0" w:color="auto"/>
            <w:left w:val="none" w:sz="0" w:space="0" w:color="auto"/>
            <w:bottom w:val="none" w:sz="0" w:space="0" w:color="auto"/>
            <w:right w:val="none" w:sz="0" w:space="0" w:color="auto"/>
          </w:divBdr>
        </w:div>
        <w:div w:id="2071416774">
          <w:marLeft w:val="0"/>
          <w:marRight w:val="0"/>
          <w:marTop w:val="0"/>
          <w:marBottom w:val="0"/>
          <w:divBdr>
            <w:top w:val="none" w:sz="0" w:space="0" w:color="auto"/>
            <w:left w:val="none" w:sz="0" w:space="0" w:color="auto"/>
            <w:bottom w:val="none" w:sz="0" w:space="0" w:color="auto"/>
            <w:right w:val="none" w:sz="0" w:space="0" w:color="auto"/>
          </w:divBdr>
        </w:div>
      </w:divsChild>
    </w:div>
    <w:div w:id="2037807698">
      <w:bodyDiv w:val="1"/>
      <w:marLeft w:val="0"/>
      <w:marRight w:val="0"/>
      <w:marTop w:val="0"/>
      <w:marBottom w:val="0"/>
      <w:divBdr>
        <w:top w:val="none" w:sz="0" w:space="0" w:color="auto"/>
        <w:left w:val="none" w:sz="0" w:space="0" w:color="auto"/>
        <w:bottom w:val="none" w:sz="0" w:space="0" w:color="auto"/>
        <w:right w:val="none" w:sz="0" w:space="0" w:color="auto"/>
      </w:divBdr>
      <w:divsChild>
        <w:div w:id="503665480">
          <w:marLeft w:val="0"/>
          <w:marRight w:val="0"/>
          <w:marTop w:val="0"/>
          <w:marBottom w:val="0"/>
          <w:divBdr>
            <w:top w:val="none" w:sz="0" w:space="0" w:color="auto"/>
            <w:left w:val="none" w:sz="0" w:space="0" w:color="auto"/>
            <w:bottom w:val="none" w:sz="0" w:space="0" w:color="auto"/>
            <w:right w:val="none" w:sz="0" w:space="0" w:color="auto"/>
          </w:divBdr>
        </w:div>
        <w:div w:id="539248244">
          <w:marLeft w:val="0"/>
          <w:marRight w:val="0"/>
          <w:marTop w:val="0"/>
          <w:marBottom w:val="0"/>
          <w:divBdr>
            <w:top w:val="none" w:sz="0" w:space="0" w:color="auto"/>
            <w:left w:val="none" w:sz="0" w:space="0" w:color="auto"/>
            <w:bottom w:val="none" w:sz="0" w:space="0" w:color="auto"/>
            <w:right w:val="none" w:sz="0" w:space="0" w:color="auto"/>
          </w:divBdr>
        </w:div>
        <w:div w:id="681127560">
          <w:marLeft w:val="0"/>
          <w:marRight w:val="0"/>
          <w:marTop w:val="0"/>
          <w:marBottom w:val="0"/>
          <w:divBdr>
            <w:top w:val="none" w:sz="0" w:space="0" w:color="auto"/>
            <w:left w:val="none" w:sz="0" w:space="0" w:color="auto"/>
            <w:bottom w:val="none" w:sz="0" w:space="0" w:color="auto"/>
            <w:right w:val="none" w:sz="0" w:space="0" w:color="auto"/>
          </w:divBdr>
        </w:div>
        <w:div w:id="1724019466">
          <w:marLeft w:val="0"/>
          <w:marRight w:val="0"/>
          <w:marTop w:val="0"/>
          <w:marBottom w:val="0"/>
          <w:divBdr>
            <w:top w:val="none" w:sz="0" w:space="0" w:color="auto"/>
            <w:left w:val="none" w:sz="0" w:space="0" w:color="auto"/>
            <w:bottom w:val="none" w:sz="0" w:space="0" w:color="auto"/>
            <w:right w:val="none" w:sz="0" w:space="0" w:color="auto"/>
          </w:divBdr>
        </w:div>
        <w:div w:id="2013793100">
          <w:marLeft w:val="0"/>
          <w:marRight w:val="0"/>
          <w:marTop w:val="0"/>
          <w:marBottom w:val="0"/>
          <w:divBdr>
            <w:top w:val="none" w:sz="0" w:space="0" w:color="auto"/>
            <w:left w:val="none" w:sz="0" w:space="0" w:color="auto"/>
            <w:bottom w:val="none" w:sz="0" w:space="0" w:color="auto"/>
            <w:right w:val="none" w:sz="0" w:space="0" w:color="auto"/>
          </w:divBdr>
          <w:divsChild>
            <w:div w:id="222718456">
              <w:marLeft w:val="-75"/>
              <w:marRight w:val="0"/>
              <w:marTop w:val="30"/>
              <w:marBottom w:val="30"/>
              <w:divBdr>
                <w:top w:val="none" w:sz="0" w:space="0" w:color="auto"/>
                <w:left w:val="none" w:sz="0" w:space="0" w:color="auto"/>
                <w:bottom w:val="none" w:sz="0" w:space="0" w:color="auto"/>
                <w:right w:val="none" w:sz="0" w:space="0" w:color="auto"/>
              </w:divBdr>
              <w:divsChild>
                <w:div w:id="66542723">
                  <w:marLeft w:val="0"/>
                  <w:marRight w:val="0"/>
                  <w:marTop w:val="0"/>
                  <w:marBottom w:val="0"/>
                  <w:divBdr>
                    <w:top w:val="none" w:sz="0" w:space="0" w:color="auto"/>
                    <w:left w:val="none" w:sz="0" w:space="0" w:color="auto"/>
                    <w:bottom w:val="none" w:sz="0" w:space="0" w:color="auto"/>
                    <w:right w:val="none" w:sz="0" w:space="0" w:color="auto"/>
                  </w:divBdr>
                  <w:divsChild>
                    <w:div w:id="1630817265">
                      <w:marLeft w:val="0"/>
                      <w:marRight w:val="0"/>
                      <w:marTop w:val="0"/>
                      <w:marBottom w:val="0"/>
                      <w:divBdr>
                        <w:top w:val="none" w:sz="0" w:space="0" w:color="auto"/>
                        <w:left w:val="none" w:sz="0" w:space="0" w:color="auto"/>
                        <w:bottom w:val="none" w:sz="0" w:space="0" w:color="auto"/>
                        <w:right w:val="none" w:sz="0" w:space="0" w:color="auto"/>
                      </w:divBdr>
                    </w:div>
                  </w:divsChild>
                </w:div>
                <w:div w:id="84889013">
                  <w:marLeft w:val="0"/>
                  <w:marRight w:val="0"/>
                  <w:marTop w:val="0"/>
                  <w:marBottom w:val="0"/>
                  <w:divBdr>
                    <w:top w:val="none" w:sz="0" w:space="0" w:color="auto"/>
                    <w:left w:val="none" w:sz="0" w:space="0" w:color="auto"/>
                    <w:bottom w:val="none" w:sz="0" w:space="0" w:color="auto"/>
                    <w:right w:val="none" w:sz="0" w:space="0" w:color="auto"/>
                  </w:divBdr>
                  <w:divsChild>
                    <w:div w:id="1998537813">
                      <w:marLeft w:val="0"/>
                      <w:marRight w:val="0"/>
                      <w:marTop w:val="0"/>
                      <w:marBottom w:val="0"/>
                      <w:divBdr>
                        <w:top w:val="none" w:sz="0" w:space="0" w:color="auto"/>
                        <w:left w:val="none" w:sz="0" w:space="0" w:color="auto"/>
                        <w:bottom w:val="none" w:sz="0" w:space="0" w:color="auto"/>
                        <w:right w:val="none" w:sz="0" w:space="0" w:color="auto"/>
                      </w:divBdr>
                    </w:div>
                  </w:divsChild>
                </w:div>
                <w:div w:id="154540042">
                  <w:marLeft w:val="0"/>
                  <w:marRight w:val="0"/>
                  <w:marTop w:val="0"/>
                  <w:marBottom w:val="0"/>
                  <w:divBdr>
                    <w:top w:val="none" w:sz="0" w:space="0" w:color="auto"/>
                    <w:left w:val="none" w:sz="0" w:space="0" w:color="auto"/>
                    <w:bottom w:val="none" w:sz="0" w:space="0" w:color="auto"/>
                    <w:right w:val="none" w:sz="0" w:space="0" w:color="auto"/>
                  </w:divBdr>
                  <w:divsChild>
                    <w:div w:id="978455453">
                      <w:marLeft w:val="0"/>
                      <w:marRight w:val="0"/>
                      <w:marTop w:val="0"/>
                      <w:marBottom w:val="0"/>
                      <w:divBdr>
                        <w:top w:val="none" w:sz="0" w:space="0" w:color="auto"/>
                        <w:left w:val="none" w:sz="0" w:space="0" w:color="auto"/>
                        <w:bottom w:val="none" w:sz="0" w:space="0" w:color="auto"/>
                        <w:right w:val="none" w:sz="0" w:space="0" w:color="auto"/>
                      </w:divBdr>
                    </w:div>
                  </w:divsChild>
                </w:div>
                <w:div w:id="293028547">
                  <w:marLeft w:val="0"/>
                  <w:marRight w:val="0"/>
                  <w:marTop w:val="0"/>
                  <w:marBottom w:val="0"/>
                  <w:divBdr>
                    <w:top w:val="none" w:sz="0" w:space="0" w:color="auto"/>
                    <w:left w:val="none" w:sz="0" w:space="0" w:color="auto"/>
                    <w:bottom w:val="none" w:sz="0" w:space="0" w:color="auto"/>
                    <w:right w:val="none" w:sz="0" w:space="0" w:color="auto"/>
                  </w:divBdr>
                  <w:divsChild>
                    <w:div w:id="1582792420">
                      <w:marLeft w:val="0"/>
                      <w:marRight w:val="0"/>
                      <w:marTop w:val="0"/>
                      <w:marBottom w:val="0"/>
                      <w:divBdr>
                        <w:top w:val="none" w:sz="0" w:space="0" w:color="auto"/>
                        <w:left w:val="none" w:sz="0" w:space="0" w:color="auto"/>
                        <w:bottom w:val="none" w:sz="0" w:space="0" w:color="auto"/>
                        <w:right w:val="none" w:sz="0" w:space="0" w:color="auto"/>
                      </w:divBdr>
                    </w:div>
                  </w:divsChild>
                </w:div>
                <w:div w:id="646279112">
                  <w:marLeft w:val="0"/>
                  <w:marRight w:val="0"/>
                  <w:marTop w:val="0"/>
                  <w:marBottom w:val="0"/>
                  <w:divBdr>
                    <w:top w:val="none" w:sz="0" w:space="0" w:color="auto"/>
                    <w:left w:val="none" w:sz="0" w:space="0" w:color="auto"/>
                    <w:bottom w:val="none" w:sz="0" w:space="0" w:color="auto"/>
                    <w:right w:val="none" w:sz="0" w:space="0" w:color="auto"/>
                  </w:divBdr>
                  <w:divsChild>
                    <w:div w:id="923758768">
                      <w:marLeft w:val="0"/>
                      <w:marRight w:val="0"/>
                      <w:marTop w:val="0"/>
                      <w:marBottom w:val="0"/>
                      <w:divBdr>
                        <w:top w:val="none" w:sz="0" w:space="0" w:color="auto"/>
                        <w:left w:val="none" w:sz="0" w:space="0" w:color="auto"/>
                        <w:bottom w:val="none" w:sz="0" w:space="0" w:color="auto"/>
                        <w:right w:val="none" w:sz="0" w:space="0" w:color="auto"/>
                      </w:divBdr>
                    </w:div>
                  </w:divsChild>
                </w:div>
                <w:div w:id="681278841">
                  <w:marLeft w:val="0"/>
                  <w:marRight w:val="0"/>
                  <w:marTop w:val="0"/>
                  <w:marBottom w:val="0"/>
                  <w:divBdr>
                    <w:top w:val="none" w:sz="0" w:space="0" w:color="auto"/>
                    <w:left w:val="none" w:sz="0" w:space="0" w:color="auto"/>
                    <w:bottom w:val="none" w:sz="0" w:space="0" w:color="auto"/>
                    <w:right w:val="none" w:sz="0" w:space="0" w:color="auto"/>
                  </w:divBdr>
                  <w:divsChild>
                    <w:div w:id="743575768">
                      <w:marLeft w:val="0"/>
                      <w:marRight w:val="0"/>
                      <w:marTop w:val="0"/>
                      <w:marBottom w:val="0"/>
                      <w:divBdr>
                        <w:top w:val="none" w:sz="0" w:space="0" w:color="auto"/>
                        <w:left w:val="none" w:sz="0" w:space="0" w:color="auto"/>
                        <w:bottom w:val="none" w:sz="0" w:space="0" w:color="auto"/>
                        <w:right w:val="none" w:sz="0" w:space="0" w:color="auto"/>
                      </w:divBdr>
                    </w:div>
                  </w:divsChild>
                </w:div>
                <w:div w:id="743452225">
                  <w:marLeft w:val="0"/>
                  <w:marRight w:val="0"/>
                  <w:marTop w:val="0"/>
                  <w:marBottom w:val="0"/>
                  <w:divBdr>
                    <w:top w:val="none" w:sz="0" w:space="0" w:color="auto"/>
                    <w:left w:val="none" w:sz="0" w:space="0" w:color="auto"/>
                    <w:bottom w:val="none" w:sz="0" w:space="0" w:color="auto"/>
                    <w:right w:val="none" w:sz="0" w:space="0" w:color="auto"/>
                  </w:divBdr>
                  <w:divsChild>
                    <w:div w:id="436144663">
                      <w:marLeft w:val="0"/>
                      <w:marRight w:val="0"/>
                      <w:marTop w:val="0"/>
                      <w:marBottom w:val="0"/>
                      <w:divBdr>
                        <w:top w:val="none" w:sz="0" w:space="0" w:color="auto"/>
                        <w:left w:val="none" w:sz="0" w:space="0" w:color="auto"/>
                        <w:bottom w:val="none" w:sz="0" w:space="0" w:color="auto"/>
                        <w:right w:val="none" w:sz="0" w:space="0" w:color="auto"/>
                      </w:divBdr>
                    </w:div>
                  </w:divsChild>
                </w:div>
                <w:div w:id="809244566">
                  <w:marLeft w:val="0"/>
                  <w:marRight w:val="0"/>
                  <w:marTop w:val="0"/>
                  <w:marBottom w:val="0"/>
                  <w:divBdr>
                    <w:top w:val="none" w:sz="0" w:space="0" w:color="auto"/>
                    <w:left w:val="none" w:sz="0" w:space="0" w:color="auto"/>
                    <w:bottom w:val="none" w:sz="0" w:space="0" w:color="auto"/>
                    <w:right w:val="none" w:sz="0" w:space="0" w:color="auto"/>
                  </w:divBdr>
                  <w:divsChild>
                    <w:div w:id="358699458">
                      <w:marLeft w:val="0"/>
                      <w:marRight w:val="0"/>
                      <w:marTop w:val="0"/>
                      <w:marBottom w:val="0"/>
                      <w:divBdr>
                        <w:top w:val="none" w:sz="0" w:space="0" w:color="auto"/>
                        <w:left w:val="none" w:sz="0" w:space="0" w:color="auto"/>
                        <w:bottom w:val="none" w:sz="0" w:space="0" w:color="auto"/>
                        <w:right w:val="none" w:sz="0" w:space="0" w:color="auto"/>
                      </w:divBdr>
                    </w:div>
                  </w:divsChild>
                </w:div>
                <w:div w:id="996610300">
                  <w:marLeft w:val="0"/>
                  <w:marRight w:val="0"/>
                  <w:marTop w:val="0"/>
                  <w:marBottom w:val="0"/>
                  <w:divBdr>
                    <w:top w:val="none" w:sz="0" w:space="0" w:color="auto"/>
                    <w:left w:val="none" w:sz="0" w:space="0" w:color="auto"/>
                    <w:bottom w:val="none" w:sz="0" w:space="0" w:color="auto"/>
                    <w:right w:val="none" w:sz="0" w:space="0" w:color="auto"/>
                  </w:divBdr>
                  <w:divsChild>
                    <w:div w:id="821703478">
                      <w:marLeft w:val="0"/>
                      <w:marRight w:val="0"/>
                      <w:marTop w:val="0"/>
                      <w:marBottom w:val="0"/>
                      <w:divBdr>
                        <w:top w:val="none" w:sz="0" w:space="0" w:color="auto"/>
                        <w:left w:val="none" w:sz="0" w:space="0" w:color="auto"/>
                        <w:bottom w:val="none" w:sz="0" w:space="0" w:color="auto"/>
                        <w:right w:val="none" w:sz="0" w:space="0" w:color="auto"/>
                      </w:divBdr>
                    </w:div>
                  </w:divsChild>
                </w:div>
                <w:div w:id="1645037277">
                  <w:marLeft w:val="0"/>
                  <w:marRight w:val="0"/>
                  <w:marTop w:val="0"/>
                  <w:marBottom w:val="0"/>
                  <w:divBdr>
                    <w:top w:val="none" w:sz="0" w:space="0" w:color="auto"/>
                    <w:left w:val="none" w:sz="0" w:space="0" w:color="auto"/>
                    <w:bottom w:val="none" w:sz="0" w:space="0" w:color="auto"/>
                    <w:right w:val="none" w:sz="0" w:space="0" w:color="auto"/>
                  </w:divBdr>
                  <w:divsChild>
                    <w:div w:id="1145273092">
                      <w:marLeft w:val="0"/>
                      <w:marRight w:val="0"/>
                      <w:marTop w:val="0"/>
                      <w:marBottom w:val="0"/>
                      <w:divBdr>
                        <w:top w:val="none" w:sz="0" w:space="0" w:color="auto"/>
                        <w:left w:val="none" w:sz="0" w:space="0" w:color="auto"/>
                        <w:bottom w:val="none" w:sz="0" w:space="0" w:color="auto"/>
                        <w:right w:val="none" w:sz="0" w:space="0" w:color="auto"/>
                      </w:divBdr>
                    </w:div>
                  </w:divsChild>
                </w:div>
                <w:div w:id="1660112008">
                  <w:marLeft w:val="0"/>
                  <w:marRight w:val="0"/>
                  <w:marTop w:val="0"/>
                  <w:marBottom w:val="0"/>
                  <w:divBdr>
                    <w:top w:val="none" w:sz="0" w:space="0" w:color="auto"/>
                    <w:left w:val="none" w:sz="0" w:space="0" w:color="auto"/>
                    <w:bottom w:val="none" w:sz="0" w:space="0" w:color="auto"/>
                    <w:right w:val="none" w:sz="0" w:space="0" w:color="auto"/>
                  </w:divBdr>
                  <w:divsChild>
                    <w:div w:id="458111122">
                      <w:marLeft w:val="0"/>
                      <w:marRight w:val="0"/>
                      <w:marTop w:val="0"/>
                      <w:marBottom w:val="0"/>
                      <w:divBdr>
                        <w:top w:val="none" w:sz="0" w:space="0" w:color="auto"/>
                        <w:left w:val="none" w:sz="0" w:space="0" w:color="auto"/>
                        <w:bottom w:val="none" w:sz="0" w:space="0" w:color="auto"/>
                        <w:right w:val="none" w:sz="0" w:space="0" w:color="auto"/>
                      </w:divBdr>
                    </w:div>
                  </w:divsChild>
                </w:div>
                <w:div w:id="1718971313">
                  <w:marLeft w:val="0"/>
                  <w:marRight w:val="0"/>
                  <w:marTop w:val="0"/>
                  <w:marBottom w:val="0"/>
                  <w:divBdr>
                    <w:top w:val="none" w:sz="0" w:space="0" w:color="auto"/>
                    <w:left w:val="none" w:sz="0" w:space="0" w:color="auto"/>
                    <w:bottom w:val="none" w:sz="0" w:space="0" w:color="auto"/>
                    <w:right w:val="none" w:sz="0" w:space="0" w:color="auto"/>
                  </w:divBdr>
                  <w:divsChild>
                    <w:div w:id="1787581545">
                      <w:marLeft w:val="0"/>
                      <w:marRight w:val="0"/>
                      <w:marTop w:val="0"/>
                      <w:marBottom w:val="0"/>
                      <w:divBdr>
                        <w:top w:val="none" w:sz="0" w:space="0" w:color="auto"/>
                        <w:left w:val="none" w:sz="0" w:space="0" w:color="auto"/>
                        <w:bottom w:val="none" w:sz="0" w:space="0" w:color="auto"/>
                        <w:right w:val="none" w:sz="0" w:space="0" w:color="auto"/>
                      </w:divBdr>
                    </w:div>
                  </w:divsChild>
                </w:div>
                <w:div w:id="1802844636">
                  <w:marLeft w:val="0"/>
                  <w:marRight w:val="0"/>
                  <w:marTop w:val="0"/>
                  <w:marBottom w:val="0"/>
                  <w:divBdr>
                    <w:top w:val="none" w:sz="0" w:space="0" w:color="auto"/>
                    <w:left w:val="none" w:sz="0" w:space="0" w:color="auto"/>
                    <w:bottom w:val="none" w:sz="0" w:space="0" w:color="auto"/>
                    <w:right w:val="none" w:sz="0" w:space="0" w:color="auto"/>
                  </w:divBdr>
                  <w:divsChild>
                    <w:div w:id="1428885828">
                      <w:marLeft w:val="0"/>
                      <w:marRight w:val="0"/>
                      <w:marTop w:val="0"/>
                      <w:marBottom w:val="0"/>
                      <w:divBdr>
                        <w:top w:val="none" w:sz="0" w:space="0" w:color="auto"/>
                        <w:left w:val="none" w:sz="0" w:space="0" w:color="auto"/>
                        <w:bottom w:val="none" w:sz="0" w:space="0" w:color="auto"/>
                        <w:right w:val="none" w:sz="0" w:space="0" w:color="auto"/>
                      </w:divBdr>
                    </w:div>
                  </w:divsChild>
                </w:div>
                <w:div w:id="2107651301">
                  <w:marLeft w:val="0"/>
                  <w:marRight w:val="0"/>
                  <w:marTop w:val="0"/>
                  <w:marBottom w:val="0"/>
                  <w:divBdr>
                    <w:top w:val="none" w:sz="0" w:space="0" w:color="auto"/>
                    <w:left w:val="none" w:sz="0" w:space="0" w:color="auto"/>
                    <w:bottom w:val="none" w:sz="0" w:space="0" w:color="auto"/>
                    <w:right w:val="none" w:sz="0" w:space="0" w:color="auto"/>
                  </w:divBdr>
                  <w:divsChild>
                    <w:div w:id="9099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48077">
          <w:marLeft w:val="0"/>
          <w:marRight w:val="0"/>
          <w:marTop w:val="0"/>
          <w:marBottom w:val="0"/>
          <w:divBdr>
            <w:top w:val="none" w:sz="0" w:space="0" w:color="auto"/>
            <w:left w:val="none" w:sz="0" w:space="0" w:color="auto"/>
            <w:bottom w:val="none" w:sz="0" w:space="0" w:color="auto"/>
            <w:right w:val="none" w:sz="0" w:space="0" w:color="auto"/>
          </w:divBdr>
        </w:div>
      </w:divsChild>
    </w:div>
    <w:div w:id="21344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teams.microsoft.com/l/file/533D9DBD-3784-41B9-928C-A5C102759870?tenantId=c620dc48-1d50-4952-8b39-df4d54d74d82&amp;fileType=csv&amp;objectUrl=https%3A%2F%2Fmitre.sharepoint.com%2Fsites%2F5gthreatmodel-5GThreatModel%2FShared%20Documents%2F5G%20Threat%20Model%2FWebsite%2F5G%20Definitions.csv&amp;baseUrl=https%3A%2F%2Fmitre.sharepoint.com%2Fsites%2F5gthreatmodel-5GThreatModel&amp;serviceName=teams&amp;threadId=19:5630a784d21542ada777b5ecb898b512@thread.tacv2&amp;groupId=be5225e2-901c-41e7-86ac-ea231ba1ac3b"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fontTable" Target="fontTable.xml"/><Relationship Id="R8cf8075d9449411e"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2.sv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b301dc1f-765b-48ad-b892-df54f4ee939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2D40E1BEFB2F47B4F24C2B78FB4497" ma:contentTypeVersion="13" ma:contentTypeDescription="Create a new document." ma:contentTypeScope="" ma:versionID="76ac98d7c0ea8ebfa1e3eca549f30231">
  <xsd:schema xmlns:xsd="http://www.w3.org/2001/XMLSchema" xmlns:xs="http://www.w3.org/2001/XMLSchema" xmlns:p="http://schemas.microsoft.com/office/2006/metadata/properties" xmlns:ns2="b301dc1f-765b-48ad-b892-df54f4ee939f" xmlns:ns3="0f673578-062f-42cf-8580-49b16be5d89d" xmlns:ns4="b5a44311-ed64-4a72-909f-c9dc6973bde2" targetNamespace="http://schemas.microsoft.com/office/2006/metadata/properties" ma:root="true" ma:fieldsID="cad347852dcf6ca16b549100e879ea68" ns2:_="" ns3:_="" ns4:_="">
    <xsd:import namespace="b301dc1f-765b-48ad-b892-df54f4ee939f"/>
    <xsd:import namespace="0f673578-062f-42cf-8580-49b16be5d89d"/>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01dc1f-765b-48ad-b892-df54f4ee93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f673578-062f-42cf-8580-49b16be5d89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5cc2a904-8df5-465d-9748-03d351b582b0}" ma:internalName="TaxCatchAll" ma:showField="CatchAllData" ma:web="0f673578-062f-42cf-8580-49b16be5d8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64B733-6C45-462D-9EE7-37FD69F87295}">
  <ds:schemaRefs>
    <ds:schemaRef ds:uri="http://schemas.microsoft.com/sharepoint/v3/contenttype/forms"/>
  </ds:schemaRefs>
</ds:datastoreItem>
</file>

<file path=customXml/itemProps2.xml><?xml version="1.0" encoding="utf-8"?>
<ds:datastoreItem xmlns:ds="http://schemas.openxmlformats.org/officeDocument/2006/customXml" ds:itemID="{148314D6-24B4-420B-833D-0DED6D52AB27}">
  <ds:schemaRefs>
    <ds:schemaRef ds:uri="http://purl.org/dc/dcmitype/"/>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b5a44311-ed64-4a72-909f-c9dc6973bde2"/>
    <ds:schemaRef ds:uri="http://www.w3.org/XML/1998/namespace"/>
    <ds:schemaRef ds:uri="0f673578-062f-42cf-8580-49b16be5d89d"/>
    <ds:schemaRef ds:uri="b301dc1f-765b-48ad-b892-df54f4ee939f"/>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8C913A1C-BC9D-4B75-8A44-BFAF6E73E9E0}"/>
</file>

<file path=docProps/app.xml><?xml version="1.0" encoding="utf-8"?>
<Properties xmlns="http://schemas.openxmlformats.org/officeDocument/2006/extended-properties" xmlns:vt="http://schemas.openxmlformats.org/officeDocument/2006/docPropsVTypes">
  <Template>Normal.dotm</Template>
  <TotalTime>1127</TotalTime>
  <Pages>3</Pages>
  <Words>764</Words>
  <Characters>4355</Characters>
  <Application>Microsoft Office Word</Application>
  <DocSecurity>0</DocSecurity>
  <Lines>36</Lines>
  <Paragraphs>10</Paragraphs>
  <ScaleCrop>false</ScaleCrop>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 Vanderveen</cp:lastModifiedBy>
  <cp:revision>210</cp:revision>
  <dcterms:created xsi:type="dcterms:W3CDTF">2022-01-26T13:48:00Z</dcterms:created>
  <dcterms:modified xsi:type="dcterms:W3CDTF">2023-07-11T18:08:00Z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0x010100A52D40E1BEFB2F47B4F24C2B78FB4497</vt:lpwstr>
  </property>
  <property fmtid="{D5CDD505-2E9C-101B-9397-08002B2CF9AE}" pid="3" name="MediaServiceImageTags">
    <vt:lpwstr/>
  </property>
</Properties>
</file>