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26EBB46A" w:rsidR="4B0E0084" w:rsidRPr="009C2D05" w:rsidRDefault="00192F5B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T1190</w:t>
      </w:r>
      <w:r w:rsidR="00E779C0">
        <w:rPr>
          <w:rFonts w:ascii="Arial" w:eastAsia="Arial" w:hAnsi="Arial" w:cs="Arial"/>
          <w:sz w:val="44"/>
          <w:szCs w:val="44"/>
        </w:rPr>
        <w:t xml:space="preserve"> </w:t>
      </w:r>
      <w:r w:rsidR="00E779C0" w:rsidRPr="00E779C0">
        <w:rPr>
          <w:rFonts w:ascii="Arial" w:eastAsia="Arial" w:hAnsi="Arial" w:cs="Arial"/>
          <w:sz w:val="44"/>
          <w:szCs w:val="44"/>
        </w:rPr>
        <w:t>Exploit</w:t>
      </w:r>
      <w:r>
        <w:rPr>
          <w:rFonts w:ascii="Arial" w:eastAsia="Arial" w:hAnsi="Arial" w:cs="Arial"/>
          <w:sz w:val="44"/>
          <w:szCs w:val="44"/>
        </w:rPr>
        <w:t xml:space="preserve"> Public-Facing </w:t>
      </w:r>
      <w:r w:rsidR="00774F8C">
        <w:rPr>
          <w:rFonts w:ascii="Arial" w:eastAsia="Arial" w:hAnsi="Arial" w:cs="Arial"/>
          <w:sz w:val="44"/>
          <w:szCs w:val="44"/>
        </w:rPr>
        <w:t>Network Function</w:t>
      </w:r>
    </w:p>
    <w:p w14:paraId="2DFA445B" w14:textId="5AC2D57E" w:rsidR="00B95C39" w:rsidRDefault="00E410E7" w:rsidP="00E410E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3A66B7">
        <w:rPr>
          <w:rFonts w:ascii="Arial" w:eastAsia="Arial" w:hAnsi="Arial" w:cs="Arial"/>
        </w:rPr>
        <w:t xml:space="preserve"> </w:t>
      </w:r>
      <w:commentRangeStart w:id="0"/>
      <w:r w:rsidR="00E779C0" w:rsidRPr="00E779C0">
        <w:rPr>
          <w:rFonts w:ascii="Arial" w:eastAsia="Arial" w:hAnsi="Arial" w:cs="Arial"/>
        </w:rPr>
        <w:t xml:space="preserve">An adversary may exploit weaknesses in Application Programming (API) </w:t>
      </w:r>
      <w:r w:rsidR="001D49AF">
        <w:rPr>
          <w:rFonts w:ascii="Arial" w:eastAsia="Arial" w:hAnsi="Arial" w:cs="Arial"/>
        </w:rPr>
        <w:t>i</w:t>
      </w:r>
      <w:r w:rsidR="00E779C0" w:rsidRPr="00E779C0">
        <w:rPr>
          <w:rFonts w:ascii="Arial" w:eastAsia="Arial" w:hAnsi="Arial" w:cs="Arial"/>
        </w:rPr>
        <w:t xml:space="preserve">nterfaces </w:t>
      </w:r>
      <w:r w:rsidR="00D92517">
        <w:rPr>
          <w:rFonts w:ascii="Arial" w:eastAsia="Arial" w:hAnsi="Arial" w:cs="Arial"/>
        </w:rPr>
        <w:t xml:space="preserve">on </w:t>
      </w:r>
      <w:r w:rsidR="004B0C0F">
        <w:rPr>
          <w:rFonts w:ascii="Arial" w:eastAsia="Arial" w:hAnsi="Arial" w:cs="Arial"/>
        </w:rPr>
        <w:t>Network Functions (NF)</w:t>
      </w:r>
      <w:r w:rsidR="00D92517">
        <w:rPr>
          <w:rFonts w:ascii="Arial" w:eastAsia="Arial" w:hAnsi="Arial" w:cs="Arial"/>
        </w:rPr>
        <w:t xml:space="preserve"> that are exposed to the </w:t>
      </w:r>
      <w:r w:rsidR="005B25A4">
        <w:rPr>
          <w:rFonts w:ascii="Arial" w:eastAsia="Arial" w:hAnsi="Arial" w:cs="Arial"/>
        </w:rPr>
        <w:t>public</w:t>
      </w:r>
      <w:r w:rsidR="00186269">
        <w:rPr>
          <w:rFonts w:ascii="Arial" w:eastAsia="Arial" w:hAnsi="Arial" w:cs="Arial"/>
        </w:rPr>
        <w:t xml:space="preserve"> </w:t>
      </w:r>
      <w:r w:rsidR="005B25A4">
        <w:rPr>
          <w:rFonts w:ascii="Arial" w:eastAsia="Arial" w:hAnsi="Arial" w:cs="Arial"/>
        </w:rPr>
        <w:t>Internet</w:t>
      </w:r>
      <w:r w:rsidR="00186269">
        <w:rPr>
          <w:rFonts w:ascii="Arial" w:eastAsia="Arial" w:hAnsi="Arial" w:cs="Arial"/>
        </w:rPr>
        <w:t>,</w:t>
      </w:r>
      <w:r w:rsidR="005B25A4">
        <w:rPr>
          <w:rFonts w:ascii="Arial" w:eastAsia="Arial" w:hAnsi="Arial" w:cs="Arial"/>
        </w:rPr>
        <w:t xml:space="preserve"> </w:t>
      </w:r>
      <w:r w:rsidR="00E779C0" w:rsidRPr="00E779C0">
        <w:rPr>
          <w:rFonts w:ascii="Arial" w:eastAsia="Arial" w:hAnsi="Arial" w:cs="Arial"/>
        </w:rPr>
        <w:t xml:space="preserve">which </w:t>
      </w:r>
      <w:r w:rsidR="005B25A4">
        <w:rPr>
          <w:rFonts w:ascii="Arial" w:eastAsia="Arial" w:hAnsi="Arial" w:cs="Arial"/>
        </w:rPr>
        <w:t>exposes those functions</w:t>
      </w:r>
      <w:r w:rsidR="00A55E20">
        <w:rPr>
          <w:rFonts w:ascii="Arial" w:eastAsia="Arial" w:hAnsi="Arial" w:cs="Arial"/>
        </w:rPr>
        <w:t xml:space="preserve"> to</w:t>
      </w:r>
      <w:r w:rsidR="007D5AAA">
        <w:rPr>
          <w:rFonts w:ascii="Arial" w:eastAsia="Arial" w:hAnsi="Arial" w:cs="Arial"/>
        </w:rPr>
        <w:t xml:space="preserve"> </w:t>
      </w:r>
      <w:r w:rsidR="00FF555C">
        <w:rPr>
          <w:rFonts w:ascii="Arial" w:eastAsia="Arial" w:hAnsi="Arial" w:cs="Arial"/>
        </w:rPr>
        <w:t>compromise of the NF</w:t>
      </w:r>
      <w:r w:rsidR="00BA53AD">
        <w:rPr>
          <w:rFonts w:ascii="Arial" w:eastAsia="Arial" w:hAnsi="Arial" w:cs="Arial"/>
        </w:rPr>
        <w:t>,</w:t>
      </w:r>
      <w:r w:rsidR="007D5AAA">
        <w:rPr>
          <w:rFonts w:ascii="Arial" w:eastAsia="Arial" w:hAnsi="Arial" w:cs="Arial"/>
        </w:rPr>
        <w:t xml:space="preserve"> or disclosure of information</w:t>
      </w:r>
      <w:r w:rsidR="00E779C0" w:rsidRPr="00E779C0">
        <w:rPr>
          <w:rFonts w:ascii="Arial" w:eastAsia="Arial" w:hAnsi="Arial" w:cs="Arial"/>
        </w:rPr>
        <w:t>.</w:t>
      </w:r>
      <w:r w:rsidR="00B95C39" w:rsidRPr="00B95C39">
        <w:rPr>
          <w:rFonts w:ascii="Arial" w:eastAsia="Arial" w:hAnsi="Arial" w:cs="Arial"/>
        </w:rPr>
        <w:t xml:space="preserve"> </w:t>
      </w:r>
      <w:commentRangeEnd w:id="0"/>
      <w:r w:rsidR="009419F4">
        <w:rPr>
          <w:rStyle w:val="CommentReference"/>
        </w:rPr>
        <w:commentReference w:id="0"/>
      </w:r>
    </w:p>
    <w:p w14:paraId="495BC679" w14:textId="77777777" w:rsidR="00CB7CC8" w:rsidRDefault="00CB7CC8" w:rsidP="00CB7CC8">
      <w:pPr>
        <w:rPr>
          <w:rFonts w:ascii="Arial" w:eastAsia="Arial" w:hAnsi="Arial" w:cs="Arial"/>
        </w:rPr>
      </w:pPr>
    </w:p>
    <w:p w14:paraId="765169CB" w14:textId="3DD76AC0" w:rsidR="00B3126A" w:rsidRDefault="00547A2C" w:rsidP="00175DA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Some </w:t>
      </w:r>
      <w:r w:rsidR="0082450B">
        <w:rPr>
          <w:rFonts w:ascii="Arial" w:eastAsia="Arial" w:hAnsi="Arial" w:cs="Arial"/>
        </w:rPr>
        <w:t xml:space="preserve">5G functions such as the </w:t>
      </w:r>
      <w:commentRangeStart w:id="1"/>
      <w:r w:rsidR="00C74FCB">
        <w:rPr>
          <w:rFonts w:ascii="Arial" w:eastAsia="Arial" w:hAnsi="Arial" w:cs="Arial"/>
        </w:rPr>
        <w:t xml:space="preserve">Network Exposure Function </w:t>
      </w:r>
      <w:commentRangeEnd w:id="1"/>
      <w:r w:rsidR="00DD417E">
        <w:rPr>
          <w:rStyle w:val="CommentReference"/>
        </w:rPr>
        <w:commentReference w:id="1"/>
      </w:r>
      <w:r w:rsidR="00D52032">
        <w:rPr>
          <w:rFonts w:ascii="Arial" w:eastAsia="Arial" w:hAnsi="Arial" w:cs="Arial"/>
        </w:rPr>
        <w:t>(</w:t>
      </w:r>
      <w:r w:rsidR="0082450B">
        <w:rPr>
          <w:rFonts w:ascii="Arial" w:eastAsia="Arial" w:hAnsi="Arial" w:cs="Arial"/>
        </w:rPr>
        <w:t>NEF</w:t>
      </w:r>
      <w:r w:rsidR="00D52032">
        <w:rPr>
          <w:rFonts w:ascii="Arial" w:eastAsia="Arial" w:hAnsi="Arial" w:cs="Arial"/>
        </w:rPr>
        <w:t>)</w:t>
      </w:r>
      <w:r w:rsidR="0082450B">
        <w:rPr>
          <w:rFonts w:ascii="Arial" w:eastAsia="Arial" w:hAnsi="Arial" w:cs="Arial"/>
        </w:rPr>
        <w:t xml:space="preserve"> have APIs that are public facing and </w:t>
      </w:r>
      <w:r w:rsidR="00C953BD">
        <w:rPr>
          <w:rFonts w:ascii="Arial" w:eastAsia="Arial" w:hAnsi="Arial" w:cs="Arial"/>
        </w:rPr>
        <w:t>are subject to potential exploit by adversaries similarly to public facing websites and services.</w:t>
      </w:r>
      <w:r w:rsidR="00B6477F">
        <w:rPr>
          <w:rFonts w:ascii="Arial" w:eastAsia="Arial" w:hAnsi="Arial" w:cs="Arial"/>
        </w:rPr>
        <w:t xml:space="preserve"> The adversary could exploit a previously identified weakness in the API to gain initial access to the operator</w:t>
      </w:r>
      <w:r w:rsidR="00AE22C9">
        <w:rPr>
          <w:rFonts w:ascii="Arial" w:eastAsia="Arial" w:hAnsi="Arial" w:cs="Arial"/>
        </w:rPr>
        <w:t>’</w:t>
      </w:r>
      <w:r w:rsidR="00B6477F">
        <w:rPr>
          <w:rFonts w:ascii="Arial" w:eastAsia="Arial" w:hAnsi="Arial" w:cs="Arial"/>
        </w:rPr>
        <w:t>s environment. The</w:t>
      </w:r>
      <w:r w:rsidR="005564ED">
        <w:rPr>
          <w:rFonts w:ascii="Arial" w:eastAsia="Arial" w:hAnsi="Arial" w:cs="Arial"/>
        </w:rPr>
        <w:t xml:space="preserve"> adversary may also obtain credentials </w:t>
      </w:r>
      <w:r w:rsidR="00AE22C9">
        <w:rPr>
          <w:rFonts w:ascii="Arial" w:eastAsia="Arial" w:hAnsi="Arial" w:cs="Arial"/>
        </w:rPr>
        <w:t>through other techn</w:t>
      </w:r>
      <w:r w:rsidR="00A17D43">
        <w:rPr>
          <w:rFonts w:ascii="Arial" w:eastAsia="Arial" w:hAnsi="Arial" w:cs="Arial"/>
        </w:rPr>
        <w:t>iq</w:t>
      </w:r>
      <w:r w:rsidR="00AE22C9">
        <w:rPr>
          <w:rFonts w:ascii="Arial" w:eastAsia="Arial" w:hAnsi="Arial" w:cs="Arial"/>
        </w:rPr>
        <w:t xml:space="preserve">ues </w:t>
      </w:r>
      <w:r w:rsidR="00175DA5">
        <w:rPr>
          <w:rFonts w:ascii="Arial" w:eastAsia="Arial" w:hAnsi="Arial" w:cs="Arial"/>
        </w:rPr>
        <w:t>that allow the adversary to obtain unauthorized information from the exposed network function.</w:t>
      </w:r>
      <w:r w:rsidR="00D97E78">
        <w:rPr>
          <w:rFonts w:ascii="Arial" w:eastAsia="Arial" w:hAnsi="Arial" w:cs="Arial"/>
        </w:rPr>
        <w:t xml:space="preserve"> </w:t>
      </w:r>
      <w:r w:rsidR="00FE7F5F">
        <w:rPr>
          <w:rFonts w:ascii="Arial" w:eastAsia="Arial" w:hAnsi="Arial" w:cs="Arial"/>
        </w:rPr>
        <w:t xml:space="preserve">See </w:t>
      </w:r>
      <w:commentRangeStart w:id="3"/>
      <w:r w:rsidR="00E1089F">
        <w:rPr>
          <w:rFonts w:ascii="Arial" w:eastAsia="Arial" w:hAnsi="Arial" w:cs="Arial"/>
        </w:rPr>
        <w:t>Exploit</w:t>
      </w:r>
      <w:r w:rsidR="00FE7F5F">
        <w:rPr>
          <w:rFonts w:ascii="Arial" w:eastAsia="Arial" w:hAnsi="Arial" w:cs="Arial"/>
        </w:rPr>
        <w:t xml:space="preserve"> </w:t>
      </w:r>
      <w:r w:rsidR="002E2740">
        <w:rPr>
          <w:rFonts w:ascii="Arial" w:eastAsia="Arial" w:hAnsi="Arial" w:cs="Arial"/>
        </w:rPr>
        <w:t>Semi-public Facing Application</w:t>
      </w:r>
      <w:r w:rsidR="00A134CD">
        <w:rPr>
          <w:rFonts w:ascii="Arial" w:eastAsia="Arial" w:hAnsi="Arial" w:cs="Arial"/>
        </w:rPr>
        <w:t xml:space="preserve"> </w:t>
      </w:r>
      <w:r w:rsidR="00A134CD" w:rsidRPr="00A134CD">
        <w:rPr>
          <w:rFonts w:ascii="Arial" w:eastAsia="Arial" w:hAnsi="Arial" w:cs="Arial"/>
        </w:rPr>
        <w:t>[FGT</w:t>
      </w:r>
      <w:proofErr w:type="gramStart"/>
      <w:r w:rsidR="00A134CD" w:rsidRPr="00A134CD">
        <w:rPr>
          <w:rFonts w:ascii="Arial" w:eastAsia="Arial" w:hAnsi="Arial" w:cs="Arial"/>
        </w:rPr>
        <w:t>5029](</w:t>
      </w:r>
      <w:proofErr w:type="gramEnd"/>
      <w:r w:rsidR="00A134CD" w:rsidRPr="00A134CD">
        <w:rPr>
          <w:rFonts w:ascii="Arial" w:eastAsia="Arial" w:hAnsi="Arial" w:cs="Arial"/>
        </w:rPr>
        <w:t>/techniques/FGT5029)</w:t>
      </w:r>
      <w:r w:rsidR="006E2BF9">
        <w:rPr>
          <w:rFonts w:ascii="Arial" w:eastAsia="Arial" w:hAnsi="Arial" w:cs="Arial"/>
        </w:rPr>
        <w:t xml:space="preserve"> </w:t>
      </w:r>
      <w:commentRangeEnd w:id="3"/>
      <w:r w:rsidR="00A134CD">
        <w:rPr>
          <w:rStyle w:val="CommentReference"/>
        </w:rPr>
        <w:commentReference w:id="3"/>
      </w:r>
      <w:r w:rsidR="00FE7F5F">
        <w:rPr>
          <w:rFonts w:ascii="Arial" w:eastAsia="Arial" w:hAnsi="Arial" w:cs="Arial"/>
        </w:rPr>
        <w:t xml:space="preserve">for </w:t>
      </w:r>
      <w:r w:rsidR="00E03E6E">
        <w:rPr>
          <w:rFonts w:ascii="Arial" w:eastAsia="Arial" w:hAnsi="Arial" w:cs="Arial"/>
        </w:rPr>
        <w:t xml:space="preserve">API exposure to interworking </w:t>
      </w:r>
      <w:r w:rsidR="00A124D6">
        <w:rPr>
          <w:rFonts w:ascii="Arial" w:eastAsia="Arial" w:hAnsi="Arial" w:cs="Arial"/>
        </w:rPr>
        <w:t>networks</w:t>
      </w:r>
      <w:r w:rsidR="0025411D">
        <w:rPr>
          <w:rFonts w:ascii="Arial" w:eastAsia="Arial" w:hAnsi="Arial" w:cs="Arial"/>
        </w:rPr>
        <w:t>.</w:t>
      </w:r>
    </w:p>
    <w:p w14:paraId="04BF73F5" w14:textId="6E63E082" w:rsidR="008D68FD" w:rsidRPr="008D68FD" w:rsidRDefault="008D68FD" w:rsidP="008D68FD">
      <w:pPr>
        <w:rPr>
          <w:rFonts w:ascii="Arial" w:eastAsia="Arial" w:hAnsi="Arial" w:cs="Arial"/>
        </w:rPr>
      </w:pPr>
    </w:p>
    <w:p w14:paraId="4A9A7C35" w14:textId="7EAAB259" w:rsidR="008D68FD" w:rsidRDefault="00123E42" w:rsidP="008D68FD">
      <w:pPr>
        <w:rPr>
          <w:rFonts w:ascii="Arial" w:eastAsia="Arial" w:hAnsi="Arial" w:cs="Arial"/>
        </w:rPr>
      </w:pPr>
      <w:commentRangeStart w:id="5"/>
      <w:commentRangeStart w:id="6"/>
      <w:commentRangeStart w:id="7"/>
      <w:commentRangeEnd w:id="5"/>
      <w:r>
        <w:rPr>
          <w:rStyle w:val="CommentReference"/>
        </w:rPr>
        <w:commentReference w:id="5"/>
      </w:r>
      <w:commentRangeEnd w:id="6"/>
      <w:r w:rsidR="00625032">
        <w:rPr>
          <w:rStyle w:val="CommentReference"/>
        </w:rPr>
        <w:commentReference w:id="6"/>
      </w:r>
      <w:commentRangeEnd w:id="7"/>
      <w:r w:rsidR="00DC0F4B">
        <w:rPr>
          <w:rStyle w:val="CommentReference"/>
        </w:rPr>
        <w:commentReference w:id="7"/>
      </w:r>
      <w:r w:rsidR="00711429">
        <w:rPr>
          <w:rFonts w:ascii="Arial" w:eastAsia="Arial" w:hAnsi="Arial" w:cs="Arial"/>
        </w:rPr>
        <w:t>An example of this is represented through a</w:t>
      </w:r>
      <w:r w:rsidR="008D68FD" w:rsidRPr="008D68FD">
        <w:rPr>
          <w:rFonts w:ascii="Arial" w:eastAsia="Arial" w:hAnsi="Arial" w:cs="Arial"/>
        </w:rPr>
        <w:t xml:space="preserve">ccess control </w:t>
      </w:r>
      <w:r w:rsidR="00487C28">
        <w:rPr>
          <w:rFonts w:ascii="Arial" w:eastAsia="Arial" w:hAnsi="Arial" w:cs="Arial"/>
        </w:rPr>
        <w:t>of application functions</w:t>
      </w:r>
      <w:r w:rsidR="00711429">
        <w:rPr>
          <w:rFonts w:ascii="Arial" w:eastAsia="Arial" w:hAnsi="Arial" w:cs="Arial"/>
        </w:rPr>
        <w:t xml:space="preserve"> (AF)</w:t>
      </w:r>
      <w:r w:rsidR="00487C28">
        <w:rPr>
          <w:rFonts w:ascii="Arial" w:eastAsia="Arial" w:hAnsi="Arial" w:cs="Arial"/>
        </w:rPr>
        <w:t xml:space="preserve"> </w:t>
      </w:r>
      <w:r w:rsidR="005367D7">
        <w:rPr>
          <w:rFonts w:ascii="Arial" w:eastAsia="Arial" w:hAnsi="Arial" w:cs="Arial"/>
        </w:rPr>
        <w:t xml:space="preserve">by NEF </w:t>
      </w:r>
      <w:r w:rsidR="008D68FD" w:rsidRPr="008D68FD">
        <w:rPr>
          <w:rFonts w:ascii="Arial" w:eastAsia="Arial" w:hAnsi="Arial" w:cs="Arial"/>
        </w:rPr>
        <w:t xml:space="preserve">is </w:t>
      </w:r>
      <w:r w:rsidR="005367D7">
        <w:rPr>
          <w:rFonts w:ascii="Arial" w:eastAsia="Arial" w:hAnsi="Arial" w:cs="Arial"/>
        </w:rPr>
        <w:t xml:space="preserve">done at the </w:t>
      </w:r>
      <w:r w:rsidR="008D68FD" w:rsidRPr="008D68FD">
        <w:rPr>
          <w:rFonts w:ascii="Arial" w:eastAsia="Arial" w:hAnsi="Arial" w:cs="Arial"/>
        </w:rPr>
        <w:t xml:space="preserve">API </w:t>
      </w:r>
      <w:proofErr w:type="gramStart"/>
      <w:r w:rsidR="008D68FD" w:rsidRPr="008D68FD">
        <w:rPr>
          <w:rFonts w:ascii="Arial" w:eastAsia="Arial" w:hAnsi="Arial" w:cs="Arial"/>
        </w:rPr>
        <w:t>level</w:t>
      </w:r>
      <w:proofErr w:type="gramEnd"/>
      <w:r w:rsidR="008D68FD" w:rsidRPr="008D68FD">
        <w:rPr>
          <w:rFonts w:ascii="Arial" w:eastAsia="Arial" w:hAnsi="Arial" w:cs="Arial"/>
        </w:rPr>
        <w:t xml:space="preserve"> </w:t>
      </w:r>
      <w:r w:rsidR="00717234">
        <w:rPr>
          <w:rFonts w:ascii="Arial" w:eastAsia="Arial" w:hAnsi="Arial" w:cs="Arial"/>
        </w:rPr>
        <w:t xml:space="preserve">which </w:t>
      </w:r>
      <w:r w:rsidR="001458C7">
        <w:rPr>
          <w:rFonts w:ascii="Arial" w:eastAsia="Arial" w:hAnsi="Arial" w:cs="Arial"/>
        </w:rPr>
        <w:t xml:space="preserve">is </w:t>
      </w:r>
      <w:r w:rsidR="008D68FD" w:rsidRPr="008D68FD">
        <w:rPr>
          <w:rFonts w:ascii="Arial" w:eastAsia="Arial" w:hAnsi="Arial" w:cs="Arial"/>
        </w:rPr>
        <w:t xml:space="preserve">not </w:t>
      </w:r>
      <w:r w:rsidR="00625032">
        <w:rPr>
          <w:rFonts w:ascii="Arial" w:eastAsia="Arial" w:hAnsi="Arial" w:cs="Arial"/>
        </w:rPr>
        <w:t xml:space="preserve">protected at a </w:t>
      </w:r>
      <w:r w:rsidR="008D68FD" w:rsidRPr="008D68FD">
        <w:rPr>
          <w:rFonts w:ascii="Arial" w:eastAsia="Arial" w:hAnsi="Arial" w:cs="Arial"/>
        </w:rPr>
        <w:t>granular enough</w:t>
      </w:r>
      <w:r w:rsidR="00625032">
        <w:rPr>
          <w:rFonts w:ascii="Arial" w:eastAsia="Arial" w:hAnsi="Arial" w:cs="Arial"/>
        </w:rPr>
        <w:t xml:space="preserve"> level</w:t>
      </w:r>
      <w:r w:rsidR="008D68FD" w:rsidRPr="008D68FD">
        <w:rPr>
          <w:rFonts w:ascii="Arial" w:eastAsia="Arial" w:hAnsi="Arial" w:cs="Arial"/>
        </w:rPr>
        <w:t xml:space="preserve">, </w:t>
      </w:r>
      <w:r w:rsidR="005367D7">
        <w:rPr>
          <w:rFonts w:ascii="Arial" w:eastAsia="Arial" w:hAnsi="Arial" w:cs="Arial"/>
        </w:rPr>
        <w:t xml:space="preserve">i.e., </w:t>
      </w:r>
      <w:r w:rsidR="00DE74A0">
        <w:rPr>
          <w:rFonts w:ascii="Arial" w:eastAsia="Arial" w:hAnsi="Arial" w:cs="Arial"/>
        </w:rPr>
        <w:t xml:space="preserve">it is </w:t>
      </w:r>
      <w:r w:rsidR="008D68FD" w:rsidRPr="008D68FD">
        <w:rPr>
          <w:rFonts w:ascii="Arial" w:eastAsia="Arial" w:hAnsi="Arial" w:cs="Arial"/>
        </w:rPr>
        <w:t xml:space="preserve">not </w:t>
      </w:r>
      <w:r w:rsidR="001458C7">
        <w:rPr>
          <w:rFonts w:ascii="Arial" w:eastAsia="Arial" w:hAnsi="Arial" w:cs="Arial"/>
        </w:rPr>
        <w:t xml:space="preserve">done </w:t>
      </w:r>
      <w:r w:rsidR="005367D7">
        <w:rPr>
          <w:rFonts w:ascii="Arial" w:eastAsia="Arial" w:hAnsi="Arial" w:cs="Arial"/>
        </w:rPr>
        <w:t xml:space="preserve">at </w:t>
      </w:r>
      <w:r w:rsidR="0028164A" w:rsidRPr="0028164A">
        <w:rPr>
          <w:rFonts w:ascii="Arial" w:eastAsia="Arial" w:hAnsi="Arial" w:cs="Arial"/>
          <w:highlight w:val="darkCyan"/>
        </w:rPr>
        <w:t>Information Element</w:t>
      </w:r>
      <w:r w:rsidR="0028164A">
        <w:rPr>
          <w:rFonts w:ascii="Arial" w:eastAsia="Arial" w:hAnsi="Arial" w:cs="Arial"/>
        </w:rPr>
        <w:t xml:space="preserve"> (</w:t>
      </w:r>
      <w:r w:rsidR="008D68FD" w:rsidRPr="008D68FD">
        <w:rPr>
          <w:rFonts w:ascii="Arial" w:eastAsia="Arial" w:hAnsi="Arial" w:cs="Arial"/>
        </w:rPr>
        <w:t>IE</w:t>
      </w:r>
      <w:r w:rsidR="0028164A">
        <w:rPr>
          <w:rFonts w:ascii="Arial" w:eastAsia="Arial" w:hAnsi="Arial" w:cs="Arial"/>
        </w:rPr>
        <w:t>)</w:t>
      </w:r>
      <w:r w:rsidR="008D68FD" w:rsidRPr="008D68FD">
        <w:rPr>
          <w:rFonts w:ascii="Arial" w:eastAsia="Arial" w:hAnsi="Arial" w:cs="Arial"/>
        </w:rPr>
        <w:t xml:space="preserve"> level. </w:t>
      </w:r>
      <w:r w:rsidR="001458C7">
        <w:rPr>
          <w:rFonts w:ascii="Arial" w:eastAsia="Arial" w:hAnsi="Arial" w:cs="Arial"/>
        </w:rPr>
        <w:t>A</w:t>
      </w:r>
      <w:r w:rsidR="001C49C2">
        <w:rPr>
          <w:rFonts w:ascii="Arial" w:eastAsia="Arial" w:hAnsi="Arial" w:cs="Arial"/>
        </w:rPr>
        <w:t xml:space="preserve">n adversary may use </w:t>
      </w:r>
      <w:proofErr w:type="gramStart"/>
      <w:r w:rsidR="001C49C2">
        <w:rPr>
          <w:rFonts w:ascii="Arial" w:eastAsia="Arial" w:hAnsi="Arial" w:cs="Arial"/>
        </w:rPr>
        <w:t>a</w:t>
      </w:r>
      <w:proofErr w:type="gramEnd"/>
      <w:r w:rsidR="001458C7">
        <w:rPr>
          <w:rFonts w:ascii="Arial" w:eastAsia="Arial" w:hAnsi="Arial" w:cs="Arial"/>
        </w:rPr>
        <w:t xml:space="preserve"> </w:t>
      </w:r>
      <w:r w:rsidR="00942221">
        <w:rPr>
          <w:rFonts w:ascii="Arial" w:eastAsia="Arial" w:hAnsi="Arial" w:cs="Arial"/>
        </w:rPr>
        <w:t xml:space="preserve">AF </w:t>
      </w:r>
      <w:r w:rsidR="001C49C2">
        <w:rPr>
          <w:rFonts w:ascii="Arial" w:eastAsia="Arial" w:hAnsi="Arial" w:cs="Arial"/>
        </w:rPr>
        <w:t xml:space="preserve">to make </w:t>
      </w:r>
      <w:r w:rsidR="003C6875">
        <w:rPr>
          <w:rFonts w:ascii="Arial" w:eastAsia="Arial" w:hAnsi="Arial" w:cs="Arial"/>
        </w:rPr>
        <w:t>request</w:t>
      </w:r>
      <w:r w:rsidR="001C49C2">
        <w:rPr>
          <w:rFonts w:ascii="Arial" w:eastAsia="Arial" w:hAnsi="Arial" w:cs="Arial"/>
        </w:rPr>
        <w:t>s</w:t>
      </w:r>
      <w:r w:rsidR="003C6875">
        <w:rPr>
          <w:rFonts w:ascii="Arial" w:eastAsia="Arial" w:hAnsi="Arial" w:cs="Arial"/>
        </w:rPr>
        <w:t xml:space="preserve"> </w:t>
      </w:r>
      <w:r w:rsidR="003C0FBF">
        <w:rPr>
          <w:rFonts w:ascii="Arial" w:eastAsia="Arial" w:hAnsi="Arial" w:cs="Arial"/>
        </w:rPr>
        <w:t xml:space="preserve">for a </w:t>
      </w:r>
      <w:r w:rsidR="00DC0F4B">
        <w:rPr>
          <w:rFonts w:ascii="Arial" w:eastAsia="Arial" w:hAnsi="Arial" w:cs="Arial"/>
        </w:rPr>
        <w:t>service</w:t>
      </w:r>
      <w:r w:rsidR="003C0FBF">
        <w:rPr>
          <w:rFonts w:ascii="Arial" w:eastAsia="Arial" w:hAnsi="Arial" w:cs="Arial"/>
        </w:rPr>
        <w:t xml:space="preserve">, e.g. location of a UE, </w:t>
      </w:r>
      <w:r w:rsidR="00247522">
        <w:rPr>
          <w:rFonts w:ascii="Arial" w:eastAsia="Arial" w:hAnsi="Arial" w:cs="Arial"/>
        </w:rPr>
        <w:t xml:space="preserve">beyond </w:t>
      </w:r>
      <w:r w:rsidR="003C0FBF">
        <w:rPr>
          <w:rFonts w:ascii="Arial" w:eastAsia="Arial" w:hAnsi="Arial" w:cs="Arial"/>
        </w:rPr>
        <w:t xml:space="preserve">their </w:t>
      </w:r>
      <w:r w:rsidR="00213FE5">
        <w:rPr>
          <w:rFonts w:ascii="Arial" w:eastAsia="Arial" w:hAnsi="Arial" w:cs="Arial"/>
        </w:rPr>
        <w:t>authorization</w:t>
      </w:r>
      <w:r w:rsidR="007D0886">
        <w:rPr>
          <w:rFonts w:ascii="Arial" w:eastAsia="Arial" w:hAnsi="Arial" w:cs="Arial"/>
        </w:rPr>
        <w:t xml:space="preserve"> level</w:t>
      </w:r>
      <w:r w:rsidR="003C0FBF">
        <w:rPr>
          <w:rFonts w:ascii="Arial" w:eastAsia="Arial" w:hAnsi="Arial" w:cs="Arial"/>
        </w:rPr>
        <w:t xml:space="preserve"> since IE’s are not explicitly required to be checked. </w:t>
      </w:r>
    </w:p>
    <w:p w14:paraId="21CA90A2" w14:textId="77777777" w:rsidR="00175DA5" w:rsidRDefault="00175DA5" w:rsidP="00175DA5">
      <w:pPr>
        <w:rPr>
          <w:rFonts w:ascii="Arial" w:eastAsia="Arial" w:hAnsi="Arial" w:cs="Arial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21517C96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Sub-Technique</w:t>
      </w:r>
      <w:r w:rsidR="00E477A0">
        <w:rPr>
          <w:rFonts w:ascii="Arial" w:eastAsia="Arial" w:hAnsi="Arial" w:cs="Arial"/>
        </w:rPr>
        <w:t xml:space="preserve">s: </w:t>
      </w:r>
      <w:r w:rsidR="00FE0A47">
        <w:rPr>
          <w:rFonts w:ascii="Arial" w:eastAsia="Arial" w:hAnsi="Arial" w:cs="Arial"/>
        </w:rPr>
        <w:t>None</w:t>
      </w:r>
    </w:p>
    <w:p w14:paraId="1B8F05CE" w14:textId="6E6564F7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931635">
        <w:rPr>
          <w:rFonts w:ascii="Arial" w:eastAsia="Arial" w:hAnsi="Arial" w:cs="Arial"/>
        </w:rPr>
        <w:t>initial-access</w:t>
      </w:r>
      <w:r w:rsidR="00267F4A">
        <w:rPr>
          <w:rFonts w:ascii="Arial" w:eastAsia="Arial" w:hAnsi="Arial" w:cs="Arial"/>
        </w:rPr>
        <w:t>,</w:t>
      </w:r>
      <w:commentRangeStart w:id="9"/>
      <w:r w:rsidR="00267F4A">
        <w:rPr>
          <w:rFonts w:ascii="Arial" w:eastAsia="Arial" w:hAnsi="Arial" w:cs="Arial"/>
        </w:rPr>
        <w:t xml:space="preserve"> collection</w:t>
      </w:r>
      <w:commentRangeEnd w:id="9"/>
      <w:r w:rsidR="009419F4">
        <w:rPr>
          <w:rStyle w:val="CommentReference"/>
        </w:rPr>
        <w:commentReference w:id="9"/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7ACB5F2E" w:rsidR="00B64733" w:rsidRPr="006C3194" w:rsidRDefault="00560BB9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60BB9">
        <w:rPr>
          <w:rFonts w:ascii="Arial" w:eastAsia="Arial" w:hAnsi="Arial" w:cs="Arial"/>
        </w:rPr>
        <w:t>Architecture</w:t>
      </w:r>
      <w:r w:rsidR="00F662CD">
        <w:rPr>
          <w:rFonts w:ascii="Arial" w:eastAsia="Arial" w:hAnsi="Arial" w:cs="Arial"/>
        </w:rPr>
        <w:t xml:space="preserve"> Segment: </w:t>
      </w:r>
      <w:r w:rsidR="00AE52BA">
        <w:rPr>
          <w:rFonts w:ascii="Arial" w:eastAsia="Arial" w:hAnsi="Arial" w:cs="Arial"/>
        </w:rPr>
        <w:t>Control</w:t>
      </w:r>
      <w:r w:rsidR="00A74AA2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p</w:t>
      </w:r>
      <w:r w:rsidR="00AF05E8">
        <w:rPr>
          <w:rFonts w:ascii="Arial" w:eastAsia="Arial" w:hAnsi="Arial" w:cs="Arial"/>
        </w:rPr>
        <w:t>lane</w:t>
      </w:r>
      <w:r w:rsidR="00CB7CC8">
        <w:rPr>
          <w:rFonts w:ascii="Arial" w:eastAsia="Arial" w:hAnsi="Arial" w:cs="Arial"/>
        </w:rPr>
        <w:t>, User</w:t>
      </w:r>
      <w:r w:rsidR="00A74AA2">
        <w:rPr>
          <w:rFonts w:ascii="Arial" w:eastAsia="Arial" w:hAnsi="Arial" w:cs="Arial"/>
        </w:rPr>
        <w:t>-</w:t>
      </w:r>
      <w:r w:rsidR="00CB7CC8">
        <w:rPr>
          <w:rFonts w:ascii="Arial" w:eastAsia="Arial" w:hAnsi="Arial" w:cs="Arial"/>
        </w:rPr>
        <w:t>plane</w:t>
      </w:r>
    </w:p>
    <w:p w14:paraId="069A67A8" w14:textId="4AE8487A" w:rsidR="00F662CD" w:rsidRPr="00F662CD" w:rsidRDefault="00683CA7" w:rsidP="009419F4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F662CD">
        <w:rPr>
          <w:rFonts w:ascii="Arial" w:eastAsia="Arial" w:hAnsi="Arial" w:cs="Arial"/>
        </w:rPr>
        <w:t xml:space="preserve">Platforms: </w:t>
      </w:r>
      <w:r w:rsidR="00F662CD">
        <w:rPr>
          <w:rFonts w:ascii="Arial" w:eastAsia="Arial" w:hAnsi="Arial" w:cs="Arial"/>
        </w:rPr>
        <w:t>5G</w:t>
      </w:r>
      <w:r w:rsidR="009C6762">
        <w:rPr>
          <w:rFonts w:ascii="Arial" w:eastAsia="Arial" w:hAnsi="Arial" w:cs="Arial"/>
        </w:rPr>
        <w:t xml:space="preserve"> </w:t>
      </w:r>
    </w:p>
    <w:p w14:paraId="52F75D46" w14:textId="046A9504" w:rsidR="004A76DF" w:rsidRPr="00F662CD" w:rsidRDefault="00F662CD" w:rsidP="009419F4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Access typ</w:t>
      </w:r>
      <w:r w:rsidR="009C6762">
        <w:rPr>
          <w:rFonts w:ascii="Arial" w:eastAsia="Arial" w:hAnsi="Arial" w:cs="Arial"/>
          <w:lang w:val="fr-FR"/>
        </w:rPr>
        <w:t xml:space="preserve">e </w:t>
      </w:r>
      <w:proofErr w:type="gramStart"/>
      <w:r w:rsidR="009C6762">
        <w:rPr>
          <w:rFonts w:ascii="Arial" w:eastAsia="Arial" w:hAnsi="Arial" w:cs="Arial"/>
        </w:rPr>
        <w:t>required</w:t>
      </w:r>
      <w:r>
        <w:rPr>
          <w:rFonts w:ascii="Arial" w:eastAsia="Arial" w:hAnsi="Arial" w:cs="Arial"/>
          <w:lang w:val="fr-FR"/>
        </w:rPr>
        <w:t>:</w:t>
      </w:r>
      <w:proofErr w:type="gramEnd"/>
      <w:r>
        <w:rPr>
          <w:rFonts w:ascii="Arial" w:eastAsia="Arial" w:hAnsi="Arial" w:cs="Arial"/>
          <w:lang w:val="fr-FR"/>
        </w:rPr>
        <w:t xml:space="preserve"> </w:t>
      </w:r>
      <w:r w:rsidR="00387CBD">
        <w:rPr>
          <w:rFonts w:ascii="Arial" w:eastAsia="Arial" w:hAnsi="Arial" w:cs="Arial"/>
          <w:lang w:val="fr-FR"/>
        </w:rPr>
        <w:t>N/A</w:t>
      </w:r>
    </w:p>
    <w:p w14:paraId="46A3F73A" w14:textId="35119EDC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</w:t>
      </w:r>
      <w:r w:rsidR="00B6757D">
        <w:rPr>
          <w:rFonts w:ascii="Arial" w:eastAsia="Arial" w:hAnsi="Arial" w:cs="Arial"/>
        </w:rPr>
        <w:t>Access Logs, Network Flow Logs, Application Logs</w:t>
      </w:r>
    </w:p>
    <w:p w14:paraId="7AE56E16" w14:textId="44319DE9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387CBD" w:rsidRPr="00387CBD">
        <w:rPr>
          <w:rFonts w:ascii="Arial" w:eastAsia="Arial" w:hAnsi="Arial" w:cs="Arial"/>
        </w:rPr>
        <w:t>Proof of concept</w:t>
      </w:r>
      <w:r w:rsidR="00387CBD">
        <w:rPr>
          <w:rFonts w:ascii="Arial" w:eastAsia="Arial" w:hAnsi="Arial" w:cs="Arial"/>
        </w:rPr>
        <w:t>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CB7CC8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0D56FC16" w:rsidR="2CEB8C05" w:rsidRDefault="00FE0A47" w:rsidP="5986D52C">
      <w:pPr>
        <w:rPr>
          <w:rFonts w:ascii="Arial" w:eastAsia="Arial" w:hAnsi="Arial" w:cs="Arial"/>
        </w:rPr>
      </w:pPr>
      <w:r w:rsidRPr="1C4C7F6E">
        <w:rPr>
          <w:rFonts w:ascii="Arial" w:eastAsia="Arial" w:hAnsi="Arial" w:cs="Arial"/>
        </w:rPr>
        <w:t xml:space="preserve">Procedure </w:t>
      </w:r>
      <w:commentRangeStart w:id="10"/>
      <w:r w:rsidR="2CEB8C05" w:rsidRPr="1C4C7F6E">
        <w:rPr>
          <w:rFonts w:ascii="Arial" w:eastAsia="Arial" w:hAnsi="Arial" w:cs="Arial"/>
        </w:rPr>
        <w:t>Examples</w:t>
      </w:r>
      <w:commentRangeEnd w:id="10"/>
      <w:r>
        <w:rPr>
          <w:rStyle w:val="CommentReference"/>
        </w:rPr>
        <w:commentReference w:id="10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B3126A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B3126A" w:rsidRPr="009C2D05" w14:paraId="63E5EC77" w14:textId="77777777" w:rsidTr="00B3126A">
        <w:tc>
          <w:tcPr>
            <w:tcW w:w="4680" w:type="dxa"/>
          </w:tcPr>
          <w:p w14:paraId="6FE2917A" w14:textId="4A237273" w:rsidR="00B3126A" w:rsidRPr="00E9179B" w:rsidRDefault="00B3126A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1F3E004" w14:textId="5B5E4254" w:rsidR="00B3126A" w:rsidRPr="00E9179B" w:rsidRDefault="00B3126A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4B0C0F" w:rsidRPr="0017538D" w14:paraId="5324136E" w14:textId="77777777" w:rsidTr="00B3126A">
        <w:tc>
          <w:tcPr>
            <w:tcW w:w="4680" w:type="dxa"/>
          </w:tcPr>
          <w:p w14:paraId="06E20B70" w14:textId="5A35DFC7" w:rsidR="004B0C0F" w:rsidRPr="0017538D" w:rsidRDefault="004B0C0F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17538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Sensitive data exposure</w:t>
            </w:r>
          </w:p>
        </w:tc>
        <w:tc>
          <w:tcPr>
            <w:tcW w:w="4680" w:type="dxa"/>
          </w:tcPr>
          <w:p w14:paraId="28DD76D2" w14:textId="14DB2248" w:rsidR="004B0C0F" w:rsidRPr="0017538D" w:rsidRDefault="0052139A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17538D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Adversary uses an insecure API to take over the edge NF, then can use legitimate signaling to obtain sensitive UE or network data.</w:t>
            </w:r>
          </w:p>
        </w:tc>
      </w:tr>
      <w:tr w:rsidR="00E048A5" w:rsidRPr="0017538D" w14:paraId="7B3AECDA" w14:textId="77777777" w:rsidTr="00B3126A">
        <w:tc>
          <w:tcPr>
            <w:tcW w:w="4680" w:type="dxa"/>
          </w:tcPr>
          <w:p w14:paraId="1ACEA72A" w14:textId="14DC1448" w:rsidR="00E048A5" w:rsidRPr="0017538D" w:rsidRDefault="00E048A5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commentRangeStart w:id="11"/>
            <w:commentRangeStart w:id="12"/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Exploit v</w:t>
            </w:r>
            <w:commentRangeEnd w:id="11"/>
            <w:r w:rsidR="00AB0634">
              <w:rPr>
                <w:rStyle w:val="CommentReference"/>
              </w:rPr>
              <w:commentReference w:id="11"/>
            </w:r>
            <w:commentRangeEnd w:id="12"/>
            <w:r w:rsidR="00625032">
              <w:rPr>
                <w:rStyle w:val="CommentReference"/>
              </w:rPr>
              <w:commentReference w:id="12"/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ulnerable API</w:t>
            </w:r>
          </w:p>
        </w:tc>
        <w:tc>
          <w:tcPr>
            <w:tcW w:w="4680" w:type="dxa"/>
          </w:tcPr>
          <w:p w14:paraId="04EFB68D" w14:textId="17088A4F" w:rsidR="00E048A5" w:rsidRPr="0017538D" w:rsidRDefault="00E048A5" w:rsidP="5986D52C">
            <w:pP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Adversary </w:t>
            </w:r>
            <w:r w:rsidR="00AB0634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may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bypass standard </w:t>
            </w:r>
            <w:r w:rsidR="004367E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AF 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API access control mechanism by </w:t>
            </w:r>
            <w:r w:rsidR="00534655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using crafted IEs to access sensitive data such as location</w:t>
            </w:r>
            <w:r w:rsidR="008C6A53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of a UE</w:t>
            </w:r>
            <w:r w:rsidR="008C37AA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through NEF</w:t>
            </w:r>
            <w:r w:rsidR="00F83E04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.</w:t>
            </w:r>
          </w:p>
        </w:tc>
      </w:tr>
    </w:tbl>
    <w:p w14:paraId="21175BA1" w14:textId="50003A92" w:rsidR="5986D52C" w:rsidRPr="0017538D" w:rsidRDefault="5986D52C" w:rsidP="5986D52C">
      <w:pPr>
        <w:rPr>
          <w:rFonts w:ascii="Arial" w:eastAsia="Arial" w:hAnsi="Arial" w:cs="Arial"/>
        </w:rPr>
      </w:pPr>
    </w:p>
    <w:p w14:paraId="23BC2414" w14:textId="77777777" w:rsidR="00A17D43" w:rsidRDefault="00A17D43" w:rsidP="5986D52C">
      <w:pPr>
        <w:rPr>
          <w:rFonts w:ascii="Arial" w:eastAsia="Arial" w:hAnsi="Arial" w:cs="Arial"/>
        </w:rPr>
      </w:pPr>
    </w:p>
    <w:p w14:paraId="681D347D" w14:textId="0A8B7961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5D358F7F" w:rsidR="5986D52C" w:rsidRPr="009C2D05" w:rsidRDefault="00FE0A4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1D31BC75" w:rsidR="5986D52C" w:rsidRPr="009C2D05" w:rsidRDefault="00FE0A4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22FE482" w:rsidR="61FBA80F" w:rsidRPr="009C2D05" w:rsidRDefault="00705614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 w:rsidR="009269D1">
              <w:rPr>
                <w:rFonts w:ascii="Arial" w:eastAsia="Arial" w:hAnsi="Arial" w:cs="Arial"/>
                <w:sz w:val="16"/>
                <w:szCs w:val="16"/>
              </w:rPr>
              <w:t>1016</w:t>
            </w:r>
          </w:p>
        </w:tc>
        <w:tc>
          <w:tcPr>
            <w:tcW w:w="4680" w:type="dxa"/>
          </w:tcPr>
          <w:p w14:paraId="0C171B52" w14:textId="34EC6CBA" w:rsidR="3224D91A" w:rsidRPr="009C2D05" w:rsidRDefault="009269D1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Vulnerability scanning of public APIs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1D6BD7E6" w:rsidR="00E076BC" w:rsidRPr="002346A0" w:rsidRDefault="009269D1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M1050</w:t>
            </w:r>
          </w:p>
        </w:tc>
        <w:tc>
          <w:tcPr>
            <w:tcW w:w="4680" w:type="dxa"/>
          </w:tcPr>
          <w:p w14:paraId="42822027" w14:textId="29784094" w:rsidR="00E076BC" w:rsidRPr="002346A0" w:rsidRDefault="009269D1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Use </w:t>
            </w:r>
            <w:r w:rsidR="000A781D" w:rsidRPr="000A781D">
              <w:rPr>
                <w:rFonts w:ascii="Arial" w:eastAsia="Arial" w:hAnsi="Arial" w:cs="Arial"/>
                <w:sz w:val="16"/>
                <w:szCs w:val="16"/>
                <w:highlight w:val="darkCyan"/>
              </w:rPr>
              <w:t>Web Application Firewall</w:t>
            </w:r>
            <w:r w:rsidR="000A781D">
              <w:rPr>
                <w:rFonts w:ascii="Arial" w:eastAsia="Arial" w:hAnsi="Arial" w:cs="Arial"/>
                <w:sz w:val="16"/>
                <w:szCs w:val="16"/>
              </w:rPr>
              <w:t xml:space="preserve"> (</w:t>
            </w:r>
            <w:r>
              <w:rPr>
                <w:rFonts w:ascii="Arial" w:eastAsia="Arial" w:hAnsi="Arial" w:cs="Arial"/>
                <w:sz w:val="16"/>
                <w:szCs w:val="16"/>
              </w:rPr>
              <w:t>WA</w:t>
            </w:r>
            <w:r w:rsidR="002161F6">
              <w:rPr>
                <w:rFonts w:ascii="Arial" w:eastAsia="Arial" w:hAnsi="Arial" w:cs="Arial"/>
                <w:sz w:val="16"/>
                <w:szCs w:val="16"/>
              </w:rPr>
              <w:t>F</w:t>
            </w:r>
            <w:r w:rsidR="000A781D">
              <w:rPr>
                <w:rFonts w:ascii="Arial" w:eastAsia="Arial" w:hAnsi="Arial" w:cs="Arial"/>
                <w:sz w:val="16"/>
                <w:szCs w:val="16"/>
              </w:rPr>
              <w:t>)</w:t>
            </w:r>
            <w:r w:rsidR="002161F6">
              <w:rPr>
                <w:rFonts w:ascii="Arial" w:eastAsia="Arial" w:hAnsi="Arial" w:cs="Arial"/>
                <w:sz w:val="16"/>
                <w:szCs w:val="16"/>
              </w:rPr>
              <w:t xml:space="preserve"> to minimize potential exploit of vulnerabilities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9419F4">
        <w:tc>
          <w:tcPr>
            <w:tcW w:w="4680" w:type="dxa"/>
          </w:tcPr>
          <w:p w14:paraId="68433717" w14:textId="285DF76B" w:rsidR="00EB6DC6" w:rsidRPr="009C2D05" w:rsidRDefault="00AB004E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9419F4">
        <w:tc>
          <w:tcPr>
            <w:tcW w:w="4680" w:type="dxa"/>
          </w:tcPr>
          <w:p w14:paraId="45D6E1AE" w14:textId="3E8BB922" w:rsidR="00EB6DC6" w:rsidRPr="009C2D05" w:rsidRDefault="004E794E" w:rsidP="009419F4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API vulnerability</w:t>
            </w:r>
          </w:p>
        </w:tc>
        <w:tc>
          <w:tcPr>
            <w:tcW w:w="4680" w:type="dxa"/>
          </w:tcPr>
          <w:p w14:paraId="5F9CA793" w14:textId="1C23FFC7" w:rsidR="00EB6DC6" w:rsidRPr="009C2D05" w:rsidRDefault="004E794E" w:rsidP="009419F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may need to identify vulnerabilities in the API to </w:t>
            </w:r>
            <w:r w:rsidR="00FA21D5">
              <w:rPr>
                <w:rFonts w:ascii="Arial" w:eastAsia="Arial" w:hAnsi="Arial" w:cs="Arial"/>
                <w:sz w:val="16"/>
                <w:szCs w:val="16"/>
              </w:rPr>
              <w:t>obtain initial-access, unauthorized information, or perform a denial of service</w:t>
            </w:r>
          </w:p>
        </w:tc>
      </w:tr>
      <w:tr w:rsidR="00397724" w:rsidRPr="009C2D05" w14:paraId="778E888A" w14:textId="77777777" w:rsidTr="009419F4">
        <w:tc>
          <w:tcPr>
            <w:tcW w:w="4680" w:type="dxa"/>
          </w:tcPr>
          <w:p w14:paraId="0B80A5F6" w14:textId="32DEE6AE" w:rsidR="00397724" w:rsidRPr="009C2D05" w:rsidRDefault="004E794E" w:rsidP="009419F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API credentials</w:t>
            </w:r>
          </w:p>
        </w:tc>
        <w:tc>
          <w:tcPr>
            <w:tcW w:w="4680" w:type="dxa"/>
          </w:tcPr>
          <w:p w14:paraId="616B970C" w14:textId="68092533" w:rsidR="00397724" w:rsidRPr="009C2D05" w:rsidRDefault="00FA21D5" w:rsidP="009419F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may need to obtain credentials to collect unauthorized information 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33424324">
        <w:tc>
          <w:tcPr>
            <w:tcW w:w="4680" w:type="dxa"/>
          </w:tcPr>
          <w:p w14:paraId="697BDFD6" w14:textId="77777777" w:rsidR="001036B2" w:rsidRPr="009C2D05" w:rsidRDefault="001036B2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FA21D5" w:rsidRPr="00860A27" w14:paraId="400DED75" w14:textId="77777777" w:rsidTr="33424324">
        <w:tc>
          <w:tcPr>
            <w:tcW w:w="4680" w:type="dxa"/>
          </w:tcPr>
          <w:p w14:paraId="32D7343B" w14:textId="1C2AF4F8" w:rsidR="00FA21D5" w:rsidRDefault="00C74FCB" w:rsidP="009419F4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Public facing 5G core </w:t>
            </w:r>
            <w:r w:rsidR="0009098B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network functions</w:t>
            </w:r>
            <w:r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4680" w:type="dxa"/>
          </w:tcPr>
          <w:p w14:paraId="04FB8445" w14:textId="55BF3B4C" w:rsidR="00FA21D5" w:rsidRPr="009F036B" w:rsidRDefault="00895A6F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Public facing core NF </w:t>
            </w:r>
            <w:r w:rsidR="00C74FCB">
              <w:rPr>
                <w:rFonts w:ascii="Arial" w:eastAsia="Arial" w:hAnsi="Arial" w:cs="Arial"/>
                <w:sz w:val="16"/>
                <w:szCs w:val="16"/>
              </w:rPr>
              <w:t xml:space="preserve">such as </w:t>
            </w:r>
            <w:r w:rsidR="33424324" w:rsidRPr="009F036B">
              <w:rPr>
                <w:rFonts w:ascii="Arial" w:eastAsia="Arial" w:hAnsi="Arial" w:cs="Arial"/>
                <w:sz w:val="16"/>
                <w:szCs w:val="16"/>
              </w:rPr>
              <w:t>Network Exposure Function</w:t>
            </w:r>
          </w:p>
        </w:tc>
      </w:tr>
    </w:tbl>
    <w:p w14:paraId="75175155" w14:textId="77777777" w:rsidR="001036B2" w:rsidRPr="00773BF5" w:rsidRDefault="001036B2" w:rsidP="001036B2">
      <w:pPr>
        <w:rPr>
          <w:strike/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9419F4">
        <w:tc>
          <w:tcPr>
            <w:tcW w:w="4680" w:type="dxa"/>
          </w:tcPr>
          <w:p w14:paraId="5B32A584" w14:textId="14CF70ED" w:rsidR="00122B07" w:rsidRPr="009C2D05" w:rsidRDefault="00FE0A47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31BB946D" w:rsidR="00122B07" w:rsidRPr="009C2D05" w:rsidRDefault="00FE0A47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9419F4">
        <w:tc>
          <w:tcPr>
            <w:tcW w:w="4680" w:type="dxa"/>
          </w:tcPr>
          <w:p w14:paraId="13F3B693" w14:textId="77777777" w:rsidR="00122B07" w:rsidRPr="009C2D05" w:rsidRDefault="00122B07" w:rsidP="009419F4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9419F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2FC4AC28" w:rsidR="00E076BC" w:rsidRPr="009C2D05" w:rsidRDefault="00E076BC" w:rsidP="009419F4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3CDCF48E" w14:textId="745F1C17" w:rsidR="00E076BC" w:rsidRPr="009C2D05" w:rsidRDefault="00E076BC" w:rsidP="00B062BE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9419F4">
        <w:tc>
          <w:tcPr>
            <w:tcW w:w="4680" w:type="dxa"/>
          </w:tcPr>
          <w:p w14:paraId="236E1F9B" w14:textId="77777777" w:rsidR="00050DAF" w:rsidRPr="009C2D05" w:rsidRDefault="00050DAF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9419F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076BC" w:rsidRPr="009C2D05" w14:paraId="4BBA96EE" w14:textId="77777777" w:rsidTr="009419F4">
        <w:tc>
          <w:tcPr>
            <w:tcW w:w="4680" w:type="dxa"/>
          </w:tcPr>
          <w:p w14:paraId="26CEFF56" w14:textId="50E69EE8" w:rsidR="00E076BC" w:rsidRPr="00773BF5" w:rsidRDefault="00E076BC" w:rsidP="009419F4">
            <w:pPr>
              <w:spacing w:line="259" w:lineRule="auto"/>
              <w:rPr>
                <w:rFonts w:ascii="Arial" w:eastAsia="Arial" w:hAnsi="Arial" w:cs="Arial"/>
                <w:strike/>
                <w:sz w:val="16"/>
                <w:szCs w:val="16"/>
              </w:rPr>
            </w:pPr>
          </w:p>
        </w:tc>
        <w:tc>
          <w:tcPr>
            <w:tcW w:w="4680" w:type="dxa"/>
          </w:tcPr>
          <w:p w14:paraId="6E263B37" w14:textId="77777777" w:rsidR="00E076BC" w:rsidRPr="009C2D05" w:rsidRDefault="00E076BC" w:rsidP="009419F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2402147" w14:textId="1748D0F4" w:rsidR="005D3A14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6"/>
        <w:gridCol w:w="5474"/>
      </w:tblGrid>
      <w:tr w:rsidR="00FE0A47" w:rsidRPr="00E9179B" w14:paraId="62948161" w14:textId="77777777" w:rsidTr="009419F4">
        <w:tc>
          <w:tcPr>
            <w:tcW w:w="3876" w:type="dxa"/>
          </w:tcPr>
          <w:p w14:paraId="090FA77D" w14:textId="77777777" w:rsidR="00FE0A47" w:rsidRPr="007B4C23" w:rsidRDefault="00FE0A47" w:rsidP="00FE0A4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5474" w:type="dxa"/>
          </w:tcPr>
          <w:p w14:paraId="38990D00" w14:textId="77777777" w:rsidR="00FE0A47" w:rsidRPr="007B4C23" w:rsidRDefault="00FE0A47" w:rsidP="00FE0A4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23">
              <w:rPr>
                <w:rFonts w:ascii="Arial" w:hAnsi="Arial" w:cs="Arial"/>
                <w:b/>
                <w:bCs/>
                <w:sz w:val="18"/>
                <w:szCs w:val="18"/>
              </w:rPr>
              <w:t>URL</w:t>
            </w:r>
          </w:p>
        </w:tc>
      </w:tr>
      <w:tr w:rsidR="00FE0A47" w:rsidRPr="00E9179B" w14:paraId="23CCC599" w14:textId="77777777" w:rsidTr="009419F4">
        <w:tc>
          <w:tcPr>
            <w:tcW w:w="3876" w:type="dxa"/>
          </w:tcPr>
          <w:p w14:paraId="16AE1D68" w14:textId="77777777" w:rsidR="00FE0A47" w:rsidRPr="00E9179B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E9179B">
              <w:rPr>
                <w:rFonts w:ascii="Arial" w:hAnsi="Arial" w:cs="Arial"/>
                <w:sz w:val="18"/>
                <w:szCs w:val="18"/>
              </w:rPr>
              <w:t>European Union Agency for Cybersecurity (ENISA): “ENISA Threat Landscape for 5G Networks” Report, December 2020.</w:t>
            </w:r>
          </w:p>
        </w:tc>
        <w:tc>
          <w:tcPr>
            <w:tcW w:w="5474" w:type="dxa"/>
          </w:tcPr>
          <w:p w14:paraId="30AACED0" w14:textId="283DC064" w:rsidR="00FE0A47" w:rsidRPr="00E9179B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E9179B">
              <w:rPr>
                <w:rFonts w:ascii="Arial" w:hAnsi="Arial" w:cs="Arial"/>
                <w:color w:val="0563C1" w:themeColor="hyperlink"/>
                <w:sz w:val="18"/>
                <w:szCs w:val="18"/>
                <w:u w:val="single"/>
              </w:rPr>
              <w:t>https://www.enisa.europa.eu/publications/enisa-threat-landscape-report-for-5g-networks</w:t>
            </w:r>
            <w:r w:rsidRPr="00E9179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FE0A47" w:rsidRPr="00E9179B" w14:paraId="5C87DDCB" w14:textId="77777777" w:rsidTr="009419F4">
        <w:tc>
          <w:tcPr>
            <w:tcW w:w="3876" w:type="dxa"/>
          </w:tcPr>
          <w:p w14:paraId="4A280BCA" w14:textId="77777777" w:rsidR="00FE0A47" w:rsidRPr="005332E4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5332E4">
              <w:rPr>
                <w:rFonts w:ascii="Arial" w:hAnsi="Arial" w:cs="Arial"/>
                <w:sz w:val="18"/>
                <w:szCs w:val="18"/>
              </w:rPr>
              <w:t>R. Pell, S. Moschoyiannis, E. Panaousis, R. Heartfield, “Towards dynamic threat modelling in 5G core networks based on MITRE ATT&amp;CK</w:t>
            </w:r>
            <w:proofErr w:type="gramStart"/>
            <w:r w:rsidRPr="005332E4">
              <w:rPr>
                <w:rFonts w:ascii="Arial" w:hAnsi="Arial" w:cs="Arial"/>
                <w:sz w:val="18"/>
                <w:szCs w:val="18"/>
              </w:rPr>
              <w:t>”,  October</w:t>
            </w:r>
            <w:proofErr w:type="gramEnd"/>
            <w:r w:rsidRPr="005332E4">
              <w:rPr>
                <w:rFonts w:ascii="Arial" w:hAnsi="Arial" w:cs="Arial"/>
                <w:sz w:val="18"/>
                <w:szCs w:val="18"/>
              </w:rPr>
              <w:t xml:space="preserve"> 2021</w:t>
            </w:r>
          </w:p>
        </w:tc>
        <w:tc>
          <w:tcPr>
            <w:tcW w:w="5474" w:type="dxa"/>
          </w:tcPr>
          <w:p w14:paraId="7D590E55" w14:textId="28AD0F56" w:rsidR="00FE0A47" w:rsidRPr="005332E4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5332E4">
              <w:rPr>
                <w:rFonts w:ascii="Arial" w:hAnsi="Arial" w:cs="Arial"/>
                <w:color w:val="0563C1" w:themeColor="hyperlink"/>
                <w:sz w:val="18"/>
                <w:szCs w:val="18"/>
                <w:u w:val="single"/>
              </w:rPr>
              <w:t>https://arxiv.org/abs/2108.11206</w:t>
            </w:r>
            <w:r w:rsidRPr="005332E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FE0A47" w:rsidRPr="00E9179B" w14:paraId="70A5EA62" w14:textId="77777777" w:rsidTr="009419F4">
        <w:tc>
          <w:tcPr>
            <w:tcW w:w="3876" w:type="dxa"/>
          </w:tcPr>
          <w:p w14:paraId="16CCE7E3" w14:textId="3FBFF29E" w:rsidR="00FE0A47" w:rsidRPr="00E9179B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  <w:r w:rsidRPr="00E9179B">
              <w:rPr>
                <w:rFonts w:ascii="Arial" w:hAnsi="Arial" w:cs="Arial"/>
                <w:sz w:val="18"/>
                <w:szCs w:val="18"/>
              </w:rPr>
              <w:t>TOP 7 REST API Security Threats, blog January 2019</w:t>
            </w:r>
          </w:p>
        </w:tc>
        <w:tc>
          <w:tcPr>
            <w:tcW w:w="5474" w:type="dxa"/>
          </w:tcPr>
          <w:p w14:paraId="2592C2B9" w14:textId="20CA76B0" w:rsidR="00FE0A47" w:rsidRPr="00AA6431" w:rsidRDefault="00AA6431" w:rsidP="00AA6431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AA6431">
              <w:rPr>
                <w:rFonts w:ascii="Arial" w:eastAsia="Arial" w:hAnsi="Arial" w:cs="Arial"/>
                <w:sz w:val="18"/>
                <w:szCs w:val="18"/>
              </w:rPr>
              <w:t>https://blog.restcase.com/top-7-rest-api-security-threats/</w:t>
            </w:r>
            <w:r w:rsidR="00FE0A47" w:rsidRPr="00E9179B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DE8A244" w14:textId="77777777" w:rsidR="00FE0A47" w:rsidRPr="00E9179B" w:rsidRDefault="00FE0A47" w:rsidP="00FE0A4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6431" w:rsidRPr="00E9179B" w14:paraId="79EF693C" w14:textId="77777777" w:rsidTr="009419F4">
        <w:tc>
          <w:tcPr>
            <w:tcW w:w="3876" w:type="dxa"/>
          </w:tcPr>
          <w:p w14:paraId="7B91BD2C" w14:textId="56BD0264" w:rsidR="00AA6431" w:rsidRPr="00E9179B" w:rsidRDefault="00B263C8" w:rsidP="00866502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3GPP TS 29.522</w:t>
            </w:r>
            <w:r w:rsidR="00A14455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“</w:t>
            </w:r>
            <w:r w:rsidRPr="00A14455">
              <w:rPr>
                <w:rFonts w:ascii="Arial" w:hAnsi="Arial" w:cs="Arial"/>
                <w:sz w:val="18"/>
                <w:szCs w:val="18"/>
              </w:rPr>
              <w:t>Network Exposure Function Northbound APIs;</w:t>
            </w:r>
            <w:r w:rsidR="0086650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14455">
              <w:rPr>
                <w:rFonts w:ascii="Arial" w:hAnsi="Arial" w:cs="Arial"/>
                <w:sz w:val="18"/>
                <w:szCs w:val="18"/>
              </w:rPr>
              <w:t>Stage 3”</w:t>
            </w:r>
          </w:p>
        </w:tc>
        <w:tc>
          <w:tcPr>
            <w:tcW w:w="5474" w:type="dxa"/>
          </w:tcPr>
          <w:p w14:paraId="21133BF2" w14:textId="71843637" w:rsidR="00AA6431" w:rsidRPr="003A6F2E" w:rsidRDefault="00ED5B35" w:rsidP="00AA6431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7533AC">
              <w:rPr>
                <w:rFonts w:ascii="Arial" w:eastAsia="Arial" w:hAnsi="Arial" w:cs="Arial"/>
                <w:sz w:val="16"/>
                <w:szCs w:val="16"/>
              </w:rPr>
              <w:t>https://www.3gpp.org/DynaReport/</w:t>
            </w:r>
            <w:r w:rsidR="003A6F2E">
              <w:rPr>
                <w:rFonts w:ascii="Arial" w:eastAsia="Arial" w:hAnsi="Arial" w:cs="Arial"/>
                <w:sz w:val="16"/>
                <w:szCs w:val="16"/>
              </w:rPr>
              <w:t>29522</w:t>
            </w:r>
            <w:r w:rsidRPr="007533AC">
              <w:rPr>
                <w:rFonts w:ascii="Arial" w:eastAsia="Arial" w:hAnsi="Arial" w:cs="Arial"/>
                <w:sz w:val="16"/>
                <w:szCs w:val="16"/>
              </w:rPr>
              <w:t>.htm</w:t>
            </w:r>
          </w:p>
        </w:tc>
      </w:tr>
    </w:tbl>
    <w:p w14:paraId="111022F7" w14:textId="20397102" w:rsidR="005D3A14" w:rsidRDefault="00CB7CC8" w:rsidP="00E9179B">
      <w:r>
        <w:t xml:space="preserve"> </w:t>
      </w:r>
    </w:p>
    <w:p w14:paraId="39198E60" w14:textId="2477CBBF" w:rsidR="007C0734" w:rsidRDefault="007C0734">
      <w:pPr>
        <w:pStyle w:val="ListParagraph"/>
        <w:rPr>
          <w:rFonts w:ascii="Arial" w:eastAsia="Arial" w:hAnsi="Arial" w:cs="Arial"/>
        </w:rPr>
      </w:pPr>
    </w:p>
    <w:p w14:paraId="42E5D817" w14:textId="77777777" w:rsidR="002F6410" w:rsidRDefault="002F6410" w:rsidP="002F6410">
      <w:pPr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#doNotParse</w:t>
      </w:r>
    </w:p>
    <w:p w14:paraId="0E56DA99" w14:textId="55CDE69F" w:rsidR="003E4809" w:rsidRDefault="003E4809" w:rsidP="002F6410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From ENISA:</w:t>
      </w:r>
    </w:p>
    <w:p w14:paraId="22D0342F" w14:textId="77777777" w:rsidR="007C0734" w:rsidRDefault="007C0734" w:rsidP="00574F32">
      <w:pPr>
        <w:pStyle w:val="ListParagraph"/>
        <w:ind w:left="0"/>
        <w:rPr>
          <w:rFonts w:ascii="Arial" w:eastAsia="Arial" w:hAnsi="Arial" w:cs="Arial"/>
        </w:rPr>
      </w:pPr>
    </w:p>
    <w:p w14:paraId="3B5424A9" w14:textId="7C3ECB2C" w:rsidR="003E4809" w:rsidRDefault="003E4809" w:rsidP="00574F32">
      <w:pPr>
        <w:pStyle w:val="ListParagraph"/>
        <w:ind w:left="0"/>
        <w:rPr>
          <w:rFonts w:ascii="Arial" w:eastAsia="Arial" w:hAnsi="Arial" w:cs="Arial"/>
        </w:rPr>
      </w:pPr>
      <w:r w:rsidRPr="003E4809">
        <w:rPr>
          <w:rFonts w:ascii="Arial" w:eastAsia="Arial" w:hAnsi="Arial" w:cs="Arial"/>
          <w:noProof/>
        </w:rPr>
        <w:drawing>
          <wp:inline distT="0" distB="0" distL="0" distR="0" wp14:anchorId="4BA7A3FB" wp14:editId="4242157A">
            <wp:extent cx="471487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AB4BF" w14:textId="77777777" w:rsidR="00192D09" w:rsidRDefault="00192D09" w:rsidP="00574F32">
      <w:pPr>
        <w:pStyle w:val="ListParagraph"/>
        <w:ind w:left="0"/>
        <w:rPr>
          <w:rFonts w:ascii="Arial" w:eastAsia="Arial" w:hAnsi="Arial" w:cs="Arial"/>
        </w:rPr>
      </w:pPr>
    </w:p>
    <w:p w14:paraId="5667F11A" w14:textId="1242BF13" w:rsidR="00192D09" w:rsidRDefault="00742854" w:rsidP="00574F32">
      <w:pPr>
        <w:pStyle w:val="ListParagraph"/>
        <w:ind w:left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</w:t>
      </w:r>
      <w:r w:rsidR="00E5628A">
        <w:rPr>
          <w:rFonts w:ascii="Arial" w:eastAsia="Arial" w:hAnsi="Arial" w:cs="Arial"/>
        </w:rPr>
        <w:t>f</w:t>
      </w:r>
      <w:r w:rsidR="00EB58EF">
        <w:rPr>
          <w:rFonts w:ascii="Arial" w:eastAsia="Arial" w:hAnsi="Arial" w:cs="Arial"/>
        </w:rPr>
        <w:t xml:space="preserve">ollowing </w:t>
      </w:r>
      <w:r w:rsidR="00192D09">
        <w:rPr>
          <w:rFonts w:ascii="Arial" w:eastAsia="Arial" w:hAnsi="Arial" w:cs="Arial"/>
        </w:rPr>
        <w:t>URL for reference suggested by Silke is not accessible</w:t>
      </w:r>
      <w:r w:rsidR="00EB58EF">
        <w:rPr>
          <w:rFonts w:ascii="Arial" w:eastAsia="Arial" w:hAnsi="Arial" w:cs="Arial"/>
        </w:rPr>
        <w:t>.</w:t>
      </w:r>
    </w:p>
    <w:p w14:paraId="014F0D2A" w14:textId="77777777" w:rsidR="00EB58EF" w:rsidRDefault="00EB58EF" w:rsidP="00574F32">
      <w:pPr>
        <w:pStyle w:val="ListParagraph"/>
        <w:ind w:left="0"/>
        <w:rPr>
          <w:rFonts w:ascii="Arial" w:eastAsia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6"/>
        <w:gridCol w:w="5474"/>
      </w:tblGrid>
      <w:tr w:rsidR="00EB58EF" w14:paraId="5D0EA161" w14:textId="77777777" w:rsidTr="00272B6D">
        <w:tc>
          <w:tcPr>
            <w:tcW w:w="3876" w:type="dxa"/>
          </w:tcPr>
          <w:p w14:paraId="17101928" w14:textId="77777777" w:rsidR="00EB58EF" w:rsidRPr="00E9179B" w:rsidRDefault="00EB58EF" w:rsidP="00272B6D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OpenUPF</w:t>
            </w:r>
            <w:proofErr w:type="spellEnd"/>
            <w:proofErr w:type="gramStart"/>
            <w:r>
              <w:rPr>
                <w:rFonts w:ascii="Arial" w:hAnsi="Arial" w:cs="Arial"/>
                <w:sz w:val="18"/>
                <w:szCs w:val="18"/>
              </w:rPr>
              <w:t>, ”Deployment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Scenarios of Private 5G Networks,” October 13, 2022</w:t>
            </w:r>
          </w:p>
        </w:tc>
        <w:tc>
          <w:tcPr>
            <w:tcW w:w="5474" w:type="dxa"/>
          </w:tcPr>
          <w:p w14:paraId="5FA1CBA7" w14:textId="77777777" w:rsidR="00EB58EF" w:rsidRDefault="00EB58EF" w:rsidP="00272B6D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011277">
              <w:rPr>
                <w:rFonts w:ascii="Arial" w:eastAsia="Arial" w:hAnsi="Arial" w:cs="Arial"/>
                <w:sz w:val="18"/>
                <w:szCs w:val="18"/>
              </w:rPr>
              <w:t>https://www.openupf.net/en-us/docs/</w:t>
            </w:r>
            <w:commentRangeStart w:id="14"/>
            <w:r w:rsidRPr="00011277">
              <w:rPr>
                <w:rFonts w:ascii="Arial" w:eastAsia="Arial" w:hAnsi="Arial" w:cs="Arial"/>
                <w:sz w:val="18"/>
                <w:szCs w:val="18"/>
              </w:rPr>
              <w:t>7private5gdeploy</w:t>
            </w:r>
            <w:commentRangeEnd w:id="14"/>
            <w:r>
              <w:rPr>
                <w:rStyle w:val="CommentReference"/>
              </w:rPr>
              <w:commentReference w:id="14"/>
            </w:r>
            <w:r w:rsidRPr="00011277">
              <w:rPr>
                <w:rFonts w:ascii="Arial" w:eastAsia="Arial" w:hAnsi="Arial" w:cs="Arial"/>
                <w:sz w:val="18"/>
                <w:szCs w:val="18"/>
              </w:rPr>
              <w:t>.html</w:t>
            </w:r>
          </w:p>
        </w:tc>
      </w:tr>
    </w:tbl>
    <w:p w14:paraId="571793DE" w14:textId="77777777" w:rsidR="00EB58EF" w:rsidRPr="001A0419" w:rsidRDefault="00EB58EF" w:rsidP="00574F32">
      <w:pPr>
        <w:pStyle w:val="ListParagraph"/>
        <w:ind w:left="0"/>
        <w:rPr>
          <w:rFonts w:ascii="Arial" w:eastAsia="Arial" w:hAnsi="Arial" w:cs="Arial"/>
        </w:rPr>
      </w:pPr>
    </w:p>
    <w:sectPr w:rsidR="00EB58EF" w:rsidRPr="001A0419" w:rsidSect="00020259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y Radle" w:date="2022-05-13T07:57:00Z" w:initials="AR">
    <w:p w14:paraId="3EEDC70D" w14:textId="6F27CACC" w:rsidR="009419F4" w:rsidRDefault="009419F4" w:rsidP="009419F4">
      <w:pPr>
        <w:pStyle w:val="CommentText"/>
      </w:pPr>
      <w:r>
        <w:rPr>
          <w:rStyle w:val="CommentReference"/>
        </w:rPr>
        <w:annotationRef/>
      </w:r>
      <w:r>
        <w:t>After discussion 5/12, modified to be interworking only.</w:t>
      </w:r>
    </w:p>
  </w:comment>
  <w:comment w:id="1" w:author="M. Vanderveen" w:date="2023-07-11T16:53:00Z" w:initials="MV">
    <w:p w14:paraId="42DDC698" w14:textId="076811B6" w:rsidR="00DD417E" w:rsidRDefault="00DD417E" w:rsidP="00785728">
      <w:pPr>
        <w:pStyle w:val="CommentText"/>
      </w:pPr>
      <w:r>
        <w:rPr>
          <w:rStyle w:val="CommentReference"/>
        </w:rPr>
        <w:annotationRef/>
      </w:r>
      <w:r>
        <w:t>This also doesn't show on the website…</w:t>
      </w:r>
      <w:r>
        <w:fldChar w:fldCharType="begin"/>
      </w:r>
      <w:r>
        <w:instrText>HYPERLINK "mailto:sdey@mitre.org"</w:instrText>
      </w:r>
      <w:bookmarkStart w:id="2" w:name="_@_A05D010AF6CC465798BE5EDCBD089849Z"/>
      <w:r>
        <w:fldChar w:fldCharType="separate"/>
      </w:r>
      <w:bookmarkEnd w:id="2"/>
      <w:r w:rsidRPr="00DD417E">
        <w:rPr>
          <w:rStyle w:val="Mention"/>
          <w:noProof/>
        </w:rPr>
        <w:t>@Dr. Surajit Dey</w:t>
      </w:r>
      <w:r>
        <w:fldChar w:fldCharType="end"/>
      </w:r>
      <w:r>
        <w:t xml:space="preserve"> </w:t>
      </w:r>
    </w:p>
  </w:comment>
  <w:comment w:id="3" w:author="M. Vanderveen" w:date="2023-07-11T16:51:00Z" w:initials="MV">
    <w:p w14:paraId="652443E0" w14:textId="664DF859" w:rsidR="00A134CD" w:rsidRDefault="00A134CD" w:rsidP="00F17B32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"mailto:sdey@mitre.org"</w:instrText>
      </w:r>
      <w:bookmarkStart w:id="4" w:name="_@_2CBCB46C2D2E48D488021F2A03D422E7Z"/>
      <w:r>
        <w:fldChar w:fldCharType="separate"/>
      </w:r>
      <w:bookmarkEnd w:id="4"/>
      <w:r w:rsidRPr="00A134CD">
        <w:rPr>
          <w:rStyle w:val="Mention"/>
          <w:noProof/>
        </w:rPr>
        <w:t>@Dr. Surajit Dey</w:t>
      </w:r>
      <w:r>
        <w:fldChar w:fldCharType="end"/>
      </w:r>
      <w:r>
        <w:t xml:space="preserve">  This does not show on the website as a link. I updated to " [FGT5029](/techniques/FGT5029)". Pls reload and check. I tagged you b/c you were the last one to work on it..</w:t>
      </w:r>
    </w:p>
  </w:comment>
  <w:comment w:id="5" w:author="Dr. Surajit Dey" w:date="2022-10-14T13:56:00Z" w:initials="DSD">
    <w:p w14:paraId="218ADBE6" w14:textId="334C40A2" w:rsidR="00A23EFF" w:rsidRDefault="00123E42">
      <w:pPr>
        <w:pStyle w:val="CommentText"/>
      </w:pPr>
      <w:r>
        <w:rPr>
          <w:rStyle w:val="CommentReference"/>
        </w:rPr>
        <w:annotationRef/>
      </w:r>
      <w:r w:rsidR="00A23EFF">
        <w:fldChar w:fldCharType="begin"/>
      </w:r>
      <w:r w:rsidR="00A23EFF">
        <w:instrText xml:space="preserve"> HYPERLINK "mailto:aradle@mitre.org" </w:instrText>
      </w:r>
      <w:bookmarkStart w:id="8" w:name="_@_C3F99AA4C863449DB6FB457B463F8753Z"/>
      <w:r w:rsidR="00A23EFF">
        <w:fldChar w:fldCharType="separate"/>
      </w:r>
      <w:bookmarkEnd w:id="8"/>
      <w:r w:rsidR="00A23EFF" w:rsidRPr="00A23EFF">
        <w:rPr>
          <w:rStyle w:val="Mention"/>
          <w:noProof/>
        </w:rPr>
        <w:t>@Andy Radle</w:t>
      </w:r>
      <w:r w:rsidR="00A23EFF">
        <w:fldChar w:fldCharType="end"/>
      </w:r>
      <w:r w:rsidR="00A23EFF">
        <w:t xml:space="preserve"> Added after discussing with Silke (PWC) on 10/6/2022.</w:t>
      </w:r>
    </w:p>
  </w:comment>
  <w:comment w:id="6" w:author="Andy Radle" w:date="2022-10-17T12:52:00Z" w:initials="AR">
    <w:p w14:paraId="3F693F9F" w14:textId="77777777" w:rsidR="00625032" w:rsidRDefault="00625032">
      <w:pPr>
        <w:pStyle w:val="CommentText"/>
      </w:pPr>
      <w:r>
        <w:rPr>
          <w:rStyle w:val="CommentReference"/>
        </w:rPr>
        <w:annotationRef/>
      </w:r>
      <w:r>
        <w:t>Modified language to try and make it more clear.  Can you review and see if I have this correct?</w:t>
      </w:r>
    </w:p>
  </w:comment>
  <w:comment w:id="7" w:author="Dr. Surajit Dey" w:date="2022-10-17T13:43:00Z" w:initials="DSD">
    <w:p w14:paraId="4D6DBD24" w14:textId="77777777" w:rsidR="00DC0F4B" w:rsidRDefault="00DC0F4B">
      <w:pPr>
        <w:pStyle w:val="CommentText"/>
      </w:pPr>
      <w:r>
        <w:rPr>
          <w:rStyle w:val="CommentReference"/>
        </w:rPr>
        <w:annotationRef/>
      </w:r>
      <w:r>
        <w:t>I re-worded little bit to align with 3GPP language</w:t>
      </w:r>
    </w:p>
  </w:comment>
  <w:comment w:id="9" w:author="Andy Radle" w:date="2022-05-13T07:58:00Z" w:initials="AR">
    <w:p w14:paraId="34A4B040" w14:textId="2A165E18" w:rsidR="009419F4" w:rsidRDefault="009419F4" w:rsidP="009419F4">
      <w:pPr>
        <w:pStyle w:val="CommentText"/>
      </w:pPr>
      <w:r>
        <w:rPr>
          <w:rStyle w:val="CommentReference"/>
        </w:rPr>
        <w:annotationRef/>
      </w:r>
      <w:r>
        <w:t>Added collection since it explicitly says in the bluf disclosure of information</w:t>
      </w:r>
    </w:p>
  </w:comment>
  <w:comment w:id="10" w:author="M. Vanderveen" w:date="2022-05-14T17:13:00Z" w:initials="MV">
    <w:p w14:paraId="3530BBF1" w14:textId="77777777" w:rsidR="00860A27" w:rsidRDefault="00860A27">
      <w:pPr>
        <w:pStyle w:val="CommentText"/>
      </w:pPr>
      <w:r>
        <w:rPr>
          <w:rStyle w:val="CommentReference"/>
        </w:rPr>
        <w:annotationRef/>
      </w:r>
      <w:r>
        <w:t>All of the below are no longer applicable (?).</w:t>
      </w:r>
    </w:p>
    <w:p w14:paraId="725235FD" w14:textId="6DAD4365" w:rsidR="00860A27" w:rsidRDefault="00860A27">
      <w:pPr>
        <w:pStyle w:val="CommentText"/>
      </w:pPr>
      <w:r>
        <w:t>Thus they should be moved to T1190</w:t>
      </w:r>
    </w:p>
  </w:comment>
  <w:comment w:id="11" w:author="Dr. Surajit Dey" w:date="2022-10-14T14:26:00Z" w:initials="DSD">
    <w:p w14:paraId="234B0E57" w14:textId="4E8CC2C5" w:rsidR="00AB0634" w:rsidRDefault="00AB0634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"mailto:aradle@mitre.org" </w:instrText>
      </w:r>
      <w:bookmarkStart w:id="13" w:name="_@_469FBB6E05B24E13A3E049D0824FF221Z"/>
      <w:r>
        <w:fldChar w:fldCharType="separate"/>
      </w:r>
      <w:bookmarkEnd w:id="13"/>
      <w:r w:rsidRPr="00AB0634">
        <w:rPr>
          <w:rStyle w:val="Mention"/>
          <w:noProof/>
        </w:rPr>
        <w:t>@Andy Radle</w:t>
      </w:r>
      <w:r>
        <w:fldChar w:fldCharType="end"/>
      </w:r>
      <w:r>
        <w:t xml:space="preserve"> Added after discussing with Silke (PWC) on 10/6/2022.</w:t>
      </w:r>
    </w:p>
  </w:comment>
  <w:comment w:id="12" w:author="Andy Radle" w:date="2022-10-17T12:52:00Z" w:initials="AR">
    <w:p w14:paraId="08AC31D1" w14:textId="77777777" w:rsidR="00625032" w:rsidRDefault="00625032">
      <w:pPr>
        <w:pStyle w:val="CommentText"/>
      </w:pPr>
      <w:r>
        <w:rPr>
          <w:rStyle w:val="CommentReference"/>
        </w:rPr>
        <w:annotationRef/>
      </w:r>
      <w:r>
        <w:t>Looks good.</w:t>
      </w:r>
    </w:p>
  </w:comment>
  <w:comment w:id="14" w:author="Dr. Surajit Dey" w:date="2022-10-14T16:51:00Z" w:initials="DSD">
    <w:p w14:paraId="1551ECAB" w14:textId="77777777" w:rsidR="00EB58EF" w:rsidRDefault="00EB58EF" w:rsidP="00EB58EF">
      <w:pPr>
        <w:pStyle w:val="CommentText"/>
      </w:pPr>
      <w:r>
        <w:rPr>
          <w:rStyle w:val="CommentReference"/>
        </w:rPr>
        <w:annotationRef/>
      </w:r>
      <w:r>
        <w:t>Added after discussing with Silke (PWC) on 10/6/2022.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EDC70D" w15:done="0"/>
  <w15:commentEx w15:paraId="42DDC698" w15:done="0"/>
  <w15:commentEx w15:paraId="652443E0" w15:done="1"/>
  <w15:commentEx w15:paraId="218ADBE6" w15:done="1"/>
  <w15:commentEx w15:paraId="3F693F9F" w15:paraIdParent="218ADBE6" w15:done="1"/>
  <w15:commentEx w15:paraId="4D6DBD24" w15:paraIdParent="218ADBE6" w15:done="1"/>
  <w15:commentEx w15:paraId="34A4B040" w15:done="0"/>
  <w15:commentEx w15:paraId="725235FD" w15:done="0"/>
  <w15:commentEx w15:paraId="234B0E57" w15:done="1"/>
  <w15:commentEx w15:paraId="08AC31D1" w15:paraIdParent="234B0E57" w15:done="1"/>
  <w15:commentEx w15:paraId="1551ECA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8B7FE" w16cex:dateUtc="2022-05-13T14:57:00Z"/>
  <w16cex:commentExtensible w16cex:durableId="2858078F" w16cex:dateUtc="2023-07-11T23:53:00Z"/>
  <w16cex:commentExtensible w16cex:durableId="28580728" w16cex:dateUtc="2023-07-11T23:51:00Z"/>
  <w16cex:commentExtensible w16cex:durableId="26F3E912" w16cex:dateUtc="2022-10-14T17:56:00Z"/>
  <w16cex:commentExtensible w16cex:durableId="26F7CE8A" w16cex:dateUtc="2022-10-17T16:52:00Z"/>
  <w16cex:commentExtensible w16cex:durableId="26F7DA81" w16cex:dateUtc="2022-10-17T17:43:00Z"/>
  <w16cex:commentExtensible w16cex:durableId="2628B864" w16cex:dateUtc="2022-05-13T14:58:00Z"/>
  <w16cex:commentExtensible w16cex:durableId="262A61D1" w16cex:dateUtc="2022-05-15T00:13:00Z"/>
  <w16cex:commentExtensible w16cex:durableId="26F3F010" w16cex:dateUtc="2022-10-14T18:26:00Z"/>
  <w16cex:commentExtensible w16cex:durableId="26F7CE94" w16cex:dateUtc="2022-10-17T16:52:00Z"/>
  <w16cex:commentExtensible w16cex:durableId="26F4120D" w16cex:dateUtc="2022-10-14T2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EDC70D" w16cid:durableId="2628B7FE"/>
  <w16cid:commentId w16cid:paraId="42DDC698" w16cid:durableId="2858078F"/>
  <w16cid:commentId w16cid:paraId="652443E0" w16cid:durableId="28580728"/>
  <w16cid:commentId w16cid:paraId="218ADBE6" w16cid:durableId="26F3E912"/>
  <w16cid:commentId w16cid:paraId="3F693F9F" w16cid:durableId="26F7CE8A"/>
  <w16cid:commentId w16cid:paraId="4D6DBD24" w16cid:durableId="26F7DA81"/>
  <w16cid:commentId w16cid:paraId="34A4B040" w16cid:durableId="2628B864"/>
  <w16cid:commentId w16cid:paraId="725235FD" w16cid:durableId="262A61D1"/>
  <w16cid:commentId w16cid:paraId="234B0E57" w16cid:durableId="26F3F010"/>
  <w16cid:commentId w16cid:paraId="08AC31D1" w16cid:durableId="26F7CE94"/>
  <w16cid:commentId w16cid:paraId="1551ECAB" w16cid:durableId="26F412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F8D10" w14:textId="77777777" w:rsidR="00F119CD" w:rsidRDefault="00F119CD" w:rsidP="00684328">
      <w:r>
        <w:separator/>
      </w:r>
    </w:p>
  </w:endnote>
  <w:endnote w:type="continuationSeparator" w:id="0">
    <w:p w14:paraId="05384F50" w14:textId="77777777" w:rsidR="00F119CD" w:rsidRDefault="00F119CD" w:rsidP="00684328">
      <w:r>
        <w:continuationSeparator/>
      </w:r>
    </w:p>
  </w:endnote>
  <w:endnote w:type="continuationNotice" w:id="1">
    <w:p w14:paraId="37DCACA9" w14:textId="77777777" w:rsidR="00F119CD" w:rsidRDefault="00F119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3C754" w14:textId="77777777" w:rsidR="00F119CD" w:rsidRDefault="00F119CD" w:rsidP="00684328">
      <w:r>
        <w:separator/>
      </w:r>
    </w:p>
  </w:footnote>
  <w:footnote w:type="continuationSeparator" w:id="0">
    <w:p w14:paraId="57A52AC5" w14:textId="77777777" w:rsidR="00F119CD" w:rsidRDefault="00F119CD" w:rsidP="00684328">
      <w:r>
        <w:continuationSeparator/>
      </w:r>
    </w:p>
  </w:footnote>
  <w:footnote w:type="continuationNotice" w:id="1">
    <w:p w14:paraId="5BC37383" w14:textId="77777777" w:rsidR="00F119CD" w:rsidRDefault="00F119C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D11BB"/>
    <w:multiLevelType w:val="hybridMultilevel"/>
    <w:tmpl w:val="41ACEE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794965">
    <w:abstractNumId w:val="1"/>
  </w:num>
  <w:num w:numId="2" w16cid:durableId="786314197">
    <w:abstractNumId w:val="0"/>
  </w:num>
  <w:num w:numId="3" w16cid:durableId="1706176685">
    <w:abstractNumId w:val="3"/>
  </w:num>
  <w:num w:numId="4" w16cid:durableId="1204442524">
    <w:abstractNumId w:val="4"/>
  </w:num>
  <w:num w:numId="5" w16cid:durableId="69369977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y Radle">
    <w15:presenceInfo w15:providerId="AD" w15:userId="S::ARADLE@MITRE.ORG::bbce1f03-021c-4375-90b4-ffa63a59b993"/>
  </w15:person>
  <w15:person w15:author="M. Vanderveen">
    <w15:presenceInfo w15:providerId="None" w15:userId="M. Vanderveen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1277"/>
    <w:rsid w:val="00012812"/>
    <w:rsid w:val="000160C5"/>
    <w:rsid w:val="00020259"/>
    <w:rsid w:val="00020412"/>
    <w:rsid w:val="000227C6"/>
    <w:rsid w:val="0003460D"/>
    <w:rsid w:val="00036760"/>
    <w:rsid w:val="00044724"/>
    <w:rsid w:val="00047624"/>
    <w:rsid w:val="00050DAF"/>
    <w:rsid w:val="00075557"/>
    <w:rsid w:val="000820C2"/>
    <w:rsid w:val="00084473"/>
    <w:rsid w:val="00090183"/>
    <w:rsid w:val="0009098B"/>
    <w:rsid w:val="00090B05"/>
    <w:rsid w:val="00095BA5"/>
    <w:rsid w:val="000A781D"/>
    <w:rsid w:val="000A7E11"/>
    <w:rsid w:val="000B1A16"/>
    <w:rsid w:val="000B6E5C"/>
    <w:rsid w:val="000C74DD"/>
    <w:rsid w:val="000F3FE0"/>
    <w:rsid w:val="00102859"/>
    <w:rsid w:val="001036B2"/>
    <w:rsid w:val="0011111D"/>
    <w:rsid w:val="001115C0"/>
    <w:rsid w:val="001226B1"/>
    <w:rsid w:val="00122B07"/>
    <w:rsid w:val="00123E42"/>
    <w:rsid w:val="001352EB"/>
    <w:rsid w:val="001458C7"/>
    <w:rsid w:val="00146E94"/>
    <w:rsid w:val="00173A4F"/>
    <w:rsid w:val="0017483E"/>
    <w:rsid w:val="0017538D"/>
    <w:rsid w:val="00175DA5"/>
    <w:rsid w:val="00186269"/>
    <w:rsid w:val="00192D09"/>
    <w:rsid w:val="00192F5B"/>
    <w:rsid w:val="001A0419"/>
    <w:rsid w:val="001A5A73"/>
    <w:rsid w:val="001B6D11"/>
    <w:rsid w:val="001C49C2"/>
    <w:rsid w:val="001D23BB"/>
    <w:rsid w:val="001D49AF"/>
    <w:rsid w:val="00213376"/>
    <w:rsid w:val="00213AC3"/>
    <w:rsid w:val="00213FE5"/>
    <w:rsid w:val="002161F6"/>
    <w:rsid w:val="0021640F"/>
    <w:rsid w:val="002304E9"/>
    <w:rsid w:val="002346A0"/>
    <w:rsid w:val="002367E7"/>
    <w:rsid w:val="0024470B"/>
    <w:rsid w:val="00247522"/>
    <w:rsid w:val="0025411D"/>
    <w:rsid w:val="002541B9"/>
    <w:rsid w:val="00267F4A"/>
    <w:rsid w:val="0028164A"/>
    <w:rsid w:val="0029047F"/>
    <w:rsid w:val="002961C8"/>
    <w:rsid w:val="002B03B3"/>
    <w:rsid w:val="002B0434"/>
    <w:rsid w:val="002B05A8"/>
    <w:rsid w:val="002B1517"/>
    <w:rsid w:val="002B7432"/>
    <w:rsid w:val="002C3F37"/>
    <w:rsid w:val="002D1C0D"/>
    <w:rsid w:val="002E2740"/>
    <w:rsid w:val="002E2869"/>
    <w:rsid w:val="002F3081"/>
    <w:rsid w:val="002F6410"/>
    <w:rsid w:val="00300730"/>
    <w:rsid w:val="0030258D"/>
    <w:rsid w:val="00315945"/>
    <w:rsid w:val="00387CBD"/>
    <w:rsid w:val="00397724"/>
    <w:rsid w:val="003A66B7"/>
    <w:rsid w:val="003A6F2E"/>
    <w:rsid w:val="003B1F9A"/>
    <w:rsid w:val="003B4B1D"/>
    <w:rsid w:val="003C0FBF"/>
    <w:rsid w:val="003C184C"/>
    <w:rsid w:val="003C6875"/>
    <w:rsid w:val="003D6861"/>
    <w:rsid w:val="003E4809"/>
    <w:rsid w:val="003E7744"/>
    <w:rsid w:val="003F320B"/>
    <w:rsid w:val="003F385D"/>
    <w:rsid w:val="00402818"/>
    <w:rsid w:val="00402DA4"/>
    <w:rsid w:val="00421EA4"/>
    <w:rsid w:val="00432290"/>
    <w:rsid w:val="004367E5"/>
    <w:rsid w:val="00437383"/>
    <w:rsid w:val="004517FD"/>
    <w:rsid w:val="00462F09"/>
    <w:rsid w:val="0046726B"/>
    <w:rsid w:val="00483DE2"/>
    <w:rsid w:val="00487C28"/>
    <w:rsid w:val="00495FD7"/>
    <w:rsid w:val="004A3076"/>
    <w:rsid w:val="004A76DF"/>
    <w:rsid w:val="004B08D7"/>
    <w:rsid w:val="004B0C0F"/>
    <w:rsid w:val="004C05E8"/>
    <w:rsid w:val="004C6800"/>
    <w:rsid w:val="004C71F3"/>
    <w:rsid w:val="004D0503"/>
    <w:rsid w:val="004D5B6A"/>
    <w:rsid w:val="004E10AE"/>
    <w:rsid w:val="004E68DA"/>
    <w:rsid w:val="004E794E"/>
    <w:rsid w:val="005044B9"/>
    <w:rsid w:val="005071A3"/>
    <w:rsid w:val="0050786F"/>
    <w:rsid w:val="00512E9D"/>
    <w:rsid w:val="0052139A"/>
    <w:rsid w:val="00521C31"/>
    <w:rsid w:val="005332E4"/>
    <w:rsid w:val="00534655"/>
    <w:rsid w:val="00534FB0"/>
    <w:rsid w:val="005367D7"/>
    <w:rsid w:val="00547A2C"/>
    <w:rsid w:val="005561EE"/>
    <w:rsid w:val="005564ED"/>
    <w:rsid w:val="00560BB9"/>
    <w:rsid w:val="00563136"/>
    <w:rsid w:val="00574F32"/>
    <w:rsid w:val="00595F29"/>
    <w:rsid w:val="005A3096"/>
    <w:rsid w:val="005B25A4"/>
    <w:rsid w:val="005C190F"/>
    <w:rsid w:val="005C20B9"/>
    <w:rsid w:val="005D3A14"/>
    <w:rsid w:val="005E499A"/>
    <w:rsid w:val="005F7A9A"/>
    <w:rsid w:val="0061115D"/>
    <w:rsid w:val="00625032"/>
    <w:rsid w:val="006276C3"/>
    <w:rsid w:val="00633B66"/>
    <w:rsid w:val="0064279D"/>
    <w:rsid w:val="00642EA0"/>
    <w:rsid w:val="00651E89"/>
    <w:rsid w:val="00655C5B"/>
    <w:rsid w:val="00666215"/>
    <w:rsid w:val="00673F11"/>
    <w:rsid w:val="00683CA7"/>
    <w:rsid w:val="00684328"/>
    <w:rsid w:val="0069118F"/>
    <w:rsid w:val="006A16A0"/>
    <w:rsid w:val="006A68AF"/>
    <w:rsid w:val="006A792F"/>
    <w:rsid w:val="006C3194"/>
    <w:rsid w:val="006C3AE1"/>
    <w:rsid w:val="006D1A1C"/>
    <w:rsid w:val="006D7732"/>
    <w:rsid w:val="006D77FF"/>
    <w:rsid w:val="006E2BF9"/>
    <w:rsid w:val="006F4FA3"/>
    <w:rsid w:val="006F7ADE"/>
    <w:rsid w:val="007001DA"/>
    <w:rsid w:val="00705614"/>
    <w:rsid w:val="00711429"/>
    <w:rsid w:val="00713517"/>
    <w:rsid w:val="0071530B"/>
    <w:rsid w:val="00717234"/>
    <w:rsid w:val="00720135"/>
    <w:rsid w:val="0073644D"/>
    <w:rsid w:val="00742854"/>
    <w:rsid w:val="00751892"/>
    <w:rsid w:val="00773BF5"/>
    <w:rsid w:val="00774F8C"/>
    <w:rsid w:val="0078137B"/>
    <w:rsid w:val="007A0C0F"/>
    <w:rsid w:val="007B4C23"/>
    <w:rsid w:val="007B5448"/>
    <w:rsid w:val="007C0734"/>
    <w:rsid w:val="007C087F"/>
    <w:rsid w:val="007C6E0D"/>
    <w:rsid w:val="007D0886"/>
    <w:rsid w:val="007D5AAA"/>
    <w:rsid w:val="007E0990"/>
    <w:rsid w:val="007F2DC2"/>
    <w:rsid w:val="007F2DC7"/>
    <w:rsid w:val="007F6957"/>
    <w:rsid w:val="00800210"/>
    <w:rsid w:val="00817AD0"/>
    <w:rsid w:val="0082392D"/>
    <w:rsid w:val="0082450B"/>
    <w:rsid w:val="00832EC8"/>
    <w:rsid w:val="00837F3F"/>
    <w:rsid w:val="00840E9D"/>
    <w:rsid w:val="00853285"/>
    <w:rsid w:val="00854985"/>
    <w:rsid w:val="008604CF"/>
    <w:rsid w:val="00860A27"/>
    <w:rsid w:val="008626EB"/>
    <w:rsid w:val="00862BC2"/>
    <w:rsid w:val="00863959"/>
    <w:rsid w:val="00866502"/>
    <w:rsid w:val="00874E8E"/>
    <w:rsid w:val="00895A6F"/>
    <w:rsid w:val="008A6D14"/>
    <w:rsid w:val="008B5F90"/>
    <w:rsid w:val="008B606D"/>
    <w:rsid w:val="008C37AA"/>
    <w:rsid w:val="008C47D0"/>
    <w:rsid w:val="008C6A53"/>
    <w:rsid w:val="008D4473"/>
    <w:rsid w:val="008D68FD"/>
    <w:rsid w:val="008E2CA2"/>
    <w:rsid w:val="00901A3F"/>
    <w:rsid w:val="00905006"/>
    <w:rsid w:val="00922A49"/>
    <w:rsid w:val="009269D1"/>
    <w:rsid w:val="00926A04"/>
    <w:rsid w:val="00926AF7"/>
    <w:rsid w:val="00931635"/>
    <w:rsid w:val="00935BFC"/>
    <w:rsid w:val="009419F4"/>
    <w:rsid w:val="00942221"/>
    <w:rsid w:val="00943D98"/>
    <w:rsid w:val="00950B69"/>
    <w:rsid w:val="00966A6D"/>
    <w:rsid w:val="00967B26"/>
    <w:rsid w:val="009822DE"/>
    <w:rsid w:val="009833CC"/>
    <w:rsid w:val="009852FD"/>
    <w:rsid w:val="009937FD"/>
    <w:rsid w:val="009943A9"/>
    <w:rsid w:val="009A351F"/>
    <w:rsid w:val="009A647D"/>
    <w:rsid w:val="009B653A"/>
    <w:rsid w:val="009C2D05"/>
    <w:rsid w:val="009C6762"/>
    <w:rsid w:val="009D110B"/>
    <w:rsid w:val="009D3AA7"/>
    <w:rsid w:val="009D4D69"/>
    <w:rsid w:val="009F036B"/>
    <w:rsid w:val="009F4A04"/>
    <w:rsid w:val="00A02679"/>
    <w:rsid w:val="00A05349"/>
    <w:rsid w:val="00A124D6"/>
    <w:rsid w:val="00A134CD"/>
    <w:rsid w:val="00A14455"/>
    <w:rsid w:val="00A151F0"/>
    <w:rsid w:val="00A17D43"/>
    <w:rsid w:val="00A23EFF"/>
    <w:rsid w:val="00A31A5D"/>
    <w:rsid w:val="00A34547"/>
    <w:rsid w:val="00A46B1C"/>
    <w:rsid w:val="00A5262D"/>
    <w:rsid w:val="00A53DFA"/>
    <w:rsid w:val="00A55E20"/>
    <w:rsid w:val="00A61C28"/>
    <w:rsid w:val="00A6505C"/>
    <w:rsid w:val="00A74AA2"/>
    <w:rsid w:val="00A94926"/>
    <w:rsid w:val="00AA1039"/>
    <w:rsid w:val="00AA6431"/>
    <w:rsid w:val="00AB004E"/>
    <w:rsid w:val="00AB0634"/>
    <w:rsid w:val="00AB15A5"/>
    <w:rsid w:val="00AB5E23"/>
    <w:rsid w:val="00AC0C80"/>
    <w:rsid w:val="00AC6015"/>
    <w:rsid w:val="00AE22C9"/>
    <w:rsid w:val="00AE52BA"/>
    <w:rsid w:val="00AF05E8"/>
    <w:rsid w:val="00AF06DC"/>
    <w:rsid w:val="00AF1498"/>
    <w:rsid w:val="00B062BE"/>
    <w:rsid w:val="00B204B6"/>
    <w:rsid w:val="00B22D50"/>
    <w:rsid w:val="00B263C8"/>
    <w:rsid w:val="00B26A03"/>
    <w:rsid w:val="00B3126A"/>
    <w:rsid w:val="00B32E3A"/>
    <w:rsid w:val="00B45D0F"/>
    <w:rsid w:val="00B54C2D"/>
    <w:rsid w:val="00B64733"/>
    <w:rsid w:val="00B6477F"/>
    <w:rsid w:val="00B6757D"/>
    <w:rsid w:val="00B856FE"/>
    <w:rsid w:val="00B87055"/>
    <w:rsid w:val="00B92366"/>
    <w:rsid w:val="00B953C9"/>
    <w:rsid w:val="00B95C39"/>
    <w:rsid w:val="00BA2D65"/>
    <w:rsid w:val="00BA53AD"/>
    <w:rsid w:val="00BB0650"/>
    <w:rsid w:val="00BC2459"/>
    <w:rsid w:val="00BE4177"/>
    <w:rsid w:val="00BE61CA"/>
    <w:rsid w:val="00C0091D"/>
    <w:rsid w:val="00C15B0A"/>
    <w:rsid w:val="00C15F84"/>
    <w:rsid w:val="00C22212"/>
    <w:rsid w:val="00C22712"/>
    <w:rsid w:val="00C342F9"/>
    <w:rsid w:val="00C605AB"/>
    <w:rsid w:val="00C74FCB"/>
    <w:rsid w:val="00C84BAE"/>
    <w:rsid w:val="00C86900"/>
    <w:rsid w:val="00C953BD"/>
    <w:rsid w:val="00C97961"/>
    <w:rsid w:val="00CA5290"/>
    <w:rsid w:val="00CB73D0"/>
    <w:rsid w:val="00CB7CC8"/>
    <w:rsid w:val="00CC217C"/>
    <w:rsid w:val="00CD0776"/>
    <w:rsid w:val="00CF7A90"/>
    <w:rsid w:val="00D2209F"/>
    <w:rsid w:val="00D24AD7"/>
    <w:rsid w:val="00D273F0"/>
    <w:rsid w:val="00D52032"/>
    <w:rsid w:val="00D65606"/>
    <w:rsid w:val="00D7138A"/>
    <w:rsid w:val="00D74863"/>
    <w:rsid w:val="00D92517"/>
    <w:rsid w:val="00D977F8"/>
    <w:rsid w:val="00D97E78"/>
    <w:rsid w:val="00DA1E92"/>
    <w:rsid w:val="00DC0F4B"/>
    <w:rsid w:val="00DD0F97"/>
    <w:rsid w:val="00DD417E"/>
    <w:rsid w:val="00DE74A0"/>
    <w:rsid w:val="00DF00DF"/>
    <w:rsid w:val="00DF2659"/>
    <w:rsid w:val="00E03E6E"/>
    <w:rsid w:val="00E048A5"/>
    <w:rsid w:val="00E076BC"/>
    <w:rsid w:val="00E1076A"/>
    <w:rsid w:val="00E1089F"/>
    <w:rsid w:val="00E33E61"/>
    <w:rsid w:val="00E36B95"/>
    <w:rsid w:val="00E410E7"/>
    <w:rsid w:val="00E46C36"/>
    <w:rsid w:val="00E477A0"/>
    <w:rsid w:val="00E53FFF"/>
    <w:rsid w:val="00E5628A"/>
    <w:rsid w:val="00E56A40"/>
    <w:rsid w:val="00E71920"/>
    <w:rsid w:val="00E75E12"/>
    <w:rsid w:val="00E779C0"/>
    <w:rsid w:val="00E858AD"/>
    <w:rsid w:val="00E85D5F"/>
    <w:rsid w:val="00E87705"/>
    <w:rsid w:val="00E9179B"/>
    <w:rsid w:val="00EA3600"/>
    <w:rsid w:val="00EB02E1"/>
    <w:rsid w:val="00EB3406"/>
    <w:rsid w:val="00EB45B4"/>
    <w:rsid w:val="00EB58EF"/>
    <w:rsid w:val="00EB6DC6"/>
    <w:rsid w:val="00EC09A9"/>
    <w:rsid w:val="00EC20A3"/>
    <w:rsid w:val="00ED5B35"/>
    <w:rsid w:val="00EE476F"/>
    <w:rsid w:val="00EE522F"/>
    <w:rsid w:val="00F119CD"/>
    <w:rsid w:val="00F149D8"/>
    <w:rsid w:val="00F1771F"/>
    <w:rsid w:val="00F44117"/>
    <w:rsid w:val="00F662CD"/>
    <w:rsid w:val="00F67BD1"/>
    <w:rsid w:val="00F75C35"/>
    <w:rsid w:val="00F774D6"/>
    <w:rsid w:val="00F83E04"/>
    <w:rsid w:val="00F9430C"/>
    <w:rsid w:val="00F95480"/>
    <w:rsid w:val="00FA21D5"/>
    <w:rsid w:val="00FA28C1"/>
    <w:rsid w:val="00FC061C"/>
    <w:rsid w:val="00FC16EC"/>
    <w:rsid w:val="00FC765D"/>
    <w:rsid w:val="00FD0D84"/>
    <w:rsid w:val="00FE0A47"/>
    <w:rsid w:val="00FE7F5F"/>
    <w:rsid w:val="00FF0F60"/>
    <w:rsid w:val="00FF4ECF"/>
    <w:rsid w:val="00FF555C"/>
    <w:rsid w:val="0272C9E8"/>
    <w:rsid w:val="07561C29"/>
    <w:rsid w:val="121B3D24"/>
    <w:rsid w:val="16410265"/>
    <w:rsid w:val="1C4C7F6E"/>
    <w:rsid w:val="21D40D08"/>
    <w:rsid w:val="25900B44"/>
    <w:rsid w:val="2CEB8C05"/>
    <w:rsid w:val="3224D91A"/>
    <w:rsid w:val="33424324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4D33C30A-2DB1-4279-92D6-0BE20D66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customStyle="1" w:styleId="Default">
    <w:name w:val="Default"/>
    <w:rsid w:val="00B3126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Mention">
    <w:name w:val="Mention"/>
    <w:basedOn w:val="DefaultParagraphFont"/>
    <w:uiPriority w:val="99"/>
    <w:unhideWhenUsed/>
    <w:rsid w:val="00D74863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A74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9/05/relationships/documenttasks" Target="documenttasks/documenttasks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emf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documenttasks/documenttasks1.xml><?xml version="1.0" encoding="utf-8"?>
<t:Tasks xmlns:t="http://schemas.microsoft.com/office/tasks/2019/documenttasks" xmlns:oel="http://schemas.microsoft.com/office/2019/extlst">
  <t:Task id="{B8F28C74-FDDC-46D3-AF4D-8C0D2E3F7859}">
    <t:Anchor>
      <t:Comment id="676857640"/>
    </t:Anchor>
    <t:History>
      <t:Event id="{EAD60980-C7F6-4DFE-AFDA-7A5508C97D1D}" time="2023-07-11T23:51:52.098Z">
        <t:Attribution userId="S::MVANDERVEEN@MITRE.ORG::e6e4aa4c-7686-416b-b84d-1a0a8af1b835" userProvider="AD" userName="Michaela Vanderveen"/>
        <t:Anchor>
          <t:Comment id="676857640"/>
        </t:Anchor>
        <t:Create/>
      </t:Event>
      <t:Event id="{2FDCD70E-D05C-4EEE-B245-4EEC999A019A}" time="2023-07-11T23:51:52.098Z">
        <t:Attribution userId="S::MVANDERVEEN@MITRE.ORG::e6e4aa4c-7686-416b-b84d-1a0a8af1b835" userProvider="AD" userName="Michaela Vanderveen"/>
        <t:Anchor>
          <t:Comment id="676857640"/>
        </t:Anchor>
        <t:Assign userId="S::sdey@mitre.org::f5782dc5-7da0-469c-88a4-69661498c788" userProvider="AD" userName="Dr. Surajit Dey"/>
      </t:Event>
      <t:Event id="{62A58A50-CB39-4F5D-BB9A-90A7093CE205}" time="2023-07-11T23:51:52.098Z">
        <t:Attribution userId="S::MVANDERVEEN@MITRE.ORG::e6e4aa4c-7686-416b-b84d-1a0a8af1b835" userProvider="AD" userName="Michaela Vanderveen"/>
        <t:Anchor>
          <t:Comment id="676857640"/>
        </t:Anchor>
        <t:SetTitle title="@Dr. Surajit Dey This does not show on the website as a link. I updated to &quot; [FGT5029](/techniques/FGT5029)&quot;"/>
      </t:Event>
      <t:Event id="{28BB9D4E-766A-4F17-831E-DBAEF82DCD1F}" time="2023-07-13T13:50:38.363Z">
        <t:Attribution userId="S::SDEY@MITRE.ORG::f5782dc5-7da0-469c-88a4-69661498c788" userProvider="AD" userName="Dr. Surajit Dey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A2B029-B664-4288-9E5E-6ECE1838CD5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4.xml><?xml version="1.0" encoding="utf-8"?>
<ds:datastoreItem xmlns:ds="http://schemas.openxmlformats.org/officeDocument/2006/customXml" ds:itemID="{2C8FE7B3-C830-4F04-A31E-C2A4D5D48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Links>
    <vt:vector size="12" baseType="variant">
      <vt:variant>
        <vt:i4>589866</vt:i4>
      </vt:variant>
      <vt:variant>
        <vt:i4>3</vt:i4>
      </vt:variant>
      <vt:variant>
        <vt:i4>0</vt:i4>
      </vt:variant>
      <vt:variant>
        <vt:i4>5</vt:i4>
      </vt:variant>
      <vt:variant>
        <vt:lpwstr>mailto:aradle@mitre.org</vt:lpwstr>
      </vt:variant>
      <vt:variant>
        <vt:lpwstr/>
      </vt:variant>
      <vt:variant>
        <vt:i4>589866</vt:i4>
      </vt:variant>
      <vt:variant>
        <vt:i4>0</vt:i4>
      </vt:variant>
      <vt:variant>
        <vt:i4>0</vt:i4>
      </vt:variant>
      <vt:variant>
        <vt:i4>5</vt:i4>
      </vt:variant>
      <vt:variant>
        <vt:lpwstr>mailto:aradle@mitre.org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111</cp:revision>
  <dcterms:created xsi:type="dcterms:W3CDTF">2022-06-07T16:01:00Z</dcterms:created>
  <dcterms:modified xsi:type="dcterms:W3CDTF">2023-07-13T13:50:00Z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