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0EE7872C" w:rsidR="4B0E0084" w:rsidRPr="00B829EF" w:rsidRDefault="006E4363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T1499.50</w:t>
      </w:r>
      <w:r w:rsidR="00E76427">
        <w:rPr>
          <w:rFonts w:ascii="Arial" w:eastAsia="Arial" w:hAnsi="Arial" w:cs="Arial"/>
          <w:sz w:val="44"/>
          <w:szCs w:val="44"/>
        </w:rPr>
        <w:t>3</w:t>
      </w:r>
      <w:r w:rsidR="006437E0">
        <w:rPr>
          <w:rFonts w:ascii="Arial" w:eastAsia="Arial" w:hAnsi="Arial" w:cs="Arial"/>
          <w:sz w:val="44"/>
          <w:szCs w:val="44"/>
        </w:rPr>
        <w:t xml:space="preserve"> </w:t>
      </w:r>
      <w:r w:rsidR="00E76427">
        <w:rPr>
          <w:rFonts w:ascii="Arial" w:eastAsia="Arial" w:hAnsi="Arial" w:cs="Arial"/>
          <w:sz w:val="44"/>
          <w:szCs w:val="44"/>
        </w:rPr>
        <w:t xml:space="preserve">DOS a UE via </w:t>
      </w:r>
      <w:r w:rsidR="0079515E">
        <w:rPr>
          <w:rFonts w:ascii="Arial" w:eastAsia="Arial" w:hAnsi="Arial" w:cs="Arial"/>
          <w:sz w:val="44"/>
          <w:szCs w:val="44"/>
        </w:rPr>
        <w:t xml:space="preserve">gNB or </w:t>
      </w:r>
      <w:r w:rsidR="00E76427">
        <w:rPr>
          <w:rFonts w:ascii="Arial" w:eastAsia="Arial" w:hAnsi="Arial" w:cs="Arial"/>
          <w:sz w:val="44"/>
          <w:szCs w:val="44"/>
        </w:rPr>
        <w:t>NF signaling</w:t>
      </w:r>
      <w:r w:rsidR="4B0E0084" w:rsidRPr="7709D47F">
        <w:rPr>
          <w:rFonts w:ascii="Arial" w:eastAsia="Arial" w:hAnsi="Arial" w:cs="Arial"/>
          <w:sz w:val="44"/>
          <w:szCs w:val="44"/>
        </w:rPr>
        <w:t xml:space="preserve"> </w:t>
      </w:r>
    </w:p>
    <w:p w14:paraId="2A4E9104" w14:textId="7BDB43DC" w:rsidR="00E410E7" w:rsidRDefault="00E410E7" w:rsidP="3EDC4A28">
      <w:pPr>
        <w:rPr>
          <w:rFonts w:ascii="Arial" w:eastAsia="Arial" w:hAnsi="Arial" w:cs="Arial"/>
          <w:lang w:val="en"/>
        </w:rPr>
      </w:pPr>
      <w:r w:rsidRPr="00B829EF">
        <w:rPr>
          <w:rFonts w:ascii="Arial" w:eastAsia="Arial" w:hAnsi="Arial" w:cs="Arial"/>
        </w:rPr>
        <w:t xml:space="preserve">Description: </w:t>
      </w:r>
      <w:r w:rsidR="0073245F">
        <w:rPr>
          <w:rFonts w:ascii="Arial" w:eastAsia="Arial" w:hAnsi="Arial" w:cs="Arial"/>
        </w:rPr>
        <w:t>An a</w:t>
      </w:r>
      <w:r w:rsidR="007E4551" w:rsidRPr="007E4551">
        <w:rPr>
          <w:rFonts w:ascii="Arial" w:eastAsia="Arial" w:hAnsi="Arial" w:cs="Arial"/>
        </w:rPr>
        <w:t xml:space="preserve">dversary </w:t>
      </w:r>
      <w:r w:rsidR="001F187E">
        <w:rPr>
          <w:rFonts w:ascii="Arial" w:eastAsia="Arial" w:hAnsi="Arial" w:cs="Arial"/>
        </w:rPr>
        <w:t>controlling</w:t>
      </w:r>
      <w:r w:rsidR="007E4551" w:rsidRPr="007E4551">
        <w:rPr>
          <w:rFonts w:ascii="Arial" w:eastAsia="Arial" w:hAnsi="Arial" w:cs="Arial"/>
        </w:rPr>
        <w:t xml:space="preserve"> a </w:t>
      </w:r>
      <w:r w:rsidR="001F187E">
        <w:rPr>
          <w:rFonts w:ascii="Arial" w:eastAsia="Arial" w:hAnsi="Arial" w:cs="Arial"/>
        </w:rPr>
        <w:t xml:space="preserve">gNB or </w:t>
      </w:r>
      <w:r w:rsidR="007E4551" w:rsidRPr="007E4551">
        <w:rPr>
          <w:rFonts w:ascii="Arial" w:eastAsia="Arial" w:hAnsi="Arial" w:cs="Arial"/>
        </w:rPr>
        <w:t>control plane</w:t>
      </w:r>
      <w:r w:rsidR="001F187E">
        <w:rPr>
          <w:rFonts w:ascii="Arial" w:eastAsia="Arial" w:hAnsi="Arial" w:cs="Arial"/>
        </w:rPr>
        <w:t xml:space="preserve"> </w:t>
      </w:r>
      <w:r w:rsidR="00830725">
        <w:rPr>
          <w:rFonts w:ascii="Arial" w:eastAsia="Arial" w:hAnsi="Arial" w:cs="Arial"/>
        </w:rPr>
        <w:t xml:space="preserve">or user plane </w:t>
      </w:r>
      <w:r w:rsidR="001F187E">
        <w:rPr>
          <w:rFonts w:ascii="Arial" w:eastAsia="Arial" w:hAnsi="Arial" w:cs="Arial"/>
        </w:rPr>
        <w:t>Network Function (NF)</w:t>
      </w:r>
      <w:r w:rsidR="007E4551" w:rsidRPr="007E4551">
        <w:rPr>
          <w:rFonts w:ascii="Arial" w:eastAsia="Arial" w:hAnsi="Arial" w:cs="Arial"/>
        </w:rPr>
        <w:t xml:space="preserve"> </w:t>
      </w:r>
      <w:r w:rsidR="001F187E">
        <w:rPr>
          <w:rFonts w:ascii="Arial" w:eastAsia="Arial" w:hAnsi="Arial" w:cs="Arial"/>
        </w:rPr>
        <w:t xml:space="preserve">may </w:t>
      </w:r>
      <w:r w:rsidR="007E4551" w:rsidRPr="007E4551">
        <w:rPr>
          <w:rFonts w:ascii="Arial" w:eastAsia="Arial" w:hAnsi="Arial" w:cs="Arial"/>
        </w:rPr>
        <w:t>manipulate signaling to result in DOS on one or more UEs</w:t>
      </w:r>
      <w:r w:rsidR="00B829EF" w:rsidRPr="00B829EF">
        <w:rPr>
          <w:rFonts w:ascii="Arial" w:eastAsia="Arial" w:hAnsi="Arial" w:cs="Arial"/>
          <w:lang w:val="en"/>
        </w:rPr>
        <w:t>.</w:t>
      </w:r>
      <w:r w:rsidRPr="00B829EF">
        <w:rPr>
          <w:rFonts w:ascii="Arial" w:eastAsia="Arial" w:hAnsi="Arial" w:cs="Arial"/>
          <w:lang w:val="en"/>
        </w:rPr>
        <w:t xml:space="preserve"> </w:t>
      </w:r>
    </w:p>
    <w:p w14:paraId="6F40BF7F" w14:textId="77777777" w:rsidR="006D1FD8" w:rsidRDefault="006D1FD8" w:rsidP="3EDC4A28">
      <w:pPr>
        <w:rPr>
          <w:rFonts w:ascii="Arial" w:eastAsia="Arial" w:hAnsi="Arial" w:cs="Arial"/>
          <w:sz w:val="21"/>
          <w:szCs w:val="21"/>
          <w:lang w:val="en"/>
        </w:rPr>
      </w:pPr>
    </w:p>
    <w:p w14:paraId="3436AEAE" w14:textId="2D83E6EE" w:rsidR="006D1FD8" w:rsidRDefault="006D1FD8" w:rsidP="3EDC4A28">
      <w:pPr>
        <w:rPr>
          <w:rFonts w:ascii="Arial" w:eastAsia="Arial" w:hAnsi="Arial" w:cs="Arial"/>
          <w:lang w:val="en"/>
        </w:rPr>
      </w:pPr>
      <w:commentRangeStart w:id="0"/>
      <w:r w:rsidRPr="00D61721">
        <w:rPr>
          <w:rFonts w:ascii="Arial" w:eastAsia="Arial" w:hAnsi="Arial" w:cs="Arial"/>
          <w:lang w:val="en"/>
        </w:rPr>
        <w:t xml:space="preserve">Adversary may use a fake base station to deny service to a User Equipment (UE) that has been bid down to less secure Radio Access Network. Victim UE is either actively or passive bid down to less secure protocol. Adversary acts as </w:t>
      </w:r>
      <w:proofErr w:type="spellStart"/>
      <w:proofErr w:type="gramStart"/>
      <w:r w:rsidRPr="00D61721">
        <w:rPr>
          <w:rFonts w:ascii="Arial" w:eastAsia="Arial" w:hAnsi="Arial" w:cs="Arial"/>
          <w:lang w:val="en"/>
        </w:rPr>
        <w:t>a</w:t>
      </w:r>
      <w:proofErr w:type="spellEnd"/>
      <w:proofErr w:type="gramEnd"/>
      <w:r w:rsidRPr="00D61721">
        <w:rPr>
          <w:rFonts w:ascii="Arial" w:eastAsia="Arial" w:hAnsi="Arial" w:cs="Arial"/>
          <w:lang w:val="en"/>
        </w:rPr>
        <w:t xml:space="preserve"> </w:t>
      </w:r>
      <w:r w:rsidR="00104D10">
        <w:rPr>
          <w:rFonts w:ascii="Arial" w:eastAsia="Arial" w:hAnsi="Arial" w:cs="Arial"/>
          <w:lang w:val="en"/>
        </w:rPr>
        <w:t>adversary</w:t>
      </w:r>
      <w:r w:rsidRPr="00D61721">
        <w:rPr>
          <w:rFonts w:ascii="Arial" w:eastAsia="Arial" w:hAnsi="Arial" w:cs="Arial"/>
          <w:lang w:val="en"/>
        </w:rPr>
        <w:t>-in-the middle to deny service to 5G by (1) issuing registration reject messages or other orders to deny radio access, or (2) posing as a legitimate base station, but not relaying traffic to or from the intended recipient.</w:t>
      </w:r>
      <w:commentRangeEnd w:id="0"/>
      <w:r w:rsidRPr="00D61721">
        <w:rPr>
          <w:rStyle w:val="CommentReference"/>
        </w:rPr>
        <w:commentReference w:id="0"/>
      </w:r>
    </w:p>
    <w:p w14:paraId="35EE1C52" w14:textId="77777777" w:rsidR="005750B7" w:rsidRDefault="005750B7" w:rsidP="3EDC4A28">
      <w:pPr>
        <w:rPr>
          <w:rFonts w:ascii="Arial" w:eastAsia="Arial" w:hAnsi="Arial" w:cs="Arial"/>
          <w:lang w:val="en"/>
        </w:rPr>
      </w:pPr>
    </w:p>
    <w:p w14:paraId="321367F3" w14:textId="14D1251B" w:rsidR="005750B7" w:rsidRPr="00D61721" w:rsidRDefault="005750B7" w:rsidP="3EDC4A28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Adversary may compromise a NF and thus manipulate signaling for the UE registration or session management procedures, in order to deny service to that UE.</w:t>
      </w:r>
    </w:p>
    <w:p w14:paraId="231E1880" w14:textId="77777777" w:rsidR="00E410E7" w:rsidRPr="006D1FD8" w:rsidRDefault="00E410E7" w:rsidP="00E410E7">
      <w:pPr>
        <w:rPr>
          <w:rFonts w:ascii="Arial" w:eastAsia="Arial" w:hAnsi="Arial" w:cs="Arial"/>
          <w:lang w:val="en"/>
        </w:rPr>
      </w:pPr>
    </w:p>
    <w:p w14:paraId="2AF0CDD6" w14:textId="12ECC790" w:rsidR="00651E89" w:rsidRPr="00B829EF" w:rsidRDefault="00651E89" w:rsidP="4EE4027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Labelling:</w:t>
      </w:r>
    </w:p>
    <w:p w14:paraId="261D345D" w14:textId="782F40B0" w:rsidR="004E68DA" w:rsidRPr="00B829EF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B829EF">
        <w:rPr>
          <w:rFonts w:ascii="Arial" w:eastAsia="Arial" w:hAnsi="Arial" w:cs="Arial"/>
        </w:rPr>
        <w:t>Sub-</w:t>
      </w:r>
      <w:r w:rsidR="00882C42">
        <w:rPr>
          <w:rFonts w:ascii="Arial" w:eastAsia="Arial" w:hAnsi="Arial" w:cs="Arial"/>
        </w:rPr>
        <w:t>t</w:t>
      </w:r>
      <w:r w:rsidRPr="00B829EF">
        <w:rPr>
          <w:rFonts w:ascii="Arial" w:eastAsia="Arial" w:hAnsi="Arial" w:cs="Arial"/>
        </w:rPr>
        <w:t>echnique</w:t>
      </w:r>
      <w:r w:rsidR="00A151F0" w:rsidRPr="00B829EF">
        <w:rPr>
          <w:rFonts w:ascii="Arial" w:eastAsia="Arial" w:hAnsi="Arial" w:cs="Arial"/>
        </w:rPr>
        <w:t>(s)</w:t>
      </w:r>
      <w:r w:rsidR="000E5B3B">
        <w:rPr>
          <w:rFonts w:ascii="Arial" w:eastAsia="Arial" w:hAnsi="Arial" w:cs="Arial"/>
        </w:rPr>
        <w:t>:</w:t>
      </w:r>
      <w:r w:rsidR="007C2D87">
        <w:rPr>
          <w:rFonts w:ascii="Arial" w:eastAsia="Arial" w:hAnsi="Arial" w:cs="Arial"/>
        </w:rPr>
        <w:t xml:space="preserve"> N/A</w:t>
      </w:r>
    </w:p>
    <w:p w14:paraId="1B8F05CE" w14:textId="2300D9A0" w:rsidR="00AF06DC" w:rsidRPr="00B829EF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Applicable </w:t>
      </w:r>
      <w:r w:rsidR="00AF06DC" w:rsidRPr="00B829EF">
        <w:rPr>
          <w:rFonts w:ascii="Arial" w:eastAsia="Arial" w:hAnsi="Arial" w:cs="Arial"/>
        </w:rPr>
        <w:t xml:space="preserve">Tactics:  </w:t>
      </w:r>
      <w:r w:rsidR="00B829EF">
        <w:rPr>
          <w:rFonts w:ascii="Arial" w:eastAsia="Arial" w:hAnsi="Arial" w:cs="Arial"/>
        </w:rPr>
        <w:t>Impact</w:t>
      </w:r>
    </w:p>
    <w:p w14:paraId="00D46F48" w14:textId="382F8DFB" w:rsidR="00B64733" w:rsidRPr="00B829E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B829EF" w:rsidRDefault="00A61C28" w:rsidP="000F3FE0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Metadata:</w:t>
      </w:r>
    </w:p>
    <w:p w14:paraId="3E9795E7" w14:textId="064EA749" w:rsidR="00B64733" w:rsidRPr="00B829EF" w:rsidRDefault="000E5B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</w:t>
      </w:r>
      <w:r w:rsidR="2E11BB01" w:rsidRPr="00B829EF">
        <w:rPr>
          <w:rFonts w:ascii="Arial" w:eastAsia="Arial" w:hAnsi="Arial" w:cs="Arial"/>
        </w:rPr>
        <w:t>chitecture</w:t>
      </w:r>
      <w:r>
        <w:rPr>
          <w:rFonts w:ascii="Arial" w:eastAsia="Arial" w:hAnsi="Arial" w:cs="Arial"/>
        </w:rPr>
        <w:t xml:space="preserve"> segment</w:t>
      </w:r>
      <w:r w:rsidR="78666845" w:rsidRPr="00B829EF">
        <w:rPr>
          <w:rFonts w:ascii="Arial" w:eastAsia="Arial" w:hAnsi="Arial" w:cs="Arial"/>
        </w:rPr>
        <w:t xml:space="preserve">:  </w:t>
      </w:r>
      <w:r w:rsidR="00FD6CFB">
        <w:rPr>
          <w:rFonts w:ascii="Arial" w:eastAsia="Arial" w:hAnsi="Arial" w:cs="Arial"/>
        </w:rPr>
        <w:t xml:space="preserve">RAN, </w:t>
      </w:r>
      <w:r w:rsidR="00AE253E">
        <w:rPr>
          <w:rFonts w:ascii="Arial" w:eastAsia="Arial" w:hAnsi="Arial" w:cs="Arial"/>
        </w:rPr>
        <w:t>C</w:t>
      </w:r>
      <w:r w:rsidR="00606A94">
        <w:rPr>
          <w:rFonts w:ascii="Arial" w:eastAsia="Arial" w:hAnsi="Arial" w:cs="Arial"/>
        </w:rPr>
        <w:t>ontrol</w:t>
      </w:r>
      <w:r w:rsidR="007C2D87">
        <w:rPr>
          <w:rFonts w:ascii="Arial" w:eastAsia="Arial" w:hAnsi="Arial" w:cs="Arial"/>
        </w:rPr>
        <w:t>-</w:t>
      </w:r>
      <w:r w:rsidR="00606A94">
        <w:rPr>
          <w:rFonts w:ascii="Arial" w:eastAsia="Arial" w:hAnsi="Arial" w:cs="Arial"/>
        </w:rPr>
        <w:t xml:space="preserve">plane, </w:t>
      </w:r>
      <w:r w:rsidR="00FD6CFB">
        <w:rPr>
          <w:rFonts w:ascii="Arial" w:eastAsia="Arial" w:hAnsi="Arial" w:cs="Arial"/>
        </w:rPr>
        <w:t>User-plane</w:t>
      </w:r>
    </w:p>
    <w:p w14:paraId="264F76E1" w14:textId="790D68AA" w:rsidR="00C605AB" w:rsidRPr="00B829EF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Platforms: </w:t>
      </w:r>
      <w:r w:rsidR="00674FC3">
        <w:rPr>
          <w:rFonts w:ascii="Arial" w:eastAsia="Arial" w:hAnsi="Arial" w:cs="Arial"/>
        </w:rPr>
        <w:t>5G</w:t>
      </w:r>
    </w:p>
    <w:p w14:paraId="52F75D46" w14:textId="46B06F14" w:rsidR="004A76DF" w:rsidRPr="00B829EF" w:rsidRDefault="000E5B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Access Type required</w:t>
      </w:r>
      <w:r>
        <w:rPr>
          <w:rFonts w:ascii="Arial" w:eastAsia="Arial" w:hAnsi="Arial" w:cs="Arial"/>
          <w:lang w:val="fr-FR"/>
        </w:rPr>
        <w:t>:</w:t>
      </w:r>
      <w:r w:rsidR="00F149D8" w:rsidRPr="00B829EF">
        <w:rPr>
          <w:rFonts w:ascii="Arial" w:eastAsia="Arial" w:hAnsi="Arial" w:cs="Arial"/>
          <w:lang w:val="fr-FR"/>
        </w:rPr>
        <w:t xml:space="preserve"> </w:t>
      </w:r>
    </w:p>
    <w:p w14:paraId="46A3F73A" w14:textId="7EE26373" w:rsidR="00A94926" w:rsidRPr="00B829E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61C9BE6">
        <w:rPr>
          <w:rFonts w:ascii="Arial" w:eastAsia="Arial" w:hAnsi="Arial" w:cs="Arial"/>
        </w:rPr>
        <w:t>Data Sources</w:t>
      </w:r>
      <w:r w:rsidR="00B829EF" w:rsidRPr="561C9BE6">
        <w:rPr>
          <w:rFonts w:ascii="Arial" w:eastAsia="Arial" w:hAnsi="Arial" w:cs="Arial"/>
        </w:rPr>
        <w:t xml:space="preserve">: </w:t>
      </w:r>
    </w:p>
    <w:p w14:paraId="7AE56E16" w14:textId="43F7DC0D" w:rsidR="00A94926" w:rsidRPr="00B829E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Theoretical</w:t>
      </w:r>
      <w:r w:rsidR="00D7138A" w:rsidRPr="00B829EF">
        <w:rPr>
          <w:rFonts w:ascii="Arial" w:eastAsia="Arial" w:hAnsi="Arial" w:cs="Arial"/>
        </w:rPr>
        <w:t>/Observed</w:t>
      </w:r>
      <w:r w:rsidRPr="00B829EF">
        <w:rPr>
          <w:rFonts w:ascii="Arial" w:eastAsia="Arial" w:hAnsi="Arial" w:cs="Arial"/>
        </w:rPr>
        <w:t xml:space="preserve">:  </w:t>
      </w:r>
      <w:r w:rsidR="00B829EF">
        <w:rPr>
          <w:rFonts w:ascii="Arial" w:eastAsia="Arial" w:hAnsi="Arial" w:cs="Arial"/>
        </w:rPr>
        <w:t>Theoretical</w:t>
      </w:r>
    </w:p>
    <w:p w14:paraId="351E107E" w14:textId="77777777" w:rsidR="005C20B9" w:rsidRPr="00B829E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18EB2E9" w:rsidR="2CEB8C05" w:rsidRPr="00B829EF" w:rsidRDefault="2CEB8C05" w:rsidP="5986D52C">
      <w:pPr>
        <w:rPr>
          <w:rFonts w:ascii="Arial" w:eastAsia="Arial" w:hAnsi="Arial" w:cs="Arial"/>
        </w:rPr>
      </w:pPr>
      <w:r w:rsidRPr="5ED231DB">
        <w:rPr>
          <w:rFonts w:ascii="Arial" w:eastAsia="Arial" w:hAnsi="Arial" w:cs="Arial"/>
        </w:rPr>
        <w:t>Procedure Examples</w:t>
      </w:r>
      <w:r w:rsidR="00402DA4" w:rsidRPr="5ED231DB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829EF" w14:paraId="2845C53F" w14:textId="77777777" w:rsidTr="00000C4A">
        <w:tc>
          <w:tcPr>
            <w:tcW w:w="4680" w:type="dxa"/>
          </w:tcPr>
          <w:p w14:paraId="79B4C725" w14:textId="0F76A2ED" w:rsidR="5986D52C" w:rsidRPr="00B829E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B829E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B829EF" w14:paraId="211679DE" w14:textId="77777777" w:rsidTr="00000C4A">
        <w:tc>
          <w:tcPr>
            <w:tcW w:w="4680" w:type="dxa"/>
          </w:tcPr>
          <w:p w14:paraId="35EB4C3D" w14:textId="1268AAFD" w:rsidR="5986D52C" w:rsidRPr="00B829EF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DF5A41">
              <w:rPr>
                <w:rFonts w:ascii="Arial" w:eastAsia="Arial" w:hAnsi="Arial" w:cs="Arial"/>
                <w:sz w:val="16"/>
                <w:szCs w:val="16"/>
              </w:rPr>
              <w:t xml:space="preserve">gNB </w:t>
            </w:r>
            <w:r w:rsidR="00C91308">
              <w:rPr>
                <w:rFonts w:ascii="Arial" w:eastAsia="Arial" w:hAnsi="Arial" w:cs="Arial"/>
                <w:sz w:val="16"/>
                <w:szCs w:val="16"/>
              </w:rPr>
              <w:t>control</w:t>
            </w:r>
            <w:r w:rsidR="00C44353">
              <w:rPr>
                <w:rFonts w:ascii="Arial" w:eastAsia="Arial" w:hAnsi="Arial" w:cs="Arial"/>
                <w:sz w:val="16"/>
                <w:szCs w:val="16"/>
              </w:rPr>
              <w:t xml:space="preserve"> (or fake UE)</w:t>
            </w:r>
          </w:p>
        </w:tc>
        <w:tc>
          <w:tcPr>
            <w:tcW w:w="4680" w:type="dxa"/>
          </w:tcPr>
          <w:p w14:paraId="4E0D1042" w14:textId="77777777" w:rsidR="00792041" w:rsidRDefault="00C91308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commentRangeStart w:id="1"/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Adversary w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it</w:t>
            </w:r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h a fake UE can send a De-registration request to the victim UE's gNB with the victim 5G-GUTI. </w:t>
            </w:r>
            <w:proofErr w:type="gramStart"/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Or ,</w:t>
            </w:r>
            <w:proofErr w:type="gramEnd"/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adversary with a fake gNB can send  </w:t>
            </w:r>
            <w:r w:rsidR="009A5F65"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Deregistration</w:t>
            </w:r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request to the victim UE</w:t>
            </w:r>
            <w:commentRangeEnd w:id="1"/>
            <w:r w:rsidR="00C44353">
              <w:rPr>
                <w:rStyle w:val="CommentReference"/>
              </w:rPr>
              <w:commentReference w:id="1"/>
            </w:r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. </w:t>
            </w:r>
          </w:p>
          <w:p w14:paraId="55B38DD8" w14:textId="0876BBBE" w:rsidR="00792041" w:rsidRPr="00792041" w:rsidRDefault="00792041" w:rsidP="5986D52C">
            <w:pPr>
              <w:rPr>
                <w:rFonts w:ascii="Arial" w:eastAsia="Arial" w:hAnsi="Arial" w:cs="Arial"/>
                <w:color w:val="7030A0"/>
                <w:sz w:val="16"/>
                <w:szCs w:val="16"/>
              </w:rPr>
            </w:pPr>
            <w:r w:rsidRPr="00792041">
              <w:rPr>
                <w:rFonts w:ascii="Arial" w:eastAsia="Arial" w:hAnsi="Arial" w:cs="Arial"/>
                <w:color w:val="7030A0"/>
                <w:sz w:val="16"/>
                <w:szCs w:val="16"/>
              </w:rPr>
              <w:t>After the victim UE is either actively or passive bid down to less secure protocol, an adversary with a fake base station denies service by (1) issuing registration reject messages or other orders to deny radio access, or (2) posing as a legitimate base station, but not relaying traffic to or from the intended recipient.</w:t>
            </w:r>
          </w:p>
          <w:p w14:paraId="6BB7B8F4" w14:textId="37265C66" w:rsidR="07561C29" w:rsidRPr="00B829EF" w:rsidRDefault="00C91308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proofErr w:type="gramStart"/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Or,</w:t>
            </w:r>
            <w:proofErr w:type="gramEnd"/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adversary with fake UE can try to register as the victim UE, and when the victim UE tries to RRC connect again, it will be rejected.</w:t>
            </w:r>
            <w:r w:rsidR="00EF73F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See [2]</w:t>
            </w:r>
          </w:p>
        </w:tc>
      </w:tr>
      <w:tr w:rsidR="00F8001E" w:rsidRPr="00B829EF" w14:paraId="79D77FD0" w14:textId="77777777" w:rsidTr="00000C4A">
        <w:tc>
          <w:tcPr>
            <w:tcW w:w="4680" w:type="dxa"/>
          </w:tcPr>
          <w:p w14:paraId="2771D241" w14:textId="5948A26A" w:rsidR="00F8001E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commentRangeStart w:id="2"/>
            <w:r w:rsidR="00F8001E">
              <w:rPr>
                <w:rFonts w:ascii="Arial" w:eastAsia="Arial" w:hAnsi="Arial" w:cs="Arial"/>
                <w:sz w:val="16"/>
                <w:szCs w:val="16"/>
              </w:rPr>
              <w:t>AMF</w:t>
            </w:r>
            <w:r w:rsidR="00792364">
              <w:rPr>
                <w:rFonts w:ascii="Arial" w:eastAsia="Arial" w:hAnsi="Arial" w:cs="Arial"/>
                <w:sz w:val="16"/>
                <w:szCs w:val="16"/>
              </w:rPr>
              <w:t>/SEAF</w:t>
            </w:r>
            <w:r w:rsidR="00F8001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End w:id="2"/>
            <w:r w:rsidR="00EB6118">
              <w:rPr>
                <w:rStyle w:val="CommentReference"/>
              </w:rPr>
              <w:commentReference w:id="2"/>
            </w:r>
            <w:r w:rsidR="00F8001E">
              <w:rPr>
                <w:rFonts w:ascii="Arial" w:eastAsia="Arial" w:hAnsi="Arial" w:cs="Arial"/>
                <w:sz w:val="16"/>
                <w:szCs w:val="16"/>
              </w:rPr>
              <w:t>control</w:t>
            </w:r>
          </w:p>
        </w:tc>
        <w:tc>
          <w:tcPr>
            <w:tcW w:w="4680" w:type="dxa"/>
          </w:tcPr>
          <w:p w14:paraId="2894A291" w14:textId="3AA8FB8E" w:rsidR="001A058D" w:rsidRDefault="00F8001E" w:rsidP="00F8001E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AMF can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cause authentication to fail or deny SMS service by deactivating SMS for a given SUPI</w:t>
            </w:r>
            <w:r w:rsidR="00EF73F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[1].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Control of AMF</w:t>
            </w:r>
            <w:r w:rsidR="00EB611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/SEAF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 give an adversary the power to manipulate the AKA procedure </w:t>
            </w:r>
            <w:r w:rsidR="00EB611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(e.g. change parameters exchanged)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between the AMF and any other UE, so that (at the simplest) the UE fails authentication and can</w:t>
            </w:r>
            <w:r w:rsidR="005750B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not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get services</w:t>
            </w:r>
            <w:r w:rsidR="00EB611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. </w:t>
            </w:r>
          </w:p>
          <w:p w14:paraId="549BD8C2" w14:textId="66605433" w:rsidR="00E52ED9" w:rsidRPr="00C91308" w:rsidRDefault="00E52ED9" w:rsidP="00F8001E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E52ED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Rogue or misconfigured NF modifies the registration accept message for legitimate subscribers to deny access to some or all services that are configured in their profile.</w:t>
            </w:r>
          </w:p>
        </w:tc>
      </w:tr>
      <w:tr w:rsidR="00F9748C" w:rsidRPr="00B829EF" w14:paraId="20E35E8C" w14:textId="77777777" w:rsidTr="00000C4A">
        <w:tc>
          <w:tcPr>
            <w:tcW w:w="4680" w:type="dxa"/>
          </w:tcPr>
          <w:p w14:paraId="26FD414C" w14:textId="53A61299" w:rsidR="00F9748C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F9748C">
              <w:rPr>
                <w:rFonts w:ascii="Arial" w:eastAsia="Arial" w:hAnsi="Arial" w:cs="Arial"/>
                <w:sz w:val="16"/>
                <w:szCs w:val="16"/>
              </w:rPr>
              <w:t>SMF control</w:t>
            </w:r>
          </w:p>
        </w:tc>
        <w:tc>
          <w:tcPr>
            <w:tcW w:w="4680" w:type="dxa"/>
          </w:tcPr>
          <w:p w14:paraId="5CBEDAF9" w14:textId="70B2350B" w:rsidR="00F9748C" w:rsidRPr="00F8001E" w:rsidRDefault="00F9748C" w:rsidP="00F9748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SMF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release an existing PDU session or not create a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new one; or send a </w:t>
            </w:r>
            <w:r w:rsidR="002C04C7" w:rsidRPr="002C04C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N4 Session Release request to UPF</w:t>
            </w:r>
          </w:p>
        </w:tc>
      </w:tr>
      <w:tr w:rsidR="00F9748C" w:rsidRPr="00B829EF" w14:paraId="2979B1BE" w14:textId="77777777" w:rsidTr="00000C4A">
        <w:tc>
          <w:tcPr>
            <w:tcW w:w="4680" w:type="dxa"/>
          </w:tcPr>
          <w:p w14:paraId="30FA4296" w14:textId="25245984" w:rsidR="00F9748C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DOS via </w:t>
            </w:r>
            <w:r w:rsidR="00F9748C">
              <w:rPr>
                <w:rFonts w:ascii="Arial" w:eastAsia="Arial" w:hAnsi="Arial" w:cs="Arial"/>
                <w:sz w:val="16"/>
                <w:szCs w:val="16"/>
              </w:rPr>
              <w:t>UPF control</w:t>
            </w:r>
          </w:p>
        </w:tc>
        <w:tc>
          <w:tcPr>
            <w:tcW w:w="4680" w:type="dxa"/>
          </w:tcPr>
          <w:p w14:paraId="0BD946B1" w14:textId="7AB7D63A" w:rsidR="00F9748C" w:rsidRDefault="00F9748C" w:rsidP="00F9748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UPF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send a report of PDU session inactivity, which results in de-activating the UE session. Or alter secondary authentication between DN AAA and SMF</w:t>
            </w:r>
            <w:r w:rsidR="0092189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so it fails</w:t>
            </w:r>
          </w:p>
        </w:tc>
      </w:tr>
      <w:tr w:rsidR="008C55A6" w:rsidRPr="00B829EF" w14:paraId="5F7CE0EC" w14:textId="77777777" w:rsidTr="00000C4A">
        <w:tc>
          <w:tcPr>
            <w:tcW w:w="4680" w:type="dxa"/>
          </w:tcPr>
          <w:p w14:paraId="1DC1DA29" w14:textId="7E8ADFEF" w:rsidR="008C55A6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8C55A6">
              <w:rPr>
                <w:rFonts w:ascii="Arial" w:eastAsia="Arial" w:hAnsi="Arial" w:cs="Arial"/>
                <w:sz w:val="16"/>
                <w:szCs w:val="16"/>
              </w:rPr>
              <w:t>AUSF control</w:t>
            </w:r>
          </w:p>
        </w:tc>
        <w:tc>
          <w:tcPr>
            <w:tcW w:w="4680" w:type="dxa"/>
          </w:tcPr>
          <w:p w14:paraId="30DB1337" w14:textId="14467B79" w:rsidR="008C55A6" w:rsidRDefault="008C55A6" w:rsidP="008C55A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AUSF: produce incorrect AKA parameters or change data out of UDM</w:t>
            </w:r>
          </w:p>
        </w:tc>
      </w:tr>
      <w:tr w:rsidR="008C55A6" w:rsidRPr="00B829EF" w14:paraId="4CAC8BB1" w14:textId="77777777" w:rsidTr="00000C4A">
        <w:tc>
          <w:tcPr>
            <w:tcW w:w="4680" w:type="dxa"/>
          </w:tcPr>
          <w:p w14:paraId="62478C2D" w14:textId="30BDE2DD" w:rsidR="008C55A6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8C55A6">
              <w:rPr>
                <w:rFonts w:ascii="Arial" w:eastAsia="Arial" w:hAnsi="Arial" w:cs="Arial"/>
                <w:sz w:val="16"/>
                <w:szCs w:val="16"/>
              </w:rPr>
              <w:t>UDM control</w:t>
            </w:r>
          </w:p>
        </w:tc>
        <w:tc>
          <w:tcPr>
            <w:tcW w:w="4680" w:type="dxa"/>
          </w:tcPr>
          <w:p w14:paraId="6DD98412" w14:textId="1F3E01C5" w:rsidR="0070377D" w:rsidRDefault="008C55A6" w:rsidP="00921892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UDM: fail the SUPI de-concealing operation, UE key will be </w:t>
            </w:r>
            <w:proofErr w:type="gramStart"/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different</w:t>
            </w:r>
            <w:proofErr w:type="gramEnd"/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and NAS SMC will fail (e.g., responding to SUCI </w:t>
            </w:r>
            <w:proofErr w:type="spellStart"/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deconcealment</w:t>
            </w:r>
            <w:proofErr w:type="spellEnd"/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with an incorrect SUPI)</w:t>
            </w:r>
            <w:r w:rsidR="0000343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. See </w:t>
            </w:r>
            <w:r w:rsidR="009613DF" w:rsidRPr="009613D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claus</w:t>
            </w:r>
            <w:r w:rsidR="0001786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</w:t>
            </w:r>
            <w:r w:rsidR="009613DF" w:rsidRPr="009613D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E.2.2.1</w:t>
            </w:r>
            <w:r w:rsidR="009613D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of </w:t>
            </w:r>
            <w:r w:rsidR="0000343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[3].</w:t>
            </w:r>
          </w:p>
        </w:tc>
      </w:tr>
      <w:tr w:rsidR="001E2B20" w:rsidRPr="00B829EF" w14:paraId="09953A38" w14:textId="77777777" w:rsidTr="00000C4A">
        <w:tc>
          <w:tcPr>
            <w:tcW w:w="4680" w:type="dxa"/>
          </w:tcPr>
          <w:p w14:paraId="11EBCC69" w14:textId="7FB508AE" w:rsidR="001E2B20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593C88">
              <w:rPr>
                <w:rFonts w:ascii="Arial" w:eastAsia="Arial" w:hAnsi="Arial" w:cs="Arial"/>
                <w:sz w:val="16"/>
                <w:szCs w:val="16"/>
              </w:rPr>
              <w:t>ARPF control</w:t>
            </w:r>
          </w:p>
        </w:tc>
        <w:tc>
          <w:tcPr>
            <w:tcW w:w="4680" w:type="dxa"/>
          </w:tcPr>
          <w:p w14:paraId="1EC28E9F" w14:textId="77777777" w:rsidR="00CB5E01" w:rsidRDefault="00400CE4" w:rsidP="00921892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="002D5EB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ARPF can</w:t>
            </w:r>
          </w:p>
          <w:p w14:paraId="7E82534F" w14:textId="77777777" w:rsidR="00B83274" w:rsidRDefault="00CB5E01" w:rsidP="00CB5E01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</w:t>
            </w:r>
            <w:r w:rsidR="002D5EB1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lter the root key</w:t>
            </w:r>
            <w:r w:rsidR="009954D7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B3467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(K) </w:t>
            </w:r>
            <w:r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or provide wrong root key </w:t>
            </w:r>
            <w:r w:rsidR="004B3467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for the UE</w:t>
            </w:r>
          </w:p>
          <w:p w14:paraId="657C7C47" w14:textId="77777777" w:rsidR="00B83274" w:rsidRDefault="00B83274" w:rsidP="00CB5E01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G</w:t>
            </w:r>
            <w:r w:rsidR="002D5EB1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enerate wrong authentication vector (AV) during UE authentication procedure using EAP-AKA’ or 5G AKA.</w:t>
            </w:r>
          </w:p>
          <w:p w14:paraId="1E0D918B" w14:textId="432A8AC8" w:rsidR="001E2B20" w:rsidRPr="001B1255" w:rsidRDefault="004B3467" w:rsidP="00B8327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Both will result in authentication failure </w:t>
            </w:r>
            <w:r w:rsidR="009954D7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for the UE.</w:t>
            </w:r>
            <w:r w:rsidR="002D5EB1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 </w:t>
            </w:r>
            <w:r w:rsidR="00803AA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[Section 6.1.3 of </w:t>
            </w:r>
            <w:r w:rsidR="00981C1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[4]</w:t>
            </w:r>
            <w:r w:rsidR="00803AA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</w:t>
            </w:r>
          </w:p>
        </w:tc>
      </w:tr>
      <w:tr w:rsidR="005974AC" w:rsidRPr="00B829EF" w14:paraId="4B5D5BBC" w14:textId="77777777" w:rsidTr="00000C4A">
        <w:tc>
          <w:tcPr>
            <w:tcW w:w="4680" w:type="dxa"/>
          </w:tcPr>
          <w:p w14:paraId="41BCAFB1" w14:textId="5F1AF797" w:rsidR="005974AC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5974AC">
              <w:rPr>
                <w:rFonts w:ascii="Arial" w:eastAsia="Arial" w:hAnsi="Arial" w:cs="Arial"/>
                <w:sz w:val="16"/>
                <w:szCs w:val="16"/>
              </w:rPr>
              <w:t>UDR control</w:t>
            </w:r>
          </w:p>
        </w:tc>
        <w:tc>
          <w:tcPr>
            <w:tcW w:w="4680" w:type="dxa"/>
          </w:tcPr>
          <w:p w14:paraId="7EACEF18" w14:textId="501AF571" w:rsidR="005974AC" w:rsidRDefault="005974AC" w:rsidP="005974A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UDR</w:t>
            </w:r>
            <w:r w:rsidR="00974D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may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give UDM incorrect security </w:t>
            </w:r>
            <w:proofErr w:type="gramStart"/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parameters, or</w:t>
            </w:r>
            <w:proofErr w:type="gramEnd"/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remove UE authentication status.</w:t>
            </w:r>
          </w:p>
        </w:tc>
      </w:tr>
      <w:tr w:rsidR="005974AC" w:rsidRPr="00B829EF" w14:paraId="0C1271D4" w14:textId="77777777" w:rsidTr="00000C4A">
        <w:tc>
          <w:tcPr>
            <w:tcW w:w="4680" w:type="dxa"/>
          </w:tcPr>
          <w:p w14:paraId="71B8DE39" w14:textId="289949C7" w:rsidR="005974AC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5974AC">
              <w:rPr>
                <w:rFonts w:ascii="Arial" w:eastAsia="Arial" w:hAnsi="Arial" w:cs="Arial"/>
                <w:sz w:val="16"/>
                <w:szCs w:val="16"/>
              </w:rPr>
              <w:t>PCF control</w:t>
            </w:r>
          </w:p>
        </w:tc>
        <w:tc>
          <w:tcPr>
            <w:tcW w:w="4680" w:type="dxa"/>
          </w:tcPr>
          <w:p w14:paraId="5C322DC3" w14:textId="3C06D4A5" w:rsidR="005974AC" w:rsidRDefault="005974AC" w:rsidP="005974A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PCF</w:t>
            </w:r>
            <w:r w:rsidR="00974D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may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return a very restrictive policy for that U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</w:t>
            </w:r>
            <w:r w:rsidR="0092189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  <w:tr w:rsidR="005974AC" w:rsidRPr="00B829EF" w14:paraId="7892F362" w14:textId="77777777" w:rsidTr="00000C4A">
        <w:tc>
          <w:tcPr>
            <w:tcW w:w="4680" w:type="dxa"/>
          </w:tcPr>
          <w:p w14:paraId="37DB14CE" w14:textId="1BB01CAE" w:rsidR="005974AC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5974AC">
              <w:rPr>
                <w:rFonts w:ascii="Arial" w:eastAsia="Arial" w:hAnsi="Arial" w:cs="Arial"/>
                <w:sz w:val="16"/>
                <w:szCs w:val="16"/>
              </w:rPr>
              <w:t>NSSF and NSSAAF control</w:t>
            </w:r>
          </w:p>
        </w:tc>
        <w:tc>
          <w:tcPr>
            <w:tcW w:w="4680" w:type="dxa"/>
          </w:tcPr>
          <w:p w14:paraId="6AB9E4FF" w14:textId="5DC022F3" w:rsidR="005974AC" w:rsidRDefault="005974AC" w:rsidP="005974A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NSSF and NSSAAF</w:t>
            </w:r>
            <w:r w:rsidR="00974D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may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deny UE access to a slice by mishandling NSSAI (saying it's unavailable) or altering authentication params so that auth</w:t>
            </w:r>
            <w:r w:rsidR="00974D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entication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procedure fails</w:t>
            </w:r>
            <w:r w:rsidR="0092189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  <w:tr w:rsidR="00000C4A" w:rsidRPr="00B829EF" w14:paraId="151C70F4" w14:textId="77777777" w:rsidTr="00000C4A">
        <w:tc>
          <w:tcPr>
            <w:tcW w:w="4680" w:type="dxa"/>
          </w:tcPr>
          <w:p w14:paraId="777133D7" w14:textId="4E48FA54" w:rsidR="00000C4A" w:rsidRDefault="009C7B8A" w:rsidP="00000C4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000C4A">
              <w:rPr>
                <w:rFonts w:ascii="Arial" w:eastAsia="Arial" w:hAnsi="Arial" w:cs="Arial"/>
                <w:sz w:val="16"/>
                <w:szCs w:val="16"/>
              </w:rPr>
              <w:t>CHF control</w:t>
            </w:r>
          </w:p>
        </w:tc>
        <w:tc>
          <w:tcPr>
            <w:tcW w:w="4680" w:type="dxa"/>
          </w:tcPr>
          <w:p w14:paraId="4CDEA994" w14:textId="2C962B7C" w:rsidR="00000C4A" w:rsidRDefault="00000C4A" w:rsidP="00000C4A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CHF</w:t>
            </w:r>
            <w:r w:rsidR="00974D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may s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end a message to SMF to start PDU session release.</w:t>
            </w:r>
          </w:p>
        </w:tc>
      </w:tr>
      <w:tr w:rsidR="00000C4A" w:rsidRPr="00B829EF" w14:paraId="7FAE7026" w14:textId="77777777" w:rsidTr="00000C4A">
        <w:tc>
          <w:tcPr>
            <w:tcW w:w="4680" w:type="dxa"/>
          </w:tcPr>
          <w:p w14:paraId="4CC6464F" w14:textId="60B84E6B" w:rsidR="00000C4A" w:rsidRDefault="009C7B8A" w:rsidP="00000C4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000C4A">
              <w:rPr>
                <w:rFonts w:ascii="Arial" w:eastAsia="Arial" w:hAnsi="Arial" w:cs="Arial"/>
                <w:sz w:val="16"/>
                <w:szCs w:val="16"/>
              </w:rPr>
              <w:t>SMSF control</w:t>
            </w:r>
          </w:p>
        </w:tc>
        <w:tc>
          <w:tcPr>
            <w:tcW w:w="4680" w:type="dxa"/>
          </w:tcPr>
          <w:p w14:paraId="6D84188B" w14:textId="22DD1A7C" w:rsidR="00000C4A" w:rsidRDefault="00000C4A" w:rsidP="00000C4A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SMSF</w:t>
            </w:r>
            <w:r w:rsidR="00974D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may achieve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DOS only on SMS for a given UE.</w:t>
            </w:r>
          </w:p>
        </w:tc>
      </w:tr>
      <w:tr w:rsidR="00000C4A" w:rsidRPr="00B829EF" w14:paraId="526BA645" w14:textId="77777777" w:rsidTr="00000C4A">
        <w:tc>
          <w:tcPr>
            <w:tcW w:w="4680" w:type="dxa"/>
          </w:tcPr>
          <w:p w14:paraId="24EA2BE1" w14:textId="19A539E9" w:rsidR="00000C4A" w:rsidRDefault="009C7B8A" w:rsidP="00000C4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000C4A">
              <w:rPr>
                <w:rFonts w:ascii="Arial" w:eastAsia="Arial" w:hAnsi="Arial" w:cs="Arial"/>
                <w:sz w:val="16"/>
                <w:szCs w:val="16"/>
              </w:rPr>
              <w:t>5G EIR control</w:t>
            </w:r>
          </w:p>
        </w:tc>
        <w:tc>
          <w:tcPr>
            <w:tcW w:w="4680" w:type="dxa"/>
          </w:tcPr>
          <w:p w14:paraId="46A210CF" w14:textId="50C36F28" w:rsidR="00000C4A" w:rsidRDefault="00000C4A" w:rsidP="00000C4A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5G EIR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mark UE as stolen</w:t>
            </w:r>
            <w:r w:rsidR="0092189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  <w:tr w:rsidR="002F414C" w:rsidRPr="00B829EF" w14:paraId="16EB731C" w14:textId="77777777" w:rsidTr="00000C4A">
        <w:tc>
          <w:tcPr>
            <w:tcW w:w="4680" w:type="dxa"/>
          </w:tcPr>
          <w:p w14:paraId="009D6BBD" w14:textId="72AB6DB8" w:rsidR="002F414C" w:rsidRDefault="009C7B8A" w:rsidP="00000C4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073302">
              <w:rPr>
                <w:rFonts w:ascii="Arial" w:eastAsia="Arial" w:hAnsi="Arial" w:cs="Arial"/>
                <w:sz w:val="16"/>
                <w:szCs w:val="16"/>
              </w:rPr>
              <w:t xml:space="preserve">Home PLMN or visited PLMN </w:t>
            </w:r>
            <w:r w:rsidR="00F4575E">
              <w:rPr>
                <w:rFonts w:ascii="Arial" w:eastAsia="Arial" w:hAnsi="Arial" w:cs="Arial"/>
                <w:sz w:val="16"/>
                <w:szCs w:val="16"/>
              </w:rPr>
              <w:t>SEPP</w:t>
            </w:r>
          </w:p>
        </w:tc>
        <w:tc>
          <w:tcPr>
            <w:tcW w:w="4680" w:type="dxa"/>
          </w:tcPr>
          <w:p w14:paraId="323ADADF" w14:textId="1DE2D593" w:rsidR="002F414C" w:rsidRDefault="00F4575E" w:rsidP="00000C4A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home </w:t>
            </w:r>
            <w:r w:rsidR="00B35D0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PLMN SEPP or visited PLMN SEPP can alter or discard </w:t>
            </w:r>
            <w:r w:rsidR="00654A9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registration request</w:t>
            </w:r>
            <w:r w:rsidR="00EA61A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/response</w:t>
            </w:r>
            <w:r w:rsidR="00654A9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94BB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message and/or</w:t>
            </w:r>
            <w:r w:rsidR="00654A9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other signaling messages to deny access </w:t>
            </w:r>
            <w:r w:rsidR="00C94BB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for</w:t>
            </w:r>
            <w:r w:rsidR="00654A9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 UE</w:t>
            </w:r>
            <w:r w:rsidR="00372BE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B829E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B829EF" w:rsidRDefault="2CEB8C05" w:rsidP="5986D52C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829EF" w14:paraId="2C7B0960" w14:textId="77777777" w:rsidTr="25900B44">
        <w:tc>
          <w:tcPr>
            <w:tcW w:w="4680" w:type="dxa"/>
          </w:tcPr>
          <w:p w14:paraId="5235A3B5" w14:textId="7167A286" w:rsidR="5986D52C" w:rsidRPr="00B829EF" w:rsidRDefault="006F6606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460EB8B5" w:rsidR="5986D52C" w:rsidRPr="00B829EF" w:rsidRDefault="006F6606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B829EF" w14:paraId="28F08000" w14:textId="77777777" w:rsidTr="25900B44">
        <w:tc>
          <w:tcPr>
            <w:tcW w:w="4680" w:type="dxa"/>
          </w:tcPr>
          <w:p w14:paraId="5786B3E1" w14:textId="6822F410" w:rsidR="61FBA80F" w:rsidRPr="004059EA" w:rsidRDefault="00D66446" w:rsidP="5986D52C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>M1030</w:t>
            </w:r>
          </w:p>
        </w:tc>
        <w:tc>
          <w:tcPr>
            <w:tcW w:w="4680" w:type="dxa"/>
          </w:tcPr>
          <w:p w14:paraId="0C171B52" w14:textId="38EE3139" w:rsidR="3224D91A" w:rsidRPr="004059EA" w:rsidRDefault="003A02E2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>Implement industry standard core and edge network function security protection</w:t>
            </w:r>
          </w:p>
        </w:tc>
      </w:tr>
      <w:tr w:rsidR="003675D2" w:rsidRPr="00B829EF" w14:paraId="05DE6399" w14:textId="77777777" w:rsidTr="25900B44">
        <w:tc>
          <w:tcPr>
            <w:tcW w:w="4680" w:type="dxa"/>
          </w:tcPr>
          <w:p w14:paraId="12AB13E2" w14:textId="29511882" w:rsidR="003675D2" w:rsidRPr="004059EA" w:rsidRDefault="003675D2" w:rsidP="5986D52C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>FGM1506</w:t>
            </w:r>
          </w:p>
        </w:tc>
        <w:tc>
          <w:tcPr>
            <w:tcW w:w="4680" w:type="dxa"/>
          </w:tcPr>
          <w:p w14:paraId="48267189" w14:textId="075459F1" w:rsidR="003675D2" w:rsidRPr="004059EA" w:rsidRDefault="003675D2" w:rsidP="25900B44">
            <w:pPr>
              <w:rPr>
                <w:rFonts w:ascii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>Periodically authenticate NFs in the network</w:t>
            </w:r>
            <w:r w:rsidR="00650566" w:rsidRPr="004059EA">
              <w:rPr>
                <w:rFonts w:ascii="Arial" w:hAnsi="Arial" w:cs="Arial"/>
                <w:sz w:val="16"/>
                <w:szCs w:val="16"/>
              </w:rPr>
              <w:t xml:space="preserve"> to assess whether they have been compromised</w:t>
            </w:r>
          </w:p>
        </w:tc>
      </w:tr>
    </w:tbl>
    <w:p w14:paraId="4815BE93" w14:textId="70AA70BF" w:rsidR="5986D52C" w:rsidRPr="00B829EF" w:rsidRDefault="5986D52C">
      <w:pPr>
        <w:rPr>
          <w:sz w:val="22"/>
          <w:szCs w:val="22"/>
        </w:rPr>
      </w:pPr>
    </w:p>
    <w:p w14:paraId="1EBD8926" w14:textId="267DDC1D" w:rsidR="00EB6DC6" w:rsidRPr="00B829EF" w:rsidRDefault="00EB6DC6" w:rsidP="00EB6DC6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B829EF" w14:paraId="6588A2B5" w14:textId="77777777" w:rsidTr="00CD012B">
        <w:tc>
          <w:tcPr>
            <w:tcW w:w="4680" w:type="dxa"/>
          </w:tcPr>
          <w:p w14:paraId="68433717" w14:textId="285DF76B" w:rsidR="00EB6DC6" w:rsidRPr="00B829EF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B829EF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B829EF" w14:paraId="17D5AAAA" w14:textId="77777777" w:rsidTr="00CD012B">
        <w:tc>
          <w:tcPr>
            <w:tcW w:w="4680" w:type="dxa"/>
          </w:tcPr>
          <w:p w14:paraId="45D6E1AE" w14:textId="4759D0D0" w:rsidR="00EB6DC6" w:rsidRPr="004059EA" w:rsidRDefault="004059EA" w:rsidP="00CD012B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>Compromise gNB or NF</w:t>
            </w:r>
          </w:p>
        </w:tc>
        <w:tc>
          <w:tcPr>
            <w:tcW w:w="4680" w:type="dxa"/>
          </w:tcPr>
          <w:p w14:paraId="5F9CA793" w14:textId="67DC098F" w:rsidR="00EB6DC6" w:rsidRPr="004059EA" w:rsidRDefault="004059EA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059EA">
              <w:rPr>
                <w:rFonts w:ascii="Arial" w:eastAsia="Arial" w:hAnsi="Arial" w:cs="Arial"/>
                <w:sz w:val="16"/>
                <w:szCs w:val="16"/>
              </w:rPr>
              <w:t>Adversary needs access to a fake or compromised gNB or a compromised NF.</w:t>
            </w:r>
          </w:p>
        </w:tc>
      </w:tr>
    </w:tbl>
    <w:p w14:paraId="7B0103B0" w14:textId="77777777" w:rsidR="00EB6DC6" w:rsidRPr="00B829EF" w:rsidRDefault="00EB6DC6" w:rsidP="00EB6DC6">
      <w:pPr>
        <w:rPr>
          <w:sz w:val="22"/>
          <w:szCs w:val="22"/>
        </w:rPr>
      </w:pPr>
    </w:p>
    <w:p w14:paraId="5FF8DE7A" w14:textId="16235F97" w:rsidR="001036B2" w:rsidRPr="00B829EF" w:rsidRDefault="001036B2" w:rsidP="001036B2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B829EF" w14:paraId="50BF27D0" w14:textId="77777777" w:rsidTr="0272C9E8">
        <w:tc>
          <w:tcPr>
            <w:tcW w:w="4680" w:type="dxa"/>
          </w:tcPr>
          <w:p w14:paraId="697BDFD6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4059EA" w14:paraId="31ED3BAE" w14:textId="77777777" w:rsidTr="0272C9E8">
        <w:tc>
          <w:tcPr>
            <w:tcW w:w="4680" w:type="dxa"/>
          </w:tcPr>
          <w:p w14:paraId="506728E8" w14:textId="68636912" w:rsidR="001036B2" w:rsidRPr="004059EA" w:rsidRDefault="006B593C" w:rsidP="00CD012B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>Network services</w:t>
            </w:r>
          </w:p>
        </w:tc>
        <w:tc>
          <w:tcPr>
            <w:tcW w:w="4680" w:type="dxa"/>
          </w:tcPr>
          <w:p w14:paraId="20993E06" w14:textId="5BACF40C" w:rsidR="001036B2" w:rsidRPr="004059EA" w:rsidRDefault="00B829E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059EA">
              <w:rPr>
                <w:rFonts w:ascii="Arial" w:eastAsia="Arial" w:hAnsi="Arial" w:cs="Arial"/>
                <w:sz w:val="16"/>
                <w:szCs w:val="16"/>
              </w:rPr>
              <w:t>Communications is denied</w:t>
            </w:r>
            <w:r w:rsidR="00FD2B3F">
              <w:rPr>
                <w:rFonts w:ascii="Arial" w:eastAsia="Arial" w:hAnsi="Arial" w:cs="Arial"/>
                <w:sz w:val="16"/>
                <w:szCs w:val="16"/>
              </w:rPr>
              <w:t xml:space="preserve"> to legitimate UEs</w:t>
            </w:r>
          </w:p>
        </w:tc>
      </w:tr>
    </w:tbl>
    <w:p w14:paraId="75175155" w14:textId="77777777" w:rsidR="001036B2" w:rsidRPr="004059EA" w:rsidRDefault="001036B2" w:rsidP="001036B2">
      <w:pPr>
        <w:rPr>
          <w:rFonts w:ascii="Arial" w:hAnsi="Arial" w:cs="Arial"/>
          <w:sz w:val="22"/>
          <w:szCs w:val="22"/>
        </w:rPr>
      </w:pPr>
    </w:p>
    <w:p w14:paraId="71F1901D" w14:textId="28417371" w:rsidR="00122B07" w:rsidRPr="00B829EF" w:rsidRDefault="00122B07" w:rsidP="00122B07">
      <w:pPr>
        <w:rPr>
          <w:rFonts w:ascii="Arial" w:eastAsia="Arial" w:hAnsi="Arial" w:cs="Arial"/>
        </w:rPr>
      </w:pPr>
      <w:commentRangeStart w:id="4"/>
      <w:r w:rsidRPr="00B829EF">
        <w:rPr>
          <w:rFonts w:ascii="Arial" w:eastAsia="Arial" w:hAnsi="Arial" w:cs="Arial"/>
        </w:rPr>
        <w:t>Detection</w:t>
      </w:r>
      <w:commentRangeEnd w:id="4"/>
      <w:r w:rsidR="00481CED">
        <w:rPr>
          <w:rStyle w:val="CommentReference"/>
        </w:rPr>
        <w:commentReference w:id="4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B829EF" w14:paraId="675DC8F8" w14:textId="77777777" w:rsidTr="00CD012B">
        <w:tc>
          <w:tcPr>
            <w:tcW w:w="4680" w:type="dxa"/>
          </w:tcPr>
          <w:p w14:paraId="5B32A584" w14:textId="16FBFA71" w:rsidR="00122B07" w:rsidRPr="00B829EF" w:rsidRDefault="006F660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5E03049" w:rsidR="00122B07" w:rsidRPr="00B829EF" w:rsidRDefault="006F660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B829EF" w:rsidRPr="00B829EF" w14:paraId="0375BB01" w14:textId="77777777" w:rsidTr="00CD012B">
        <w:tc>
          <w:tcPr>
            <w:tcW w:w="4680" w:type="dxa"/>
          </w:tcPr>
          <w:p w14:paraId="13F3B693" w14:textId="23549BE9" w:rsidR="00B829EF" w:rsidRPr="004059EA" w:rsidRDefault="00D27725" w:rsidP="00B829EF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>FGDS5011</w:t>
            </w:r>
          </w:p>
        </w:tc>
        <w:tc>
          <w:tcPr>
            <w:tcW w:w="4680" w:type="dxa"/>
          </w:tcPr>
          <w:p w14:paraId="07AFEF23" w14:textId="07372167" w:rsidR="00B829EF" w:rsidRPr="004059EA" w:rsidRDefault="00D27725" w:rsidP="00B829E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059EA">
              <w:rPr>
                <w:rFonts w:ascii="Arial" w:eastAsia="Arial" w:hAnsi="Arial" w:cs="Arial"/>
                <w:sz w:val="16"/>
                <w:szCs w:val="16"/>
              </w:rPr>
              <w:t>Subscriber notifies provider of no or degraded service</w:t>
            </w:r>
          </w:p>
        </w:tc>
      </w:tr>
    </w:tbl>
    <w:p w14:paraId="5B93BEEC" w14:textId="12FAEB4D" w:rsidR="00595F29" w:rsidRPr="00B829E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B829EF" w:rsidRDefault="00050DAF" w:rsidP="00050DA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B829EF" w14:paraId="0C045D97" w14:textId="77777777" w:rsidTr="00CD012B">
        <w:tc>
          <w:tcPr>
            <w:tcW w:w="4680" w:type="dxa"/>
          </w:tcPr>
          <w:p w14:paraId="236E1F9B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B829EF" w14:paraId="0FC032A8" w14:textId="77777777" w:rsidTr="00CD012B">
        <w:tc>
          <w:tcPr>
            <w:tcW w:w="4680" w:type="dxa"/>
          </w:tcPr>
          <w:p w14:paraId="1E872D12" w14:textId="19CDE69C" w:rsidR="00050DAF" w:rsidRPr="00B829EF" w:rsidRDefault="00050DAF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5AF23AFD" w:rsidR="00050DAF" w:rsidRPr="00B829EF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B829E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E7A2ED3" w14:textId="6D15A389" w:rsidR="00934FD6" w:rsidRDefault="0071530B" w:rsidP="3EDC4A28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lastRenderedPageBreak/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9351C" w:rsidRPr="00216169" w14:paraId="00E866EA" w14:textId="77777777" w:rsidTr="00CD2813">
        <w:tc>
          <w:tcPr>
            <w:tcW w:w="4675" w:type="dxa"/>
          </w:tcPr>
          <w:p w14:paraId="2F2FC580" w14:textId="77777777" w:rsidR="0009351C" w:rsidRPr="00CD2813" w:rsidRDefault="0009351C" w:rsidP="00CD06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813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56B88C3A" w14:textId="77777777" w:rsidR="0009351C" w:rsidRPr="00CD2813" w:rsidRDefault="0009351C" w:rsidP="00CD06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813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09351C" w:rsidRPr="00216169" w14:paraId="292851C4" w14:textId="77777777" w:rsidTr="00CD2813">
        <w:tc>
          <w:tcPr>
            <w:tcW w:w="4675" w:type="dxa"/>
          </w:tcPr>
          <w:p w14:paraId="6EC0CA50" w14:textId="2813A102" w:rsidR="0009351C" w:rsidRPr="00216169" w:rsidRDefault="0009351C" w:rsidP="00CD0616">
            <w:pPr>
              <w:rPr>
                <w:rFonts w:ascii="Arial" w:hAnsi="Arial" w:cs="Arial"/>
                <w:sz w:val="20"/>
                <w:szCs w:val="20"/>
              </w:rPr>
            </w:pPr>
            <w:r w:rsidRPr="00216169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6169">
              <w:rPr>
                <w:rFonts w:ascii="Arial" w:hAnsi="Arial" w:cs="Arial"/>
                <w:sz w:val="20"/>
                <w:szCs w:val="20"/>
              </w:rPr>
              <w:t>December 2020.</w:t>
            </w:r>
          </w:p>
        </w:tc>
        <w:tc>
          <w:tcPr>
            <w:tcW w:w="4675" w:type="dxa"/>
          </w:tcPr>
          <w:p w14:paraId="751E5ED0" w14:textId="6C762755" w:rsidR="0009351C" w:rsidRPr="00216169" w:rsidRDefault="0009351C" w:rsidP="00CD0616">
            <w:pPr>
              <w:rPr>
                <w:rFonts w:ascii="Arial" w:hAnsi="Arial" w:cs="Arial"/>
                <w:sz w:val="20"/>
                <w:szCs w:val="20"/>
              </w:rPr>
            </w:pPr>
            <w:r w:rsidRPr="00216169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https://www.enisa.europa.eu/publications/enisa-threat-landscape-report-for-5g-networks</w:t>
            </w:r>
            <w:r w:rsidRPr="002161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9351C" w:rsidRPr="00216169" w14:paraId="26AA5E52" w14:textId="77777777" w:rsidTr="00CD2813">
        <w:tc>
          <w:tcPr>
            <w:tcW w:w="4675" w:type="dxa"/>
          </w:tcPr>
          <w:p w14:paraId="0AD59DF4" w14:textId="77777777" w:rsidR="0009351C" w:rsidRPr="00216169" w:rsidRDefault="0009351C" w:rsidP="00CD0616">
            <w:pPr>
              <w:rPr>
                <w:rFonts w:ascii="Arial" w:hAnsi="Arial" w:cs="Arial"/>
                <w:sz w:val="20"/>
                <w:szCs w:val="20"/>
              </w:rPr>
            </w:pPr>
            <w:r w:rsidRPr="00216169">
              <w:rPr>
                <w:rFonts w:ascii="Arial" w:hAnsi="Arial" w:cs="Arial"/>
                <w:sz w:val="20"/>
                <w:szCs w:val="20"/>
              </w:rPr>
              <w:t xml:space="preserve">Hu, X. et al: “A Systematic Analysis Method for 5G Non-Access Stratum </w:t>
            </w:r>
            <w:proofErr w:type="spellStart"/>
            <w:r w:rsidRPr="00216169">
              <w:rPr>
                <w:rFonts w:ascii="Arial" w:hAnsi="Arial" w:cs="Arial"/>
                <w:sz w:val="20"/>
                <w:szCs w:val="20"/>
              </w:rPr>
              <w:t>Signalling</w:t>
            </w:r>
            <w:proofErr w:type="spellEnd"/>
            <w:r w:rsidRPr="00216169">
              <w:rPr>
                <w:rFonts w:ascii="Arial" w:hAnsi="Arial" w:cs="Arial"/>
                <w:sz w:val="20"/>
                <w:szCs w:val="20"/>
              </w:rPr>
              <w:t xml:space="preserve"> Security”, </w:t>
            </w:r>
            <w:r>
              <w:rPr>
                <w:rFonts w:ascii="Arial" w:hAnsi="Arial" w:cs="Arial"/>
                <w:sz w:val="20"/>
                <w:szCs w:val="20"/>
              </w:rPr>
              <w:t xml:space="preserve">August </w:t>
            </w:r>
            <w:r w:rsidRPr="00216169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4675" w:type="dxa"/>
          </w:tcPr>
          <w:p w14:paraId="401953A3" w14:textId="4285B9AF" w:rsidR="0009351C" w:rsidRPr="00D222A6" w:rsidRDefault="0009351C" w:rsidP="00CD0616">
            <w:pPr>
              <w:rPr>
                <w:rFonts w:ascii="Arial" w:hAnsi="Arial" w:cs="Arial"/>
                <w:sz w:val="20"/>
                <w:szCs w:val="20"/>
              </w:rPr>
            </w:pPr>
            <w:r w:rsidRPr="00725014">
              <w:rPr>
                <w:rFonts w:ascii="Arial" w:hAnsi="Arial" w:cs="Arial"/>
                <w:sz w:val="20"/>
                <w:szCs w:val="20"/>
              </w:rPr>
              <w:t>https://ieeexplore.ieee.org/stamp/stamp.jsp?arnumber=8817957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F11E2" w:rsidRPr="00216169" w14:paraId="3CCF5CFC" w14:textId="77777777" w:rsidTr="00CD2813">
        <w:tc>
          <w:tcPr>
            <w:tcW w:w="4675" w:type="dxa"/>
          </w:tcPr>
          <w:p w14:paraId="3B67ECF3" w14:textId="0C0DB14F" w:rsidR="00EF11E2" w:rsidRPr="00216169" w:rsidRDefault="00EF11E2" w:rsidP="00EF11E2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3rd Generation Partnership Project (3GPP) TR 33.926: “Security Assurance Specification (SCAS) threats and critical assets in 3GPP network product classes”, Technical Report, v17.3.0, Dec</w:t>
            </w:r>
            <w:r>
              <w:rPr>
                <w:rFonts w:ascii="Arial" w:hAnsi="Arial" w:cs="Arial"/>
                <w:sz w:val="20"/>
                <w:szCs w:val="20"/>
              </w:rPr>
              <w:t>ember</w:t>
            </w:r>
            <w:r w:rsidRPr="006C19B4">
              <w:rPr>
                <w:rFonts w:ascii="Arial" w:hAnsi="Arial" w:cs="Arial"/>
                <w:sz w:val="20"/>
                <w:szCs w:val="20"/>
              </w:rPr>
              <w:t>. 2021</w:t>
            </w:r>
            <w:r w:rsidR="005412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75" w:type="dxa"/>
          </w:tcPr>
          <w:p w14:paraId="1CF9F8ED" w14:textId="05FC6C0C" w:rsidR="00EF11E2" w:rsidRDefault="00BC5986" w:rsidP="00EF11E2">
            <w:r w:rsidRPr="00BC5986">
              <w:rPr>
                <w:rFonts w:ascii="Arial" w:hAnsi="Arial" w:cs="Arial"/>
                <w:sz w:val="20"/>
                <w:szCs w:val="20"/>
              </w:rPr>
              <w:t>https://www.3gpp.org/DynaReport/33926.htm</w:t>
            </w:r>
            <w:r w:rsidR="00EF11E2"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C5986" w:rsidRPr="00216169" w14:paraId="7A7DA2F2" w14:textId="77777777" w:rsidTr="00CD2813">
        <w:tc>
          <w:tcPr>
            <w:tcW w:w="4675" w:type="dxa"/>
          </w:tcPr>
          <w:p w14:paraId="0D79B4F2" w14:textId="58D8E485" w:rsidR="00BC5986" w:rsidRPr="006C19B4" w:rsidRDefault="00BC5986" w:rsidP="00BC5986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3rd Generation Partnership Project (3GPP) T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33.</w:t>
            </w:r>
            <w:r>
              <w:rPr>
                <w:rFonts w:ascii="Arial" w:hAnsi="Arial" w:cs="Arial"/>
                <w:sz w:val="20"/>
                <w:szCs w:val="20"/>
              </w:rPr>
              <w:t>501</w:t>
            </w:r>
            <w:r w:rsidRPr="006C19B4">
              <w:rPr>
                <w:rFonts w:ascii="Arial" w:hAnsi="Arial" w:cs="Arial"/>
                <w:sz w:val="20"/>
                <w:szCs w:val="20"/>
              </w:rPr>
              <w:t>: “</w:t>
            </w:r>
            <w:r w:rsidR="00926923" w:rsidRPr="00926923">
              <w:rPr>
                <w:rFonts w:ascii="Arial" w:hAnsi="Arial" w:cs="Arial"/>
                <w:sz w:val="20"/>
                <w:szCs w:val="20"/>
              </w:rPr>
              <w:t>Security architecture and procedures for 5G System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”, Technical </w:t>
            </w:r>
            <w:r>
              <w:rPr>
                <w:rFonts w:ascii="Arial" w:hAnsi="Arial" w:cs="Arial"/>
                <w:sz w:val="20"/>
                <w:szCs w:val="20"/>
              </w:rPr>
              <w:t>Specification</w:t>
            </w:r>
            <w:r w:rsidRPr="006C19B4">
              <w:rPr>
                <w:rFonts w:ascii="Arial" w:hAnsi="Arial" w:cs="Arial"/>
                <w:sz w:val="20"/>
                <w:szCs w:val="20"/>
              </w:rPr>
              <w:t>, v17.</w:t>
            </w:r>
            <w:r w:rsidR="00981C12">
              <w:rPr>
                <w:rFonts w:ascii="Arial" w:hAnsi="Arial" w:cs="Arial"/>
                <w:sz w:val="20"/>
                <w:szCs w:val="20"/>
              </w:rPr>
              <w:t>6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.0, </w:t>
            </w:r>
            <w:r w:rsidR="00981C12">
              <w:rPr>
                <w:rFonts w:ascii="Arial" w:hAnsi="Arial" w:cs="Arial"/>
                <w:sz w:val="20"/>
                <w:szCs w:val="20"/>
              </w:rPr>
              <w:t>June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981C1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75" w:type="dxa"/>
          </w:tcPr>
          <w:p w14:paraId="111F57F2" w14:textId="7791293C" w:rsidR="00BC5986" w:rsidRDefault="00BC5986" w:rsidP="00BC5986">
            <w:pPr>
              <w:rPr>
                <w:rFonts w:ascii="Arial" w:hAnsi="Arial" w:cs="Arial"/>
                <w:sz w:val="20"/>
                <w:szCs w:val="20"/>
              </w:rPr>
            </w:pPr>
            <w:r w:rsidRPr="00BC5986">
              <w:rPr>
                <w:rFonts w:ascii="Arial" w:hAnsi="Arial" w:cs="Arial"/>
                <w:sz w:val="20"/>
                <w:szCs w:val="20"/>
              </w:rPr>
              <w:t>https://www.3gpp.org/DynaReport/33501.htm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27A7D57C" w14:textId="2367C1BE" w:rsidR="0071530B" w:rsidRDefault="0030258D" w:rsidP="3EDC4A28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 </w:t>
      </w:r>
    </w:p>
    <w:p w14:paraId="7AC5F7BF" w14:textId="0C0A7409" w:rsidR="00CA03B2" w:rsidRPr="00002A80" w:rsidRDefault="00CA03B2" w:rsidP="0009351C">
      <w:pPr>
        <w:pStyle w:val="ListParagraph"/>
        <w:rPr>
          <w:rFonts w:ascii="Arial" w:eastAsia="Arial" w:hAnsi="Arial" w:cs="Arial"/>
        </w:rPr>
      </w:pPr>
    </w:p>
    <w:p w14:paraId="1CE24353" w14:textId="729682B4" w:rsidR="00D6754F" w:rsidRDefault="00D6754F" w:rsidP="00D675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2F3D8A11" w14:textId="77777777" w:rsidR="00D6754F" w:rsidRDefault="00D6754F" w:rsidP="00D675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Background information:</w:t>
      </w:r>
    </w:p>
    <w:p w14:paraId="7795C812" w14:textId="58F9C69B" w:rsidR="00184114" w:rsidRDefault="00184114" w:rsidP="00D675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>The MITRE internal “</w:t>
      </w:r>
      <w:r w:rsidRPr="00002A80">
        <w:rPr>
          <w:rFonts w:ascii="Arial" w:eastAsia="Arial" w:hAnsi="Arial" w:cs="Arial"/>
        </w:rPr>
        <w:t>Attacks by NF, M. Vanderveen, Nov. 2021</w:t>
      </w:r>
      <w:r>
        <w:rPr>
          <w:rFonts w:ascii="Arial" w:eastAsia="Arial" w:hAnsi="Arial" w:cs="Arial"/>
        </w:rPr>
        <w:t xml:space="preserve">” is a reference. </w:t>
      </w:r>
    </w:p>
    <w:p w14:paraId="513F08A8" w14:textId="77777777" w:rsidR="00184114" w:rsidRDefault="00184114" w:rsidP="00D6754F">
      <w:pPr>
        <w:rPr>
          <w:rFonts w:ascii="Arial" w:eastAsia="Arial" w:hAnsi="Arial" w:cs="Arial"/>
        </w:rPr>
      </w:pPr>
    </w:p>
    <w:p w14:paraId="66E66984" w14:textId="01450E37" w:rsidR="00D6754F" w:rsidRDefault="00D6754F" w:rsidP="00D675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following parameters are sent by AMF to UE in the registration accept NAS message. Highlighted parameters can be modified to degrade or deny service to a legitimate UE.</w:t>
      </w:r>
    </w:p>
    <w:p w14:paraId="306AE7C3" w14:textId="77777777" w:rsidR="00D6754F" w:rsidRDefault="00D6754F" w:rsidP="00D6754F">
      <w:pPr>
        <w:rPr>
          <w:rFonts w:ascii="Arial" w:eastAsia="Arial" w:hAnsi="Arial" w:cs="Arial"/>
        </w:rPr>
      </w:pPr>
    </w:p>
    <w:p w14:paraId="1049F285" w14:textId="77777777" w:rsidR="00D6754F" w:rsidRDefault="00D6754F" w:rsidP="00D6754F">
      <w:pPr>
        <w:rPr>
          <w:lang w:eastAsia="zh-CN"/>
        </w:rPr>
      </w:pPr>
      <w:r>
        <w:rPr>
          <w:lang w:eastAsia="zh-CN"/>
        </w:rPr>
        <w:t>[Section 4.2.2.2.2 of 23.502]</w:t>
      </w:r>
    </w:p>
    <w:p w14:paraId="7FE98126" w14:textId="77777777" w:rsidR="00D6754F" w:rsidRDefault="00D6754F" w:rsidP="00D6754F">
      <w:r w:rsidRPr="00140E21">
        <w:rPr>
          <w:lang w:eastAsia="zh-CN"/>
        </w:rPr>
        <w:t>21.</w:t>
      </w:r>
      <w:r w:rsidRPr="00140E21">
        <w:rPr>
          <w:lang w:eastAsia="zh-CN"/>
        </w:rPr>
        <w:tab/>
        <w:t xml:space="preserve">New AMF to UE: </w:t>
      </w:r>
      <w:r w:rsidRPr="00140E21">
        <w:t>Registration Accept (</w:t>
      </w:r>
      <w:r w:rsidRPr="00140E21">
        <w:rPr>
          <w:lang w:eastAsia="zh-CN"/>
        </w:rPr>
        <w:t>5G-GUTI</w:t>
      </w:r>
      <w:r w:rsidRPr="00140E21">
        <w:t xml:space="preserve">, Registration Area, </w:t>
      </w:r>
      <w:r>
        <w:t>[</w:t>
      </w:r>
      <w:r w:rsidRPr="00C51D0A">
        <w:rPr>
          <w:highlight w:val="yellow"/>
        </w:rPr>
        <w:t>Mobility restrictions</w:t>
      </w:r>
      <w:r>
        <w:t>]</w:t>
      </w:r>
      <w:r w:rsidRPr="00140E21">
        <w:t xml:space="preserve">, </w:t>
      </w:r>
      <w:r>
        <w:t>[</w:t>
      </w:r>
      <w:r w:rsidRPr="00140E21">
        <w:t>PDU Session status</w:t>
      </w:r>
      <w:r>
        <w:t>]</w:t>
      </w:r>
      <w:r w:rsidRPr="00140E21">
        <w:t xml:space="preserve">, </w:t>
      </w:r>
      <w:r>
        <w:t>[</w:t>
      </w:r>
      <w:r w:rsidRPr="00C51D0A">
        <w:rPr>
          <w:highlight w:val="yellow"/>
        </w:rPr>
        <w:t>Allowed NSSAI</w:t>
      </w:r>
      <w:r>
        <w:t>]</w:t>
      </w:r>
      <w:r w:rsidRPr="00140E21">
        <w:t>, [</w:t>
      </w:r>
      <w:r w:rsidRPr="00C51D0A">
        <w:rPr>
          <w:highlight w:val="yellow"/>
        </w:rPr>
        <w:t>Mapping Of Allowed NSSAI</w:t>
      </w:r>
      <w:r w:rsidRPr="00140E21">
        <w:t>], [Configured NSSAI for the Serving PLMN], [Mapping Of Configured NSSAI]</w:t>
      </w:r>
      <w:r>
        <w:t>, [NSSRG Information]</w:t>
      </w:r>
      <w:r w:rsidRPr="00140E21">
        <w:t>, [</w:t>
      </w:r>
      <w:r w:rsidRPr="00C51D0A">
        <w:rPr>
          <w:highlight w:val="yellow"/>
        </w:rPr>
        <w:t>rejected S-NSSAIs</w:t>
      </w:r>
      <w:r w:rsidRPr="00140E21">
        <w:t>],</w:t>
      </w:r>
      <w:r>
        <w:t xml:space="preserve"> [</w:t>
      </w:r>
      <w:r w:rsidRPr="00C51D0A">
        <w:rPr>
          <w:highlight w:val="yellow"/>
        </w:rPr>
        <w:t>Pending NSSAI</w:t>
      </w:r>
      <w:r>
        <w:t>], [</w:t>
      </w:r>
      <w:r w:rsidRPr="00C51D0A">
        <w:rPr>
          <w:highlight w:val="yellow"/>
        </w:rPr>
        <w:t>Mapping Of Pending NSSAI</w:t>
      </w:r>
      <w:r>
        <w:t>],</w:t>
      </w:r>
      <w:r w:rsidRPr="00140E21">
        <w:t xml:space="preserve"> </w:t>
      </w:r>
      <w:r>
        <w:t>[</w:t>
      </w:r>
      <w:r w:rsidRPr="00140E21">
        <w:t>Periodic Registration Update timer</w:t>
      </w:r>
      <w:r>
        <w:t>]</w:t>
      </w:r>
      <w:r w:rsidRPr="00140E21">
        <w:t xml:space="preserve">, [Active Time], [Strictly Periodic Registration Timer Indication], </w:t>
      </w:r>
      <w:r>
        <w:t>[</w:t>
      </w:r>
      <w:r w:rsidRPr="00140E21">
        <w:t>LADN Information</w:t>
      </w:r>
      <w:r>
        <w:t>],</w:t>
      </w:r>
      <w:r w:rsidRPr="00140E21">
        <w:t xml:space="preserve"> </w:t>
      </w:r>
      <w:r>
        <w:t>[</w:t>
      </w:r>
      <w:r w:rsidRPr="00140E21">
        <w:t>accepted MICO mode</w:t>
      </w:r>
      <w:r>
        <w:t>]</w:t>
      </w:r>
      <w:r w:rsidRPr="00140E21">
        <w:t xml:space="preserve">, </w:t>
      </w:r>
      <w:r>
        <w:t>[</w:t>
      </w:r>
      <w:r w:rsidRPr="00C51D0A">
        <w:rPr>
          <w:highlight w:val="yellow"/>
        </w:rPr>
        <w:t>IMS Voice over PS session supported Indication</w:t>
      </w:r>
      <w:r>
        <w:t>]</w:t>
      </w:r>
      <w:r w:rsidRPr="00140E21">
        <w:t xml:space="preserve">, </w:t>
      </w:r>
      <w:r>
        <w:t>[</w:t>
      </w:r>
      <w:r w:rsidRPr="00140E21">
        <w:t>Emergency Service Support indicator</w:t>
      </w:r>
      <w:r>
        <w:t>]</w:t>
      </w:r>
      <w:r w:rsidRPr="00140E21">
        <w:t xml:space="preserve">, </w:t>
      </w:r>
      <w:r>
        <w:t>[</w:t>
      </w:r>
      <w:r w:rsidRPr="00140E21">
        <w:t>Accepted DRX parameters</w:t>
      </w:r>
      <w:r>
        <w:t xml:space="preserve"> for E-UTRA and NR], [Accepted DRX parameters for NB-IoT]</w:t>
      </w:r>
      <w:r w:rsidRPr="00140E21">
        <w:t xml:space="preserve">, [extended idle mode DRX parameters], [Paging Time Window], </w:t>
      </w:r>
      <w:r>
        <w:t>[</w:t>
      </w:r>
      <w:r w:rsidRPr="00140E21">
        <w:t>Network support of Interworking without N26</w:t>
      </w:r>
      <w:r>
        <w:t>]</w:t>
      </w:r>
      <w:r w:rsidRPr="00140E21">
        <w:t xml:space="preserve">, </w:t>
      </w:r>
      <w:r>
        <w:t>[</w:t>
      </w:r>
      <w:r w:rsidRPr="00140E21">
        <w:t>Access Stratum Connection Establishment NSSAI Inclusion Mode</w:t>
      </w:r>
      <w:r>
        <w:t>]</w:t>
      </w:r>
      <w:r w:rsidRPr="00140E21">
        <w:t xml:space="preserve">, </w:t>
      </w:r>
      <w:r>
        <w:t>[</w:t>
      </w:r>
      <w:r w:rsidRPr="00C51D0A">
        <w:rPr>
          <w:highlight w:val="yellow"/>
        </w:rPr>
        <w:t>Network Slicing Subscription Change Indication</w:t>
      </w:r>
      <w:r>
        <w:t>]</w:t>
      </w:r>
      <w:r w:rsidRPr="00140E21">
        <w:t xml:space="preserve">, </w:t>
      </w:r>
      <w:r>
        <w:t>[</w:t>
      </w:r>
      <w:r w:rsidRPr="00140E21">
        <w:t>Operator-defined access category definitions</w:t>
      </w:r>
      <w:r>
        <w:t>]</w:t>
      </w:r>
      <w:r w:rsidRPr="00140E21">
        <w:t xml:space="preserve">, [List of equivalent PLMNs], </w:t>
      </w:r>
      <w:r>
        <w:t>[</w:t>
      </w:r>
      <w:r w:rsidRPr="00140E21">
        <w:t>Enhanced Coverage Restricted information</w:t>
      </w:r>
      <w:r>
        <w:t>]</w:t>
      </w:r>
      <w:r w:rsidRPr="00140E21">
        <w:t>, [</w:t>
      </w:r>
      <w:r w:rsidRPr="00C51D0A">
        <w:rPr>
          <w:highlight w:val="yellow"/>
        </w:rPr>
        <w:t xml:space="preserve">Supported Network </w:t>
      </w:r>
      <w:proofErr w:type="spellStart"/>
      <w:r w:rsidRPr="00C51D0A">
        <w:rPr>
          <w:highlight w:val="yellow"/>
        </w:rPr>
        <w:t>Behaviour</w:t>
      </w:r>
      <w:proofErr w:type="spellEnd"/>
      <w:r w:rsidRPr="00140E21">
        <w:t>], [Service Gap Time], [PLMN-assigned UE Radio Capability ID], [PLMN-assigned UE Radio Capability ID deletion]</w:t>
      </w:r>
      <w:r>
        <w:t>, [WUS Assistance Information], [AMF PEIPS Assistance Information], [Truncated 5G-S-TMSI Configuration], [Connection Release Supported], [Paging Cause Indication for Voice Service Supported], [Paging Restriction Supported], [Reject Paging Request Supported], [Paging Restriction Information acceptance / rejection], ["List of PLMN(s) to be used in Disaster Condition"], [Disaster Roaming wait range information], [Disaster Return wait range information]</w:t>
      </w:r>
      <w:r w:rsidRPr="00140E21">
        <w:t>).</w:t>
      </w:r>
    </w:p>
    <w:p w14:paraId="05D5F063" w14:textId="63D94322" w:rsidR="006F5EC1" w:rsidRDefault="00D6754F" w:rsidP="3EDC4A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sectPr w:rsidR="006F5EC1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10T13:57:00Z" w:initials="MV">
    <w:p w14:paraId="39BC25CF" w14:textId="11AFE75A" w:rsidR="006D1FD8" w:rsidRDefault="006D1FD8">
      <w:pPr>
        <w:pStyle w:val="CommentText"/>
      </w:pPr>
      <w:r>
        <w:rPr>
          <w:rStyle w:val="CommentReference"/>
        </w:rPr>
        <w:annotationRef/>
      </w:r>
      <w:r>
        <w:t>Added new from the merge of the now VOIDed T1</w:t>
      </w:r>
      <w:r w:rsidR="00C5264E">
        <w:t>467 DOS a UE via fake base station</w:t>
      </w:r>
    </w:p>
  </w:comment>
  <w:comment w:id="1" w:author="M. Vanderveen" w:date="2022-05-17T11:41:00Z" w:initials="MV">
    <w:p w14:paraId="6F010F6E" w14:textId="6DF75DC7" w:rsidR="00C44353" w:rsidRDefault="00C44353">
      <w:pPr>
        <w:pStyle w:val="CommentText"/>
      </w:pPr>
      <w:r>
        <w:rPr>
          <w:rStyle w:val="CommentReference"/>
        </w:rPr>
        <w:annotationRef/>
      </w:r>
      <w:r>
        <w:t>But these would require breaking NAS, as these are NAS messages.</w:t>
      </w:r>
      <w:r w:rsidR="00842CC5">
        <w:t xml:space="preserve"> RAN EXPERT?</w:t>
      </w:r>
    </w:p>
  </w:comment>
  <w:comment w:id="2" w:author="M. Vanderveen" w:date="2022-09-22T07:50:00Z" w:initials="MV">
    <w:p w14:paraId="024CF42D" w14:textId="5D7C7156" w:rsidR="00EB6118" w:rsidRDefault="00EB6118" w:rsidP="00DE302D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"mailto:sdey@mitre.org" </w:instrText>
      </w:r>
      <w:bookmarkStart w:id="3" w:name="_@_105116F62B934B07A8277AB1416266A3Z"/>
      <w:r>
        <w:fldChar w:fldCharType="separate"/>
      </w:r>
      <w:bookmarkEnd w:id="3"/>
      <w:r w:rsidRPr="00EB6118">
        <w:rPr>
          <w:rStyle w:val="Mention"/>
          <w:noProof/>
        </w:rPr>
        <w:t>@Dr. Surajit Dey</w:t>
      </w:r>
      <w:r>
        <w:fldChar w:fldCharType="end"/>
      </w:r>
      <w:r>
        <w:t>. Combined as you suggested, SEAF with AMF. I hope the / won't cause parsing errors...</w:t>
      </w:r>
    </w:p>
  </w:comment>
  <w:comment w:id="4" w:author="M. Vanderveen" w:date="2022-07-05T17:12:00Z" w:initials="MV">
    <w:p w14:paraId="43C5F1C9" w14:textId="7BBE0195" w:rsidR="00481CED" w:rsidRDefault="00481CED" w:rsidP="008331D8">
      <w:pPr>
        <w:pStyle w:val="CommentText"/>
      </w:pPr>
      <w:r>
        <w:rPr>
          <w:rStyle w:val="CommentReference"/>
        </w:rPr>
        <w:annotationRef/>
      </w:r>
      <w:r>
        <w:t>No detections known for one UE not getting service or getting degraded service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BC25CF" w15:done="0"/>
  <w15:commentEx w15:paraId="6F010F6E" w15:done="0"/>
  <w15:commentEx w15:paraId="024CF42D" w15:done="0"/>
  <w15:commentEx w15:paraId="43C5F1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DCC2C" w16cex:dateUtc="2022-06-10T20:57:00Z"/>
  <w16cex:commentExtensible w16cex:durableId="262E087A" w16cex:dateUtc="2022-05-17T18:41:00Z"/>
  <w16cex:commentExtensible w16cex:durableId="26D6923A" w16cex:dateUtc="2022-09-22T14:50:00Z"/>
  <w16cex:commentExtensible w16cex:durableId="266EEF70" w16cex:dateUtc="2022-07-06T0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BC25CF" w16cid:durableId="264DCC2C"/>
  <w16cid:commentId w16cid:paraId="6F010F6E" w16cid:durableId="262E087A"/>
  <w16cid:commentId w16cid:paraId="024CF42D" w16cid:durableId="26D6923A"/>
  <w16cid:commentId w16cid:paraId="43C5F1C9" w16cid:durableId="266EEF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3E6A9" w14:textId="77777777" w:rsidR="003529B0" w:rsidRDefault="003529B0" w:rsidP="00684328">
      <w:r>
        <w:separator/>
      </w:r>
    </w:p>
  </w:endnote>
  <w:endnote w:type="continuationSeparator" w:id="0">
    <w:p w14:paraId="2FA3FEAC" w14:textId="77777777" w:rsidR="003529B0" w:rsidRDefault="003529B0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89100" w14:textId="77777777" w:rsidR="003529B0" w:rsidRDefault="003529B0" w:rsidP="00684328">
      <w:r>
        <w:separator/>
      </w:r>
    </w:p>
  </w:footnote>
  <w:footnote w:type="continuationSeparator" w:id="0">
    <w:p w14:paraId="5EF2CA96" w14:textId="77777777" w:rsidR="003529B0" w:rsidRDefault="003529B0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08F8"/>
    <w:multiLevelType w:val="hybridMultilevel"/>
    <w:tmpl w:val="FA94C2CA"/>
    <w:lvl w:ilvl="0" w:tplc="71E87182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50E6"/>
    <w:multiLevelType w:val="hybridMultilevel"/>
    <w:tmpl w:val="AB849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347096">
    <w:abstractNumId w:val="3"/>
  </w:num>
  <w:num w:numId="2" w16cid:durableId="1284531478">
    <w:abstractNumId w:val="2"/>
  </w:num>
  <w:num w:numId="3" w16cid:durableId="1647198530">
    <w:abstractNumId w:val="4"/>
  </w:num>
  <w:num w:numId="4" w16cid:durableId="1426808408">
    <w:abstractNumId w:val="5"/>
  </w:num>
  <w:num w:numId="5" w16cid:durableId="161513394">
    <w:abstractNumId w:val="0"/>
  </w:num>
  <w:num w:numId="6" w16cid:durableId="10073169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C4A"/>
    <w:rsid w:val="00002A80"/>
    <w:rsid w:val="00003434"/>
    <w:rsid w:val="00007AD0"/>
    <w:rsid w:val="00012812"/>
    <w:rsid w:val="000160C5"/>
    <w:rsid w:val="00017869"/>
    <w:rsid w:val="00020259"/>
    <w:rsid w:val="000227C6"/>
    <w:rsid w:val="0003460D"/>
    <w:rsid w:val="00036760"/>
    <w:rsid w:val="00047624"/>
    <w:rsid w:val="00047A36"/>
    <w:rsid w:val="00050DAF"/>
    <w:rsid w:val="000720B8"/>
    <w:rsid w:val="00073302"/>
    <w:rsid w:val="000820C2"/>
    <w:rsid w:val="0009351C"/>
    <w:rsid w:val="00094EF1"/>
    <w:rsid w:val="00095BA5"/>
    <w:rsid w:val="00095CF1"/>
    <w:rsid w:val="000B4E96"/>
    <w:rsid w:val="000E5B3B"/>
    <w:rsid w:val="000F3FE0"/>
    <w:rsid w:val="00102859"/>
    <w:rsid w:val="001036B2"/>
    <w:rsid w:val="00104D10"/>
    <w:rsid w:val="00122B07"/>
    <w:rsid w:val="00122F92"/>
    <w:rsid w:val="001256A3"/>
    <w:rsid w:val="00134AB6"/>
    <w:rsid w:val="00146E94"/>
    <w:rsid w:val="0017483E"/>
    <w:rsid w:val="00184114"/>
    <w:rsid w:val="001A058D"/>
    <w:rsid w:val="001A5A73"/>
    <w:rsid w:val="001B1255"/>
    <w:rsid w:val="001E2B20"/>
    <w:rsid w:val="001F187E"/>
    <w:rsid w:val="00213376"/>
    <w:rsid w:val="0021640F"/>
    <w:rsid w:val="002304E9"/>
    <w:rsid w:val="002328B7"/>
    <w:rsid w:val="0024470B"/>
    <w:rsid w:val="002451CB"/>
    <w:rsid w:val="00262621"/>
    <w:rsid w:val="00294524"/>
    <w:rsid w:val="002B03B3"/>
    <w:rsid w:val="002B0434"/>
    <w:rsid w:val="002C04C7"/>
    <w:rsid w:val="002C3F37"/>
    <w:rsid w:val="002D5EB1"/>
    <w:rsid w:val="002F3081"/>
    <w:rsid w:val="002F414C"/>
    <w:rsid w:val="0030258D"/>
    <w:rsid w:val="003529B0"/>
    <w:rsid w:val="003675D2"/>
    <w:rsid w:val="00372BE8"/>
    <w:rsid w:val="003A02E2"/>
    <w:rsid w:val="003A668A"/>
    <w:rsid w:val="003C184C"/>
    <w:rsid w:val="003D3F91"/>
    <w:rsid w:val="003D6861"/>
    <w:rsid w:val="00400CE4"/>
    <w:rsid w:val="00402818"/>
    <w:rsid w:val="00402DA4"/>
    <w:rsid w:val="004059EA"/>
    <w:rsid w:val="00481CED"/>
    <w:rsid w:val="00483DE2"/>
    <w:rsid w:val="00495FD7"/>
    <w:rsid w:val="004A3076"/>
    <w:rsid w:val="004A76DF"/>
    <w:rsid w:val="004B3467"/>
    <w:rsid w:val="004C71F3"/>
    <w:rsid w:val="004D0503"/>
    <w:rsid w:val="004E68DA"/>
    <w:rsid w:val="00500185"/>
    <w:rsid w:val="00502F06"/>
    <w:rsid w:val="005044B9"/>
    <w:rsid w:val="005071A3"/>
    <w:rsid w:val="005112CE"/>
    <w:rsid w:val="00513A60"/>
    <w:rsid w:val="00521C31"/>
    <w:rsid w:val="00532045"/>
    <w:rsid w:val="00534FB0"/>
    <w:rsid w:val="0054121B"/>
    <w:rsid w:val="005561EE"/>
    <w:rsid w:val="00563136"/>
    <w:rsid w:val="005750B7"/>
    <w:rsid w:val="00593C88"/>
    <w:rsid w:val="00595F29"/>
    <w:rsid w:val="005974AC"/>
    <w:rsid w:val="005A6778"/>
    <w:rsid w:val="005C20B9"/>
    <w:rsid w:val="005D6352"/>
    <w:rsid w:val="00606A94"/>
    <w:rsid w:val="0061115D"/>
    <w:rsid w:val="006276C3"/>
    <w:rsid w:val="00627B11"/>
    <w:rsid w:val="0064279D"/>
    <w:rsid w:val="00642EA0"/>
    <w:rsid w:val="006437E0"/>
    <w:rsid w:val="00650566"/>
    <w:rsid w:val="00651E89"/>
    <w:rsid w:val="00654A9E"/>
    <w:rsid w:val="00655C5B"/>
    <w:rsid w:val="00674FC3"/>
    <w:rsid w:val="00683CA7"/>
    <w:rsid w:val="00684328"/>
    <w:rsid w:val="006B593C"/>
    <w:rsid w:val="006C3194"/>
    <w:rsid w:val="006D1FD8"/>
    <w:rsid w:val="006D7732"/>
    <w:rsid w:val="006E4363"/>
    <w:rsid w:val="006F4FA3"/>
    <w:rsid w:val="006F5EC1"/>
    <w:rsid w:val="006F6606"/>
    <w:rsid w:val="007001DA"/>
    <w:rsid w:val="0070377D"/>
    <w:rsid w:val="00704E7D"/>
    <w:rsid w:val="00705DC2"/>
    <w:rsid w:val="0071530B"/>
    <w:rsid w:val="00725014"/>
    <w:rsid w:val="0073012A"/>
    <w:rsid w:val="0073245F"/>
    <w:rsid w:val="0073644D"/>
    <w:rsid w:val="00762951"/>
    <w:rsid w:val="00770DFE"/>
    <w:rsid w:val="00792041"/>
    <w:rsid w:val="00792364"/>
    <w:rsid w:val="0079515E"/>
    <w:rsid w:val="007B5448"/>
    <w:rsid w:val="007C087F"/>
    <w:rsid w:val="007C2D87"/>
    <w:rsid w:val="007C567F"/>
    <w:rsid w:val="007C6E0D"/>
    <w:rsid w:val="007E4551"/>
    <w:rsid w:val="007E4822"/>
    <w:rsid w:val="00800210"/>
    <w:rsid w:val="00803AA3"/>
    <w:rsid w:val="0082392D"/>
    <w:rsid w:val="00830725"/>
    <w:rsid w:val="00842368"/>
    <w:rsid w:val="00842CC5"/>
    <w:rsid w:val="00856780"/>
    <w:rsid w:val="008604CF"/>
    <w:rsid w:val="00882C42"/>
    <w:rsid w:val="008B0FEA"/>
    <w:rsid w:val="008B5F90"/>
    <w:rsid w:val="008C47D0"/>
    <w:rsid w:val="008C55A6"/>
    <w:rsid w:val="008D4473"/>
    <w:rsid w:val="008E057B"/>
    <w:rsid w:val="008E2CA2"/>
    <w:rsid w:val="00901A3F"/>
    <w:rsid w:val="009143E2"/>
    <w:rsid w:val="00921892"/>
    <w:rsid w:val="00922A49"/>
    <w:rsid w:val="00926923"/>
    <w:rsid w:val="00926A04"/>
    <w:rsid w:val="00934FD6"/>
    <w:rsid w:val="00935BFC"/>
    <w:rsid w:val="00943D98"/>
    <w:rsid w:val="00950B69"/>
    <w:rsid w:val="009613DF"/>
    <w:rsid w:val="009708BC"/>
    <w:rsid w:val="00974D0E"/>
    <w:rsid w:val="00981C12"/>
    <w:rsid w:val="009833CC"/>
    <w:rsid w:val="00992763"/>
    <w:rsid w:val="009954D7"/>
    <w:rsid w:val="009A351F"/>
    <w:rsid w:val="009A5F65"/>
    <w:rsid w:val="009A647D"/>
    <w:rsid w:val="009A74EA"/>
    <w:rsid w:val="009B4FFC"/>
    <w:rsid w:val="009C2D05"/>
    <w:rsid w:val="009C7B8A"/>
    <w:rsid w:val="009F4A04"/>
    <w:rsid w:val="00A02679"/>
    <w:rsid w:val="00A151F0"/>
    <w:rsid w:val="00A22DB9"/>
    <w:rsid w:val="00A3108D"/>
    <w:rsid w:val="00A61C28"/>
    <w:rsid w:val="00A6505C"/>
    <w:rsid w:val="00A94926"/>
    <w:rsid w:val="00AB004E"/>
    <w:rsid w:val="00AB17C9"/>
    <w:rsid w:val="00AB5E23"/>
    <w:rsid w:val="00AE253E"/>
    <w:rsid w:val="00AF06DC"/>
    <w:rsid w:val="00B12799"/>
    <w:rsid w:val="00B204B6"/>
    <w:rsid w:val="00B35D0F"/>
    <w:rsid w:val="00B45D0F"/>
    <w:rsid w:val="00B465F6"/>
    <w:rsid w:val="00B60712"/>
    <w:rsid w:val="00B64733"/>
    <w:rsid w:val="00B75D71"/>
    <w:rsid w:val="00B829EF"/>
    <w:rsid w:val="00B83274"/>
    <w:rsid w:val="00B87055"/>
    <w:rsid w:val="00B92366"/>
    <w:rsid w:val="00BA2D65"/>
    <w:rsid w:val="00BB0650"/>
    <w:rsid w:val="00BB113C"/>
    <w:rsid w:val="00BB5596"/>
    <w:rsid w:val="00BC5986"/>
    <w:rsid w:val="00BE61CA"/>
    <w:rsid w:val="00C01807"/>
    <w:rsid w:val="00C22712"/>
    <w:rsid w:val="00C34E99"/>
    <w:rsid w:val="00C372AF"/>
    <w:rsid w:val="00C44353"/>
    <w:rsid w:val="00C5264E"/>
    <w:rsid w:val="00C605AB"/>
    <w:rsid w:val="00C91308"/>
    <w:rsid w:val="00C94BBE"/>
    <w:rsid w:val="00CA03B2"/>
    <w:rsid w:val="00CA5290"/>
    <w:rsid w:val="00CB5E01"/>
    <w:rsid w:val="00CB73D0"/>
    <w:rsid w:val="00CC217C"/>
    <w:rsid w:val="00CD2813"/>
    <w:rsid w:val="00CE05A6"/>
    <w:rsid w:val="00D2209F"/>
    <w:rsid w:val="00D24AD7"/>
    <w:rsid w:val="00D27725"/>
    <w:rsid w:val="00D61721"/>
    <w:rsid w:val="00D65606"/>
    <w:rsid w:val="00D66446"/>
    <w:rsid w:val="00D6754F"/>
    <w:rsid w:val="00D7138A"/>
    <w:rsid w:val="00D772A8"/>
    <w:rsid w:val="00D977F8"/>
    <w:rsid w:val="00DA1E92"/>
    <w:rsid w:val="00DA4207"/>
    <w:rsid w:val="00DD0F97"/>
    <w:rsid w:val="00DF00DF"/>
    <w:rsid w:val="00DF4BA8"/>
    <w:rsid w:val="00DF5A41"/>
    <w:rsid w:val="00E1076A"/>
    <w:rsid w:val="00E210C8"/>
    <w:rsid w:val="00E33E61"/>
    <w:rsid w:val="00E410E7"/>
    <w:rsid w:val="00E46C36"/>
    <w:rsid w:val="00E52ED9"/>
    <w:rsid w:val="00E76427"/>
    <w:rsid w:val="00E84E10"/>
    <w:rsid w:val="00E858AD"/>
    <w:rsid w:val="00E85D5F"/>
    <w:rsid w:val="00E87705"/>
    <w:rsid w:val="00EA61AF"/>
    <w:rsid w:val="00EB3406"/>
    <w:rsid w:val="00EB45B4"/>
    <w:rsid w:val="00EB6118"/>
    <w:rsid w:val="00EB6DC6"/>
    <w:rsid w:val="00EC20A3"/>
    <w:rsid w:val="00EE476F"/>
    <w:rsid w:val="00EF11E2"/>
    <w:rsid w:val="00EF73F1"/>
    <w:rsid w:val="00F149D8"/>
    <w:rsid w:val="00F1771F"/>
    <w:rsid w:val="00F41AA5"/>
    <w:rsid w:val="00F44117"/>
    <w:rsid w:val="00F4575E"/>
    <w:rsid w:val="00F67716"/>
    <w:rsid w:val="00F67BD1"/>
    <w:rsid w:val="00F75C35"/>
    <w:rsid w:val="00F8001E"/>
    <w:rsid w:val="00F925BA"/>
    <w:rsid w:val="00F94230"/>
    <w:rsid w:val="00F9748C"/>
    <w:rsid w:val="00FA28C1"/>
    <w:rsid w:val="00FC061C"/>
    <w:rsid w:val="00FD0D84"/>
    <w:rsid w:val="00FD2B3F"/>
    <w:rsid w:val="00FD6CFB"/>
    <w:rsid w:val="00FF4ECF"/>
    <w:rsid w:val="021C66DA"/>
    <w:rsid w:val="0272C9E8"/>
    <w:rsid w:val="07561C29"/>
    <w:rsid w:val="097BA554"/>
    <w:rsid w:val="121B3D24"/>
    <w:rsid w:val="16410265"/>
    <w:rsid w:val="1DECE754"/>
    <w:rsid w:val="21D40D08"/>
    <w:rsid w:val="233BD557"/>
    <w:rsid w:val="25900B44"/>
    <w:rsid w:val="2CEB8C05"/>
    <w:rsid w:val="2E11BB01"/>
    <w:rsid w:val="2F6E33CC"/>
    <w:rsid w:val="3224D91A"/>
    <w:rsid w:val="35A78D4C"/>
    <w:rsid w:val="38B7E029"/>
    <w:rsid w:val="39AD98E6"/>
    <w:rsid w:val="3EDC4A28"/>
    <w:rsid w:val="3FBBD3EE"/>
    <w:rsid w:val="40A61E7F"/>
    <w:rsid w:val="4518897A"/>
    <w:rsid w:val="47E47B4E"/>
    <w:rsid w:val="4B0E0084"/>
    <w:rsid w:val="4EE4027F"/>
    <w:rsid w:val="50A9D464"/>
    <w:rsid w:val="561C9BE6"/>
    <w:rsid w:val="5986D52C"/>
    <w:rsid w:val="5AF49DD4"/>
    <w:rsid w:val="5D6A58E3"/>
    <w:rsid w:val="5ED231DB"/>
    <w:rsid w:val="61FBA80F"/>
    <w:rsid w:val="62BBF70B"/>
    <w:rsid w:val="6487ACDB"/>
    <w:rsid w:val="65413F71"/>
    <w:rsid w:val="65FF1B3D"/>
    <w:rsid w:val="6850B236"/>
    <w:rsid w:val="69100520"/>
    <w:rsid w:val="6BA19435"/>
    <w:rsid w:val="6BC5F36C"/>
    <w:rsid w:val="717C8B7B"/>
    <w:rsid w:val="728E2306"/>
    <w:rsid w:val="7709D47F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C34E99"/>
  </w:style>
  <w:style w:type="character" w:styleId="Mention">
    <w:name w:val="Mention"/>
    <w:basedOn w:val="DefaultParagraphFont"/>
    <w:uiPriority w:val="99"/>
    <w:unhideWhenUsed/>
    <w:rsid w:val="0073012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C3E6CAE4-2319-4819-B7E6-6636E8A09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1124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116</cp:revision>
  <dcterms:created xsi:type="dcterms:W3CDTF">2022-03-03T18:52:00Z</dcterms:created>
  <dcterms:modified xsi:type="dcterms:W3CDTF">2022-09-22T14:50:00Z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