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BE521EB" w:rsidR="4B0E0084" w:rsidRPr="009C2D05" w:rsidRDefault="0027539F" w:rsidP="50A9D464">
      <w:pPr>
        <w:shd w:val="clear" w:color="auto" w:fill="FFFFFF" w:themeFill="background1"/>
        <w:spacing w:before="120" w:after="120"/>
        <w:rPr>
          <w:rFonts w:ascii="Arial" w:eastAsia="Arial" w:hAnsi="Arial" w:cs="Arial"/>
          <w:sz w:val="44"/>
          <w:szCs w:val="44"/>
        </w:rPr>
      </w:pPr>
      <w:r w:rsidRPr="2D90195E">
        <w:rPr>
          <w:rFonts w:ascii="Arial" w:eastAsia="Arial" w:hAnsi="Arial" w:cs="Arial"/>
          <w:sz w:val="44"/>
          <w:szCs w:val="44"/>
        </w:rPr>
        <w:t>T1555.501</w:t>
      </w:r>
      <w:r w:rsidR="00DB31B4">
        <w:rPr>
          <w:rFonts w:ascii="Arial" w:eastAsia="Arial" w:hAnsi="Arial" w:cs="Arial"/>
          <w:sz w:val="44"/>
          <w:szCs w:val="44"/>
        </w:rPr>
        <w:t xml:space="preserve"> </w:t>
      </w:r>
      <w:r w:rsidR="00B6401C" w:rsidRPr="00B6401C">
        <w:rPr>
          <w:rFonts w:ascii="Arial" w:eastAsia="Arial" w:hAnsi="Arial" w:cs="Arial"/>
          <w:sz w:val="44"/>
          <w:szCs w:val="44"/>
        </w:rPr>
        <w:t>Hardware Security Module Key Signing</w:t>
      </w:r>
    </w:p>
    <w:p w14:paraId="17D7684D" w14:textId="77777777" w:rsidR="00D4226D" w:rsidRDefault="00E410E7" w:rsidP="00E410E7">
      <w:pPr>
        <w:rPr>
          <w:rFonts w:ascii="Arial" w:eastAsia="Arial" w:hAnsi="Arial" w:cs="Arial"/>
        </w:rPr>
      </w:pPr>
      <w:r w:rsidRPr="0F4A1830">
        <w:rPr>
          <w:rFonts w:ascii="Arial" w:eastAsia="Arial" w:hAnsi="Arial" w:cs="Arial"/>
        </w:rPr>
        <w:t xml:space="preserve">Description: </w:t>
      </w:r>
      <w:r w:rsidR="0027539F" w:rsidRPr="0027539F">
        <w:rPr>
          <w:rFonts w:ascii="Arial" w:eastAsia="Arial" w:hAnsi="Arial" w:cs="Arial"/>
        </w:rPr>
        <w:t xml:space="preserve">Adversaries may gain unauthorized access to a Hardware Security Module (HSM) to sign </w:t>
      </w:r>
      <w:commentRangeStart w:id="0"/>
      <w:r w:rsidR="0027539F" w:rsidRPr="0027539F">
        <w:rPr>
          <w:rFonts w:ascii="Arial" w:eastAsia="Arial" w:hAnsi="Arial" w:cs="Arial"/>
        </w:rPr>
        <w:t>keys</w:t>
      </w:r>
      <w:commentRangeEnd w:id="0"/>
      <w:r w:rsidR="00A91D24">
        <w:rPr>
          <w:rStyle w:val="CommentReference"/>
        </w:rPr>
        <w:commentReference w:id="0"/>
      </w:r>
      <w:r w:rsidR="0027539F" w:rsidRPr="0027539F">
        <w:rPr>
          <w:rFonts w:ascii="Arial" w:eastAsia="Arial" w:hAnsi="Arial" w:cs="Arial"/>
        </w:rPr>
        <w:t xml:space="preserve"> and/or other derived key material that can be used to achieve additional goals.</w:t>
      </w:r>
      <w:r w:rsidR="0027539F">
        <w:rPr>
          <w:rFonts w:ascii="Arial" w:eastAsia="Arial" w:hAnsi="Arial" w:cs="Arial"/>
        </w:rPr>
        <w:t xml:space="preserve"> </w:t>
      </w:r>
    </w:p>
    <w:p w14:paraId="64B794E1" w14:textId="40032372" w:rsidR="00D4226D" w:rsidRDefault="00D4226D" w:rsidP="00E410E7">
      <w:pPr>
        <w:rPr>
          <w:rFonts w:ascii="Arial" w:eastAsia="Arial" w:hAnsi="Arial" w:cs="Arial"/>
        </w:rPr>
      </w:pPr>
    </w:p>
    <w:p w14:paraId="0565D423" w14:textId="7F4C03FB" w:rsidR="00FD1CF1" w:rsidRPr="00FD1CF1" w:rsidRDefault="00D4226D" w:rsidP="00FD1CF1">
      <w:pPr>
        <w:rPr>
          <w:rFonts w:ascii="Arial" w:eastAsia="Arial" w:hAnsi="Arial" w:cs="Arial"/>
          <w:color w:val="FF0000"/>
        </w:rPr>
      </w:pPr>
      <w:commentRangeStart w:id="1"/>
      <w:r>
        <w:rPr>
          <w:rFonts w:ascii="Arial" w:eastAsia="Arial" w:hAnsi="Arial" w:cs="Arial"/>
        </w:rPr>
        <w:t>An HSM is a hardware component that handles keying material</w:t>
      </w:r>
      <w:r w:rsidR="00FE7178">
        <w:rPr>
          <w:rFonts w:ascii="Arial" w:eastAsia="Arial" w:hAnsi="Arial" w:cs="Arial"/>
        </w:rPr>
        <w:t xml:space="preserve"> (storage, computation)</w:t>
      </w:r>
      <w:r>
        <w:rPr>
          <w:rFonts w:ascii="Arial" w:eastAsia="Arial" w:hAnsi="Arial" w:cs="Arial"/>
        </w:rPr>
        <w:t xml:space="preserve">. They can take the form of </w:t>
      </w:r>
      <w:r w:rsidRPr="00D4226D">
        <w:rPr>
          <w:rFonts w:ascii="Arial" w:eastAsia="Arial" w:hAnsi="Arial" w:cs="Arial"/>
        </w:rPr>
        <w:t xml:space="preserve">a plug-in card or an external device that attaches directly to a </w:t>
      </w:r>
      <w:r w:rsidR="00FE7178">
        <w:rPr>
          <w:rFonts w:ascii="Arial" w:eastAsia="Arial" w:hAnsi="Arial" w:cs="Arial"/>
        </w:rPr>
        <w:t>server</w:t>
      </w:r>
      <w:r w:rsidRPr="00D4226D">
        <w:rPr>
          <w:rFonts w:ascii="Arial" w:eastAsia="Arial" w:hAnsi="Arial" w:cs="Arial"/>
        </w:rPr>
        <w:t>. A</w:t>
      </w:r>
      <w:r w:rsidR="00FE7178">
        <w:rPr>
          <w:rFonts w:ascii="Arial" w:eastAsia="Arial" w:hAnsi="Arial" w:cs="Arial"/>
        </w:rPr>
        <w:t xml:space="preserve">n HSM contains </w:t>
      </w:r>
      <w:r w:rsidRPr="00D4226D">
        <w:rPr>
          <w:rFonts w:ascii="Arial" w:eastAsia="Arial" w:hAnsi="Arial" w:cs="Arial"/>
        </w:rPr>
        <w:t xml:space="preserve">secure crypto-processor </w:t>
      </w:r>
      <w:r w:rsidR="00FE7178">
        <w:rPr>
          <w:rFonts w:ascii="Arial" w:eastAsia="Arial" w:hAnsi="Arial" w:cs="Arial"/>
        </w:rPr>
        <w:t>chips.</w:t>
      </w:r>
      <w:commentRangeEnd w:id="1"/>
      <w:r w:rsidR="00B1241B">
        <w:rPr>
          <w:rStyle w:val="CommentReference"/>
        </w:rPr>
        <w:commentReference w:id="1"/>
      </w:r>
      <w:r w:rsidR="001524A1">
        <w:rPr>
          <w:rFonts w:ascii="Arial" w:eastAsia="Arial" w:hAnsi="Arial" w:cs="Arial"/>
        </w:rPr>
        <w:t xml:space="preserve"> </w:t>
      </w:r>
      <w:r w:rsidR="001524A1">
        <w:rPr>
          <w:rFonts w:ascii="Arial" w:eastAsia="Arial" w:hAnsi="Arial" w:cs="Arial"/>
          <w:color w:val="FF0000"/>
        </w:rPr>
        <w:t xml:space="preserve">MNOs use </w:t>
      </w:r>
      <w:r w:rsidR="00FD1CF1" w:rsidRPr="00FD1CF1">
        <w:rPr>
          <w:rFonts w:ascii="Arial" w:eastAsia="Arial" w:hAnsi="Arial" w:cs="Arial"/>
          <w:color w:val="FF0000"/>
        </w:rPr>
        <w:t>HSM</w:t>
      </w:r>
    </w:p>
    <w:p w14:paraId="511B61A7" w14:textId="1FE0529E" w:rsidR="00D4226D" w:rsidRDefault="00FD1CF1" w:rsidP="00FD1CF1">
      <w:pPr>
        <w:rPr>
          <w:rFonts w:ascii="Arial" w:eastAsia="Arial" w:hAnsi="Arial" w:cs="Arial"/>
        </w:rPr>
      </w:pPr>
      <w:r w:rsidRPr="00FD1CF1">
        <w:rPr>
          <w:rFonts w:ascii="Arial" w:eastAsia="Arial" w:hAnsi="Arial" w:cs="Arial"/>
          <w:color w:val="FF0000"/>
        </w:rPr>
        <w:t>appliances as a R</w:t>
      </w:r>
      <w:r>
        <w:rPr>
          <w:rFonts w:ascii="Arial" w:eastAsia="Arial" w:hAnsi="Arial" w:cs="Arial"/>
          <w:color w:val="FF0000"/>
        </w:rPr>
        <w:t xml:space="preserve">oot of Trust to secure their </w:t>
      </w:r>
      <w:r w:rsidRPr="00FD1CF1">
        <w:rPr>
          <w:rFonts w:ascii="Arial" w:eastAsia="Arial" w:hAnsi="Arial" w:cs="Arial"/>
          <w:color w:val="FF0000"/>
        </w:rPr>
        <w:t xml:space="preserve">PKI </w:t>
      </w:r>
      <w:r w:rsidR="004461FB">
        <w:rPr>
          <w:rFonts w:ascii="Arial" w:eastAsia="Arial" w:hAnsi="Arial" w:cs="Arial"/>
          <w:color w:val="FF0000"/>
        </w:rPr>
        <w:t xml:space="preserve">infrastructure, which is used to sign certificates for gNBs and NFs. </w:t>
      </w:r>
    </w:p>
    <w:p w14:paraId="16AC9E10" w14:textId="77777777" w:rsidR="00D4226D" w:rsidRDefault="00D4226D" w:rsidP="00E410E7">
      <w:pPr>
        <w:rPr>
          <w:rFonts w:ascii="Arial" w:eastAsia="Arial" w:hAnsi="Arial" w:cs="Arial"/>
        </w:rPr>
      </w:pPr>
    </w:p>
    <w:p w14:paraId="2A4E9104" w14:textId="3DC90AFE" w:rsidR="00E410E7" w:rsidRPr="009C2D05" w:rsidRDefault="0027539F" w:rsidP="00E410E7">
      <w:pPr>
        <w:rPr>
          <w:rFonts w:ascii="Arial" w:eastAsia="Arial" w:hAnsi="Arial" w:cs="Arial"/>
          <w:sz w:val="21"/>
          <w:szCs w:val="21"/>
          <w:lang w:val="en"/>
        </w:rPr>
      </w:pPr>
      <w:r w:rsidRPr="0027539F">
        <w:rPr>
          <w:rFonts w:ascii="Arial" w:eastAsia="Arial" w:hAnsi="Arial" w:cs="Arial"/>
        </w:rPr>
        <w:t xml:space="preserve">Although an </w:t>
      </w:r>
      <w:commentRangeStart w:id="2"/>
      <w:commentRangeStart w:id="3"/>
      <w:commentRangeStart w:id="4"/>
      <w:r w:rsidRPr="0027539F">
        <w:rPr>
          <w:rFonts w:ascii="Arial" w:eastAsia="Arial" w:hAnsi="Arial" w:cs="Arial"/>
        </w:rPr>
        <w:t xml:space="preserve">HSM </w:t>
      </w:r>
      <w:commentRangeEnd w:id="2"/>
      <w:r w:rsidR="00D97110">
        <w:rPr>
          <w:rStyle w:val="CommentReference"/>
        </w:rPr>
        <w:commentReference w:id="2"/>
      </w:r>
      <w:commentRangeEnd w:id="3"/>
      <w:r w:rsidR="001065DE">
        <w:rPr>
          <w:rStyle w:val="CommentReference"/>
        </w:rPr>
        <w:commentReference w:id="3"/>
      </w:r>
      <w:commentRangeEnd w:id="4"/>
      <w:r w:rsidR="00A239B5">
        <w:rPr>
          <w:rStyle w:val="CommentReference"/>
        </w:rPr>
        <w:commentReference w:id="4"/>
      </w:r>
      <w:r w:rsidRPr="0027539F">
        <w:rPr>
          <w:rFonts w:ascii="Arial" w:eastAsia="Arial" w:hAnsi="Arial" w:cs="Arial"/>
        </w:rPr>
        <w:t>protects key material from compromise and from export if configured properly, an adversary may obtain privileges allowing them to utilize a legitimate HS</w:t>
      </w:r>
      <w:r w:rsidR="006E5E8B">
        <w:rPr>
          <w:rFonts w:ascii="Arial" w:eastAsia="Arial" w:hAnsi="Arial" w:cs="Arial"/>
        </w:rPr>
        <w:t>M</w:t>
      </w:r>
      <w:r w:rsidRPr="0027539F">
        <w:rPr>
          <w:rFonts w:ascii="Arial" w:eastAsia="Arial" w:hAnsi="Arial" w:cs="Arial"/>
        </w:rPr>
        <w:t xml:space="preserve"> functions, </w:t>
      </w:r>
      <w:r w:rsidR="00B576BD" w:rsidRPr="0027539F">
        <w:rPr>
          <w:rFonts w:ascii="Arial" w:eastAsia="Arial" w:hAnsi="Arial" w:cs="Arial"/>
        </w:rPr>
        <w:t>e.g.,</w:t>
      </w:r>
      <w:r w:rsidRPr="0027539F">
        <w:rPr>
          <w:rFonts w:ascii="Arial" w:eastAsia="Arial" w:hAnsi="Arial" w:cs="Arial"/>
        </w:rPr>
        <w:t xml:space="preserve"> through PKCS #11 function calls, Cryptoki library, etc., such that an adversary may obtain signatures and derivative key material seen as legitimate by other MNO NFs</w:t>
      </w:r>
      <w:r w:rsidR="00F463A3">
        <w:rPr>
          <w:rFonts w:ascii="Arial" w:eastAsia="Arial" w:hAnsi="Arial" w:cs="Arial"/>
          <w:sz w:val="21"/>
          <w:szCs w:val="21"/>
          <w:lang w:val="en"/>
        </w:rPr>
        <w:t xml:space="preserve">. </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0C3B6E4B" w14:textId="10EC3537" w:rsidR="00957331" w:rsidRPr="0014572A" w:rsidRDefault="00543ACB" w:rsidP="008728F7">
      <w:pPr>
        <w:pStyle w:val="ListParagraph"/>
        <w:numPr>
          <w:ilvl w:val="0"/>
          <w:numId w:val="4"/>
        </w:numPr>
        <w:rPr>
          <w:rFonts w:ascii="Arial" w:eastAsia="Arial" w:hAnsi="Arial" w:cs="Arial"/>
        </w:rPr>
      </w:pPr>
      <w:r w:rsidRPr="0014572A">
        <w:rPr>
          <w:rFonts w:ascii="Arial" w:eastAsia="Arial" w:hAnsi="Arial" w:cs="Arial"/>
        </w:rPr>
        <w:t>Sub</w:t>
      </w:r>
      <w:r w:rsidR="004C48B1" w:rsidRPr="0014572A">
        <w:rPr>
          <w:rFonts w:ascii="Arial" w:eastAsia="Arial" w:hAnsi="Arial" w:cs="Arial"/>
        </w:rPr>
        <w:t>-</w:t>
      </w:r>
      <w:r w:rsidRPr="0014572A">
        <w:rPr>
          <w:rFonts w:ascii="Arial" w:eastAsia="Arial" w:hAnsi="Arial" w:cs="Arial"/>
        </w:rPr>
        <w:t>techniques:</w:t>
      </w:r>
      <w:r w:rsidR="008C0F79" w:rsidRPr="0014572A">
        <w:rPr>
          <w:rFonts w:ascii="Arial" w:eastAsia="Arial" w:hAnsi="Arial" w:cs="Arial"/>
        </w:rPr>
        <w:t xml:space="preserve"> N/A</w:t>
      </w:r>
    </w:p>
    <w:p w14:paraId="00D46F48" w14:textId="67AEF89C" w:rsidR="00B64733" w:rsidRPr="0027539F" w:rsidRDefault="003D6861" w:rsidP="00AB41B3">
      <w:pPr>
        <w:pStyle w:val="ListParagraph"/>
        <w:numPr>
          <w:ilvl w:val="0"/>
          <w:numId w:val="4"/>
        </w:numPr>
        <w:rPr>
          <w:rFonts w:ascii="Arial" w:eastAsia="Arial" w:hAnsi="Arial" w:cs="Arial"/>
        </w:rPr>
      </w:pPr>
      <w:r w:rsidRPr="0027539F">
        <w:rPr>
          <w:rFonts w:ascii="Arial" w:eastAsia="Arial" w:hAnsi="Arial" w:cs="Arial"/>
        </w:rPr>
        <w:t xml:space="preserve">Applicable </w:t>
      </w:r>
      <w:r w:rsidR="00AF06DC" w:rsidRPr="0027539F">
        <w:rPr>
          <w:rFonts w:ascii="Arial" w:eastAsia="Arial" w:hAnsi="Arial" w:cs="Arial"/>
        </w:rPr>
        <w:t xml:space="preserve">Tactics:  </w:t>
      </w:r>
      <w:r w:rsidR="0027539F" w:rsidRPr="0027539F">
        <w:rPr>
          <w:rFonts w:ascii="Arial" w:eastAsia="Arial" w:hAnsi="Arial" w:cs="Arial"/>
        </w:rPr>
        <w:t>credential-access</w:t>
      </w:r>
    </w:p>
    <w:p w14:paraId="2BB17309" w14:textId="77777777" w:rsidR="009444BF" w:rsidRDefault="009444BF" w:rsidP="000F3FE0">
      <w:pPr>
        <w:rPr>
          <w:rFonts w:ascii="Arial" w:eastAsia="Arial" w:hAnsi="Arial" w:cs="Arial"/>
        </w:rPr>
      </w:pPr>
    </w:p>
    <w:p w14:paraId="1366B712" w14:textId="16829C43" w:rsidR="00A61C28" w:rsidRPr="009C2D05" w:rsidRDefault="00A61C28" w:rsidP="000F3FE0">
      <w:pPr>
        <w:rPr>
          <w:rFonts w:ascii="Arial" w:eastAsia="Arial" w:hAnsi="Arial" w:cs="Arial"/>
        </w:rPr>
      </w:pPr>
      <w:r w:rsidRPr="009C2D05">
        <w:rPr>
          <w:rFonts w:ascii="Arial" w:eastAsia="Arial" w:hAnsi="Arial" w:cs="Arial"/>
        </w:rPr>
        <w:t>Metadata:</w:t>
      </w:r>
    </w:p>
    <w:p w14:paraId="3DCF00BB" w14:textId="5B3BA102" w:rsidR="005310D4" w:rsidRPr="0014572A" w:rsidRDefault="00261A52" w:rsidP="0014572A">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0B93136">
        <w:rPr>
          <w:rFonts w:ascii="Arial" w:eastAsia="Arial" w:hAnsi="Arial" w:cs="Arial"/>
          <w:highlight w:val="darkCyan"/>
        </w:rPr>
        <w:t xml:space="preserve">:  </w:t>
      </w:r>
      <w:r w:rsidR="00E206B3" w:rsidRPr="00B93136">
        <w:rPr>
          <w:rFonts w:ascii="Arial" w:eastAsia="Arial" w:hAnsi="Arial" w:cs="Arial"/>
          <w:highlight w:val="darkCyan"/>
        </w:rPr>
        <w:t>Impl-</w:t>
      </w:r>
      <w:r w:rsidR="00147038" w:rsidRPr="00B93136">
        <w:rPr>
          <w:rFonts w:ascii="Arial" w:eastAsia="Arial" w:hAnsi="Arial" w:cs="Arial"/>
          <w:highlight w:val="darkCyan"/>
        </w:rPr>
        <w:t>App</w:t>
      </w:r>
      <w:r w:rsidR="005310D4" w:rsidRPr="00B93136">
        <w:rPr>
          <w:rFonts w:ascii="Arial" w:eastAsia="Arial" w:hAnsi="Arial" w:cs="Arial"/>
          <w:highlight w:val="darkCyan"/>
        </w:rPr>
        <w:t xml:space="preserve"> </w:t>
      </w:r>
      <w:r w:rsidR="00E206B3" w:rsidRPr="00B93136">
        <w:rPr>
          <w:rFonts w:ascii="Arial" w:eastAsia="Arial" w:hAnsi="Arial" w:cs="Arial"/>
          <w:highlight w:val="darkCyan"/>
        </w:rPr>
        <w:t>L</w:t>
      </w:r>
      <w:r w:rsidR="005310D4" w:rsidRPr="00B93136">
        <w:rPr>
          <w:rFonts w:ascii="Arial" w:eastAsia="Arial" w:hAnsi="Arial" w:cs="Arial"/>
          <w:highlight w:val="darkCyan"/>
        </w:rPr>
        <w:t>ayer</w:t>
      </w:r>
    </w:p>
    <w:p w14:paraId="264F76E1" w14:textId="383E7461"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1C1DA8">
        <w:rPr>
          <w:rFonts w:ascii="Arial" w:eastAsia="Arial" w:hAnsi="Arial" w:cs="Arial"/>
        </w:rPr>
        <w:t>HSM</w:t>
      </w:r>
    </w:p>
    <w:p w14:paraId="52F75D46" w14:textId="3B86675F"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AC3B4F">
        <w:rPr>
          <w:rFonts w:ascii="Arial" w:eastAsia="Arial" w:hAnsi="Arial" w:cs="Arial"/>
        </w:rPr>
        <w:t>Service Account</w:t>
      </w:r>
      <w:r>
        <w:rPr>
          <w:rFonts w:ascii="Arial" w:eastAsia="Arial" w:hAnsi="Arial" w:cs="Arial"/>
        </w:rPr>
        <w:t xml:space="preserve"> </w:t>
      </w:r>
    </w:p>
    <w:p w14:paraId="46A3F73A" w14:textId="72CA3116"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AC3B4F">
        <w:rPr>
          <w:rFonts w:ascii="Arial" w:eastAsia="Arial" w:hAnsi="Arial" w:cs="Arial"/>
        </w:rPr>
        <w:t>Application Logs, Access Logs</w:t>
      </w:r>
    </w:p>
    <w:p w14:paraId="7AE56E16" w14:textId="76C9398A"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AC3B4F">
        <w:rPr>
          <w:rFonts w:ascii="Arial" w:eastAsia="Arial" w:hAnsi="Arial" w:cs="Arial"/>
        </w:rPr>
        <w:t>Theoretical</w:t>
      </w:r>
    </w:p>
    <w:p w14:paraId="351E107E" w14:textId="77777777" w:rsidR="005C20B9" w:rsidRPr="009C2D05" w:rsidRDefault="005C20B9" w:rsidP="5986D52C">
      <w:pPr>
        <w:rPr>
          <w:rFonts w:ascii="Arial" w:eastAsia="Arial" w:hAnsi="Arial" w:cs="Arial"/>
          <w:sz w:val="28"/>
          <w:szCs w:val="28"/>
          <w:lang w:val="en"/>
        </w:rPr>
      </w:pPr>
    </w:p>
    <w:p w14:paraId="4E484562" w14:textId="62CEB3D0" w:rsidR="2CEB8C05" w:rsidRPr="009C2D05" w:rsidRDefault="00695914" w:rsidP="5986D52C">
      <w:pPr>
        <w:rPr>
          <w:rFonts w:ascii="Arial" w:eastAsia="Arial" w:hAnsi="Arial" w:cs="Arial"/>
        </w:rPr>
      </w:pPr>
      <w:r>
        <w:rPr>
          <w:rFonts w:ascii="Arial" w:eastAsia="Arial" w:hAnsi="Arial" w:cs="Arial"/>
        </w:rPr>
        <w:t>Procedure</w:t>
      </w:r>
      <w:r w:rsidR="00C37A2F" w:rsidRPr="00C37A2F">
        <w:rPr>
          <w:rFonts w:ascii="Arial" w:eastAsia="Arial" w:hAnsi="Arial" w:cs="Arial"/>
        </w:rPr>
        <w:t xml:space="preserve"> Example</w:t>
      </w:r>
      <w:r w:rsidR="00C37A2F">
        <w:rPr>
          <w:rFonts w:ascii="Arial" w:eastAsia="Arial" w:hAnsi="Arial" w:cs="Arial"/>
        </w:rPr>
        <w:t>s</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09BC9BE8" w:rsidR="07561C29" w:rsidRPr="009C2D05" w:rsidRDefault="00647E66" w:rsidP="5986D52C">
            <w:pPr>
              <w:rPr>
                <w:rFonts w:ascii="Arial" w:eastAsia="Arial" w:hAnsi="Arial" w:cs="Arial"/>
                <w:sz w:val="16"/>
                <w:szCs w:val="16"/>
              </w:rPr>
            </w:pPr>
            <w:r>
              <w:rPr>
                <w:rFonts w:ascii="Arial" w:eastAsia="Arial" w:hAnsi="Arial" w:cs="Arial"/>
                <w:sz w:val="16"/>
                <w:szCs w:val="16"/>
              </w:rPr>
              <w:t>Credential compromise</w:t>
            </w:r>
            <w:r w:rsidR="00BE3ED4">
              <w:rPr>
                <w:rFonts w:ascii="Arial" w:eastAsia="Arial" w:hAnsi="Arial" w:cs="Arial"/>
                <w:sz w:val="16"/>
                <w:szCs w:val="16"/>
              </w:rPr>
              <w:t xml:space="preserve"> </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5468E4B0" w:rsidR="07561C29" w:rsidRPr="009C2D05" w:rsidRDefault="00647E66"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An adversary would compromise a function or service that has privileges to perform operations using the HSM and use other techniques to obtain the credentials. The adversary may perform operations from the compromised environment or exfiltrate the credentials to another system to perform the operations and conduct further ac</w:t>
            </w:r>
            <w:r w:rsidR="00BA0CAD">
              <w:rPr>
                <w:rFonts w:ascii="Arial" w:eastAsia="Arial" w:hAnsi="Arial" w:cs="Arial"/>
                <w:color w:val="404040" w:themeColor="text1" w:themeTint="BF"/>
                <w:sz w:val="16"/>
                <w:szCs w:val="16"/>
              </w:rPr>
              <w:t>tivities.</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BE8F8FA" w:rsidR="5986D52C" w:rsidRPr="009C2D05" w:rsidRDefault="002C47F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54F32779" w:rsidR="5986D52C" w:rsidRPr="009C2D05" w:rsidRDefault="002C47F7" w:rsidP="5986D52C">
            <w:pPr>
              <w:rPr>
                <w:rFonts w:ascii="Arial" w:eastAsia="Arial" w:hAnsi="Arial" w:cs="Arial"/>
                <w:sz w:val="22"/>
                <w:szCs w:val="22"/>
              </w:rPr>
            </w:pPr>
            <w:r>
              <w:rPr>
                <w:rFonts w:ascii="Arial" w:eastAsia="Arial" w:hAnsi="Arial" w:cs="Arial"/>
                <w:b/>
                <w:bCs/>
                <w:sz w:val="22"/>
                <w:szCs w:val="22"/>
              </w:rPr>
              <w:t>Use</w:t>
            </w:r>
          </w:p>
        </w:tc>
      </w:tr>
      <w:tr w:rsidR="00832F76" w:rsidRPr="009C2D05" w14:paraId="626B21E7" w14:textId="77777777" w:rsidTr="25900B44">
        <w:tc>
          <w:tcPr>
            <w:tcW w:w="4680" w:type="dxa"/>
          </w:tcPr>
          <w:p w14:paraId="30E01C0F" w14:textId="5A06BC48" w:rsidR="00832F76" w:rsidRPr="00832F76" w:rsidRDefault="00832F76" w:rsidP="5986D52C">
            <w:pPr>
              <w:spacing w:line="259" w:lineRule="auto"/>
              <w:rPr>
                <w:rFonts w:ascii="Arial" w:eastAsia="Arial" w:hAnsi="Arial" w:cs="Arial"/>
                <w:sz w:val="16"/>
                <w:szCs w:val="16"/>
                <w:highlight w:val="darkCyan"/>
              </w:rPr>
            </w:pPr>
            <w:r w:rsidRPr="00832F76">
              <w:rPr>
                <w:rFonts w:ascii="Arial" w:eastAsia="Arial" w:hAnsi="Arial" w:cs="Arial"/>
                <w:sz w:val="16"/>
                <w:szCs w:val="16"/>
                <w:highlight w:val="darkCyan"/>
              </w:rPr>
              <w:t>M1017</w:t>
            </w:r>
          </w:p>
        </w:tc>
        <w:tc>
          <w:tcPr>
            <w:tcW w:w="4680" w:type="dxa"/>
          </w:tcPr>
          <w:p w14:paraId="20A12DEA" w14:textId="205F1015" w:rsidR="00832F76" w:rsidRPr="00832F76" w:rsidRDefault="00832F76" w:rsidP="25900B44">
            <w:pPr>
              <w:rPr>
                <w:rFonts w:ascii="Arial" w:eastAsia="Arial" w:hAnsi="Arial" w:cs="Arial"/>
                <w:sz w:val="16"/>
                <w:szCs w:val="16"/>
                <w:highlight w:val="darkCyan"/>
              </w:rPr>
            </w:pPr>
            <w:r w:rsidRPr="00832F76">
              <w:rPr>
                <w:rFonts w:ascii="Arial" w:eastAsia="Arial" w:hAnsi="Arial" w:cs="Arial"/>
                <w:sz w:val="16"/>
                <w:szCs w:val="16"/>
              </w:rPr>
              <w:t xml:space="preserve">Train users to be aware of access or manipulation attempts by an adversary to reduce the risk of </w:t>
            </w:r>
            <w:r w:rsidR="003B2A8B">
              <w:rPr>
                <w:rFonts w:ascii="Arial" w:eastAsia="Arial" w:hAnsi="Arial" w:cs="Arial"/>
                <w:sz w:val="16"/>
                <w:szCs w:val="16"/>
              </w:rPr>
              <w:t>unauthorized access to the HSM</w:t>
            </w:r>
          </w:p>
        </w:tc>
      </w:tr>
      <w:tr w:rsidR="5986D52C" w:rsidRPr="009C2D05" w14:paraId="28F08000" w14:textId="77777777" w:rsidTr="25900B44">
        <w:tc>
          <w:tcPr>
            <w:tcW w:w="4680" w:type="dxa"/>
          </w:tcPr>
          <w:p w14:paraId="5786B3E1" w14:textId="6DEB5D14" w:rsidR="61FBA80F" w:rsidRPr="009C2D05" w:rsidRDefault="00E41619" w:rsidP="5986D52C">
            <w:pPr>
              <w:spacing w:line="259" w:lineRule="auto"/>
              <w:rPr>
                <w:sz w:val="22"/>
                <w:szCs w:val="22"/>
              </w:rPr>
            </w:pPr>
            <w:r>
              <w:rPr>
                <w:rFonts w:ascii="Arial" w:eastAsia="Arial" w:hAnsi="Arial" w:cs="Arial"/>
                <w:sz w:val="16"/>
                <w:szCs w:val="16"/>
              </w:rPr>
              <w:t>M1018</w:t>
            </w:r>
          </w:p>
        </w:tc>
        <w:tc>
          <w:tcPr>
            <w:tcW w:w="4680" w:type="dxa"/>
          </w:tcPr>
          <w:p w14:paraId="0C171B52" w14:textId="74F3A49A" w:rsidR="3224D91A" w:rsidRPr="009C2D05" w:rsidRDefault="000B0073" w:rsidP="25900B44">
            <w:pPr>
              <w:rPr>
                <w:rFonts w:ascii="Arial" w:eastAsia="Arial" w:hAnsi="Arial" w:cs="Arial"/>
                <w:sz w:val="16"/>
                <w:szCs w:val="16"/>
              </w:rPr>
            </w:pPr>
            <w:r>
              <w:rPr>
                <w:rFonts w:ascii="Arial" w:eastAsia="Arial" w:hAnsi="Arial" w:cs="Arial"/>
                <w:sz w:val="16"/>
                <w:szCs w:val="16"/>
              </w:rPr>
              <w:t>Restrict users of HSM to minimal privileges from only permitted NFs</w:t>
            </w:r>
          </w:p>
        </w:tc>
      </w:tr>
      <w:tr w:rsidR="00B51ED2" w:rsidRPr="009C2D05" w14:paraId="0F4AAD7B" w14:textId="77777777" w:rsidTr="25900B44">
        <w:tc>
          <w:tcPr>
            <w:tcW w:w="4680" w:type="dxa"/>
          </w:tcPr>
          <w:p w14:paraId="66E9C125" w14:textId="206E51BE" w:rsidR="00B51ED2" w:rsidRDefault="00E87B70" w:rsidP="5986D52C">
            <w:pPr>
              <w:spacing w:line="259" w:lineRule="auto"/>
              <w:rPr>
                <w:rFonts w:ascii="Arial" w:eastAsia="Arial" w:hAnsi="Arial" w:cs="Arial"/>
                <w:sz w:val="16"/>
                <w:szCs w:val="16"/>
              </w:rPr>
            </w:pPr>
            <w:r>
              <w:rPr>
                <w:rFonts w:ascii="Arial" w:eastAsia="Arial" w:hAnsi="Arial" w:cs="Arial"/>
                <w:sz w:val="16"/>
                <w:szCs w:val="16"/>
              </w:rPr>
              <w:t>M1026</w:t>
            </w:r>
          </w:p>
        </w:tc>
        <w:tc>
          <w:tcPr>
            <w:tcW w:w="4680" w:type="dxa"/>
          </w:tcPr>
          <w:p w14:paraId="30A399A9" w14:textId="5D5B43D5" w:rsidR="00B51ED2" w:rsidRPr="00B51ED2" w:rsidRDefault="00E87B70" w:rsidP="25900B44">
            <w:pPr>
              <w:rPr>
                <w:rFonts w:ascii="Arial" w:eastAsia="Arial" w:hAnsi="Arial" w:cs="Arial"/>
                <w:sz w:val="16"/>
                <w:szCs w:val="16"/>
              </w:rPr>
            </w:pPr>
            <w:r>
              <w:rPr>
                <w:rFonts w:ascii="Arial" w:eastAsia="Arial" w:hAnsi="Arial" w:cs="Arial"/>
                <w:sz w:val="16"/>
                <w:szCs w:val="16"/>
              </w:rPr>
              <w:t xml:space="preserve">Ensure administrative accounts for HSM are </w:t>
            </w:r>
            <w:r w:rsidR="004B23A6">
              <w:rPr>
                <w:rFonts w:ascii="Arial" w:eastAsia="Arial" w:hAnsi="Arial" w:cs="Arial"/>
                <w:sz w:val="16"/>
                <w:szCs w:val="16"/>
              </w:rPr>
              <w:t xml:space="preserve">carefully managed to minimize potential admin credential compromise. This may include use of privileged access workstations, </w:t>
            </w:r>
            <w:r w:rsidR="006C105C">
              <w:rPr>
                <w:rFonts w:ascii="Arial" w:eastAsia="Arial" w:hAnsi="Arial" w:cs="Arial"/>
                <w:sz w:val="16"/>
                <w:szCs w:val="16"/>
              </w:rPr>
              <w:lastRenderedPageBreak/>
              <w:t xml:space="preserve">privileged account management solutions, separation of duties approaches, </w:t>
            </w:r>
            <w:r w:rsidR="006233DA">
              <w:rPr>
                <w:rFonts w:ascii="Arial" w:eastAsia="Arial" w:hAnsi="Arial" w:cs="Arial"/>
                <w:sz w:val="16"/>
                <w:szCs w:val="16"/>
              </w:rPr>
              <w:t>etc</w:t>
            </w:r>
            <w:r w:rsidR="00FE179B">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0E424D27" w:rsidR="00EB6DC6" w:rsidRPr="009C2D05" w:rsidRDefault="00D93305" w:rsidP="00CD012B">
            <w:pPr>
              <w:spacing w:line="259" w:lineRule="auto"/>
              <w:rPr>
                <w:sz w:val="22"/>
                <w:szCs w:val="22"/>
              </w:rPr>
            </w:pPr>
            <w:r>
              <w:rPr>
                <w:rFonts w:ascii="Arial" w:eastAsia="Arial" w:hAnsi="Arial" w:cs="Arial"/>
                <w:sz w:val="16"/>
                <w:szCs w:val="16"/>
              </w:rPr>
              <w:t xml:space="preserve">Obtain </w:t>
            </w:r>
            <w:r w:rsidR="003F7E96">
              <w:rPr>
                <w:rFonts w:ascii="Arial" w:eastAsia="Arial" w:hAnsi="Arial" w:cs="Arial"/>
                <w:sz w:val="16"/>
                <w:szCs w:val="16"/>
              </w:rPr>
              <w:t>service account credentials</w:t>
            </w:r>
          </w:p>
        </w:tc>
        <w:tc>
          <w:tcPr>
            <w:tcW w:w="4680" w:type="dxa"/>
          </w:tcPr>
          <w:p w14:paraId="5F9CA793" w14:textId="11462A62" w:rsidR="00EB6DC6" w:rsidRPr="009C2D05" w:rsidRDefault="00B90CAF" w:rsidP="00CD012B">
            <w:pPr>
              <w:rPr>
                <w:rFonts w:ascii="Arial" w:eastAsia="Arial" w:hAnsi="Arial" w:cs="Arial"/>
                <w:sz w:val="16"/>
                <w:szCs w:val="16"/>
              </w:rPr>
            </w:pPr>
            <w:r>
              <w:rPr>
                <w:rFonts w:ascii="Arial" w:eastAsia="Arial" w:hAnsi="Arial" w:cs="Arial"/>
                <w:sz w:val="16"/>
                <w:szCs w:val="16"/>
              </w:rPr>
              <w:t>Adversary acquires credentials with legitimate privileges to conduct operations using the HSM</w:t>
            </w:r>
            <w:r w:rsidR="00FE179B">
              <w:rPr>
                <w:rFonts w:ascii="Arial" w:eastAsia="Arial" w:hAnsi="Arial" w:cs="Arial"/>
                <w:sz w:val="16"/>
                <w:szCs w:val="16"/>
              </w:rPr>
              <w:t>.</w:t>
            </w:r>
            <w:r>
              <w:rPr>
                <w:rFonts w:ascii="Arial" w:eastAsia="Arial" w:hAnsi="Arial" w:cs="Arial"/>
                <w:sz w:val="16"/>
                <w:szCs w:val="16"/>
              </w:rPr>
              <w:t xml:space="preserve"> Adversary has a position to initiate transactions with the HSM.</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34879C0A" w:rsidR="001036B2" w:rsidRPr="009C2D05" w:rsidRDefault="003F7E96" w:rsidP="00CD012B">
            <w:pPr>
              <w:spacing w:line="259" w:lineRule="auto"/>
              <w:rPr>
                <w:sz w:val="22"/>
                <w:szCs w:val="22"/>
              </w:rPr>
            </w:pPr>
            <w:r>
              <w:rPr>
                <w:rFonts w:ascii="Arial" w:eastAsia="Arial" w:hAnsi="Arial" w:cs="Arial"/>
                <w:sz w:val="16"/>
                <w:szCs w:val="16"/>
              </w:rPr>
              <w:t>HSM</w:t>
            </w:r>
          </w:p>
        </w:tc>
        <w:tc>
          <w:tcPr>
            <w:tcW w:w="4680" w:type="dxa"/>
          </w:tcPr>
          <w:p w14:paraId="20993E06" w14:textId="401B26A8" w:rsidR="001036B2" w:rsidRPr="009C2D05" w:rsidRDefault="0044409D" w:rsidP="0272C9E8">
            <w:pPr>
              <w:rPr>
                <w:rFonts w:ascii="Arial" w:eastAsia="Arial" w:hAnsi="Arial" w:cs="Arial"/>
                <w:sz w:val="16"/>
                <w:szCs w:val="16"/>
              </w:rPr>
            </w:pPr>
            <w:r>
              <w:rPr>
                <w:rFonts w:ascii="Arial" w:eastAsia="Arial" w:hAnsi="Arial" w:cs="Arial"/>
                <w:sz w:val="16"/>
                <w:szCs w:val="16"/>
              </w:rPr>
              <w:t>A</w:t>
            </w:r>
            <w:r w:rsidR="00875370" w:rsidRPr="00875370">
              <w:rPr>
                <w:rFonts w:ascii="Arial" w:eastAsia="Arial" w:hAnsi="Arial" w:cs="Arial"/>
                <w:sz w:val="16"/>
                <w:szCs w:val="16"/>
              </w:rPr>
              <w:t xml:space="preserve"> physical computing device that safeguards and manages digital key</w:t>
            </w:r>
            <w:r>
              <w:rPr>
                <w:rFonts w:ascii="Arial" w:eastAsia="Arial" w:hAnsi="Arial" w:cs="Arial"/>
                <w:sz w:val="16"/>
                <w:szCs w:val="16"/>
              </w:rPr>
              <w:t xml:space="preserve"> material, </w:t>
            </w:r>
            <w:r w:rsidR="00875370" w:rsidRPr="00875370">
              <w:rPr>
                <w:rFonts w:ascii="Arial" w:eastAsia="Arial" w:hAnsi="Arial" w:cs="Arial"/>
                <w:sz w:val="16"/>
                <w:szCs w:val="16"/>
              </w:rPr>
              <w:t>performs</w:t>
            </w:r>
            <w:r>
              <w:rPr>
                <w:rFonts w:ascii="Arial" w:eastAsia="Arial" w:hAnsi="Arial" w:cs="Arial"/>
                <w:sz w:val="16"/>
                <w:szCs w:val="16"/>
              </w:rPr>
              <w:t xml:space="preserve"> operations such as</w:t>
            </w:r>
            <w:r w:rsidR="00875370" w:rsidRPr="00875370">
              <w:rPr>
                <w:rFonts w:ascii="Arial" w:eastAsia="Arial" w:hAnsi="Arial" w:cs="Arial"/>
                <w:sz w:val="16"/>
                <w:szCs w:val="16"/>
              </w:rPr>
              <w:t xml:space="preserve"> encryption and decryptio</w:t>
            </w:r>
            <w:r>
              <w:rPr>
                <w:rFonts w:ascii="Arial" w:eastAsia="Arial" w:hAnsi="Arial" w:cs="Arial"/>
                <w:sz w:val="16"/>
                <w:szCs w:val="16"/>
              </w:rPr>
              <w:t>n, signature</w:t>
            </w:r>
            <w:r w:rsidR="00D4226D">
              <w:rPr>
                <w:rFonts w:ascii="Arial" w:eastAsia="Arial" w:hAnsi="Arial" w:cs="Arial"/>
                <w:sz w:val="16"/>
                <w:szCs w:val="16"/>
              </w:rPr>
              <w:t xml:space="preserve"> generation. </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6E3EE013" w:rsidR="00122B07" w:rsidRPr="009C2D05" w:rsidRDefault="00E3655C"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6B3A8071" w:rsidR="00122B07" w:rsidRPr="009C2D05" w:rsidRDefault="00E3655C" w:rsidP="00CD012B">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CD012B">
        <w:tc>
          <w:tcPr>
            <w:tcW w:w="4680" w:type="dxa"/>
          </w:tcPr>
          <w:p w14:paraId="13F3B693" w14:textId="3C3AC472" w:rsidR="00122B07" w:rsidRPr="009C2D05" w:rsidRDefault="00AF306E" w:rsidP="00CD012B">
            <w:pPr>
              <w:spacing w:line="259" w:lineRule="auto"/>
              <w:rPr>
                <w:sz w:val="22"/>
                <w:szCs w:val="22"/>
              </w:rPr>
            </w:pPr>
            <w:r>
              <w:rPr>
                <w:rFonts w:ascii="Arial" w:eastAsia="Arial" w:hAnsi="Arial" w:cs="Arial"/>
                <w:sz w:val="16"/>
                <w:szCs w:val="16"/>
              </w:rPr>
              <w:t>DS0028</w:t>
            </w:r>
          </w:p>
        </w:tc>
        <w:tc>
          <w:tcPr>
            <w:tcW w:w="4680" w:type="dxa"/>
          </w:tcPr>
          <w:p w14:paraId="07AFEF23" w14:textId="40F7BED0" w:rsidR="00122B07" w:rsidRPr="009C2D05" w:rsidRDefault="00D95C74" w:rsidP="00CD012B">
            <w:pPr>
              <w:rPr>
                <w:rFonts w:ascii="Arial" w:eastAsia="Arial" w:hAnsi="Arial" w:cs="Arial"/>
                <w:sz w:val="16"/>
                <w:szCs w:val="16"/>
              </w:rPr>
            </w:pPr>
            <w:r>
              <w:rPr>
                <w:rFonts w:ascii="Arial" w:eastAsia="Arial" w:hAnsi="Arial" w:cs="Arial"/>
                <w:sz w:val="16"/>
                <w:szCs w:val="16"/>
              </w:rPr>
              <w:t>Analyze access logs for appropriate use by admins</w:t>
            </w:r>
          </w:p>
        </w:tc>
      </w:tr>
      <w:tr w:rsidR="00D95C74" w:rsidRPr="009C2D05" w14:paraId="04D9F978" w14:textId="77777777" w:rsidTr="00CD012B">
        <w:tc>
          <w:tcPr>
            <w:tcW w:w="4680" w:type="dxa"/>
          </w:tcPr>
          <w:p w14:paraId="1255E1CA" w14:textId="15003D16" w:rsidR="00D95C74" w:rsidRPr="009C2D05" w:rsidDel="00D95C74" w:rsidRDefault="00F64460" w:rsidP="00CD012B">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03C3AD3F" w14:textId="2314E842" w:rsidR="00D95C74" w:rsidDel="00D95C74" w:rsidRDefault="00D95C74" w:rsidP="00CD012B">
            <w:pPr>
              <w:rPr>
                <w:rFonts w:ascii="Arial" w:eastAsia="Arial" w:hAnsi="Arial" w:cs="Arial"/>
                <w:sz w:val="16"/>
                <w:szCs w:val="16"/>
              </w:rPr>
            </w:pPr>
            <w:r>
              <w:rPr>
                <w:rFonts w:ascii="Arial" w:eastAsia="Arial" w:hAnsi="Arial" w:cs="Arial"/>
                <w:sz w:val="16"/>
                <w:szCs w:val="16"/>
              </w:rPr>
              <w:t xml:space="preserve">Analyze the application logs for access from </w:t>
            </w:r>
            <w:r w:rsidR="00350EF9">
              <w:rPr>
                <w:rFonts w:ascii="Arial" w:eastAsia="Arial" w:hAnsi="Arial" w:cs="Arial"/>
                <w:sz w:val="16"/>
                <w:szCs w:val="16"/>
              </w:rPr>
              <w:t>appropriate NFs and appropriate/typical use</w:t>
            </w:r>
          </w:p>
        </w:tc>
      </w:tr>
      <w:tr w:rsidR="00350EF9" w:rsidRPr="009C2D05" w14:paraId="0F78CECD" w14:textId="77777777" w:rsidTr="00CD012B">
        <w:tc>
          <w:tcPr>
            <w:tcW w:w="4680" w:type="dxa"/>
          </w:tcPr>
          <w:p w14:paraId="418A7843" w14:textId="5F04F6A4" w:rsidR="00350EF9" w:rsidRDefault="00AF306E" w:rsidP="00CD012B">
            <w:pPr>
              <w:spacing w:line="259" w:lineRule="auto"/>
              <w:rPr>
                <w:rFonts w:ascii="Arial" w:eastAsia="Arial" w:hAnsi="Arial" w:cs="Arial"/>
                <w:sz w:val="16"/>
                <w:szCs w:val="16"/>
              </w:rPr>
            </w:pPr>
            <w:r>
              <w:rPr>
                <w:rFonts w:ascii="Arial" w:eastAsia="Arial" w:hAnsi="Arial" w:cs="Arial"/>
                <w:sz w:val="16"/>
                <w:szCs w:val="16"/>
              </w:rPr>
              <w:t>DS00</w:t>
            </w:r>
            <w:r w:rsidR="00337212">
              <w:rPr>
                <w:rFonts w:ascii="Arial" w:eastAsia="Arial" w:hAnsi="Arial" w:cs="Arial"/>
                <w:sz w:val="16"/>
                <w:szCs w:val="16"/>
              </w:rPr>
              <w:t>29</w:t>
            </w:r>
          </w:p>
        </w:tc>
        <w:tc>
          <w:tcPr>
            <w:tcW w:w="4680" w:type="dxa"/>
          </w:tcPr>
          <w:p w14:paraId="783474FC" w14:textId="15927D2F" w:rsidR="00350EF9" w:rsidRDefault="00350EF9" w:rsidP="00CD012B">
            <w:pPr>
              <w:rPr>
                <w:rFonts w:ascii="Arial" w:eastAsia="Arial" w:hAnsi="Arial" w:cs="Arial"/>
                <w:sz w:val="16"/>
                <w:szCs w:val="16"/>
              </w:rPr>
            </w:pPr>
            <w:r>
              <w:rPr>
                <w:rFonts w:ascii="Arial" w:eastAsia="Arial" w:hAnsi="Arial" w:cs="Arial"/>
                <w:sz w:val="16"/>
                <w:szCs w:val="16"/>
              </w:rPr>
              <w:t>Monitor for activity from unexpected sources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37F7722B" w:rsidR="00050DAF" w:rsidRPr="009C2D05" w:rsidRDefault="00FC0ED4" w:rsidP="00CD012B">
            <w:pPr>
              <w:spacing w:line="259" w:lineRule="auto"/>
              <w:rPr>
                <w:sz w:val="22"/>
                <w:szCs w:val="22"/>
              </w:rPr>
            </w:pPr>
            <w:r>
              <w:rPr>
                <w:rFonts w:ascii="Arial" w:eastAsia="Arial" w:hAnsi="Arial" w:cs="Arial"/>
                <w:sz w:val="16"/>
                <w:szCs w:val="16"/>
              </w:rPr>
              <w:t xml:space="preserve">Adversary </w:t>
            </w:r>
            <w:r w:rsidR="00FD6073">
              <w:rPr>
                <w:rFonts w:ascii="Arial" w:eastAsia="Arial" w:hAnsi="Arial" w:cs="Arial"/>
                <w:sz w:val="16"/>
                <w:szCs w:val="16"/>
              </w:rPr>
              <w:t>is able</w:t>
            </w:r>
            <w:r w:rsidR="004F4404">
              <w:rPr>
                <w:rFonts w:ascii="Arial" w:eastAsia="Arial" w:hAnsi="Arial" w:cs="Arial"/>
                <w:sz w:val="16"/>
                <w:szCs w:val="16"/>
              </w:rPr>
              <w:t xml:space="preserve"> to perform crypto op</w:t>
            </w:r>
            <w:r w:rsidR="006C331A">
              <w:rPr>
                <w:rFonts w:ascii="Arial" w:eastAsia="Arial" w:hAnsi="Arial" w:cs="Arial"/>
                <w:sz w:val="16"/>
                <w:szCs w:val="16"/>
              </w:rPr>
              <w:t>erations</w:t>
            </w:r>
            <w:r w:rsidR="00FD6073">
              <w:rPr>
                <w:rFonts w:ascii="Arial" w:eastAsia="Arial" w:hAnsi="Arial" w:cs="Arial"/>
                <w:sz w:val="16"/>
                <w:szCs w:val="16"/>
              </w:rPr>
              <w:t xml:space="preserve"> fraudulenty.</w:t>
            </w:r>
          </w:p>
        </w:tc>
        <w:tc>
          <w:tcPr>
            <w:tcW w:w="4680" w:type="dxa"/>
          </w:tcPr>
          <w:p w14:paraId="42D8BC64" w14:textId="358267BB" w:rsidR="00050DAF" w:rsidRPr="009C2D05" w:rsidRDefault="00687E1C" w:rsidP="00CD012B">
            <w:pPr>
              <w:rPr>
                <w:rFonts w:ascii="Arial" w:eastAsia="Arial" w:hAnsi="Arial" w:cs="Arial"/>
                <w:sz w:val="16"/>
                <w:szCs w:val="16"/>
              </w:rPr>
            </w:pPr>
            <w:r>
              <w:rPr>
                <w:rFonts w:ascii="Arial" w:eastAsia="Arial" w:hAnsi="Arial" w:cs="Arial"/>
                <w:sz w:val="16"/>
                <w:szCs w:val="16"/>
              </w:rPr>
              <w:t xml:space="preserve">Adversary would have the ability to perform signing and cryptographic operations that would permit the adversary to masquerade as a legitimate authorized user </w:t>
            </w:r>
            <w:r w:rsidR="002F7962">
              <w:rPr>
                <w:rFonts w:ascii="Arial" w:eastAsia="Arial" w:hAnsi="Arial" w:cs="Arial"/>
                <w:sz w:val="16"/>
                <w:szCs w:val="16"/>
              </w:rPr>
              <w:t>and perform operations against NFs.</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F46ABCF" w14:textId="77777777" w:rsidR="00B90CAF" w:rsidRPr="00B90CAF" w:rsidRDefault="0071530B" w:rsidP="00B90CAF">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1547"/>
        <w:gridCol w:w="7803"/>
      </w:tblGrid>
      <w:tr w:rsidR="00DC3978" w14:paraId="371ACDAA" w14:textId="77777777" w:rsidTr="000E4DB9">
        <w:tc>
          <w:tcPr>
            <w:tcW w:w="1547" w:type="dxa"/>
          </w:tcPr>
          <w:p w14:paraId="270151C2" w14:textId="77777777" w:rsidR="00DC3978" w:rsidRDefault="00DC3978" w:rsidP="00C139C4">
            <w:pPr>
              <w:rPr>
                <w:sz w:val="22"/>
                <w:szCs w:val="22"/>
              </w:rPr>
            </w:pPr>
            <w:r>
              <w:rPr>
                <w:sz w:val="22"/>
                <w:szCs w:val="22"/>
              </w:rPr>
              <w:t>Name</w:t>
            </w:r>
          </w:p>
        </w:tc>
        <w:tc>
          <w:tcPr>
            <w:tcW w:w="7803" w:type="dxa"/>
          </w:tcPr>
          <w:p w14:paraId="78AA44B5" w14:textId="77777777" w:rsidR="00DC3978" w:rsidRDefault="00DC3978" w:rsidP="00C139C4">
            <w:pPr>
              <w:rPr>
                <w:sz w:val="22"/>
                <w:szCs w:val="22"/>
              </w:rPr>
            </w:pPr>
            <w:r>
              <w:rPr>
                <w:sz w:val="22"/>
                <w:szCs w:val="22"/>
              </w:rPr>
              <w:t>URL</w:t>
            </w:r>
          </w:p>
        </w:tc>
      </w:tr>
      <w:tr w:rsidR="00DC3978" w14:paraId="6775E03E" w14:textId="77777777" w:rsidTr="000E4DB9">
        <w:tc>
          <w:tcPr>
            <w:tcW w:w="1547" w:type="dxa"/>
          </w:tcPr>
          <w:p w14:paraId="1A50BA9E" w14:textId="61E22CB5" w:rsidR="00DC3978" w:rsidRPr="000E4DB9" w:rsidRDefault="00D4280E" w:rsidP="00C139C4">
            <w:pPr>
              <w:rPr>
                <w:rFonts w:ascii="Arial" w:hAnsi="Arial" w:cs="Arial"/>
                <w:sz w:val="16"/>
                <w:szCs w:val="16"/>
              </w:rPr>
            </w:pPr>
            <w:r w:rsidRPr="000E4DB9">
              <w:rPr>
                <w:rFonts w:ascii="Arial" w:eastAsia="Arial" w:hAnsi="Arial" w:cs="Arial"/>
                <w:sz w:val="16"/>
                <w:szCs w:val="16"/>
              </w:rPr>
              <w:t xml:space="preserve">Baseline Security Controls –NO-009, </w:t>
            </w:r>
            <w:r w:rsidR="00AD7E77" w:rsidRPr="000E4DB9">
              <w:rPr>
                <w:rFonts w:ascii="Arial" w:eastAsia="Arial" w:hAnsi="Arial" w:cs="Arial"/>
                <w:sz w:val="16"/>
                <w:szCs w:val="16"/>
              </w:rPr>
              <w:t>FS.31 version 2.0,</w:t>
            </w:r>
            <w:r w:rsidRPr="000E4DB9">
              <w:rPr>
                <w:rFonts w:ascii="Arial" w:eastAsia="Arial" w:hAnsi="Arial" w:cs="Arial"/>
                <w:sz w:val="16"/>
                <w:szCs w:val="16"/>
              </w:rPr>
              <w:t xml:space="preserve">GSMA, </w:t>
            </w:r>
            <w:r w:rsidR="00A154F3" w:rsidRPr="000E4DB9">
              <w:rPr>
                <w:rFonts w:ascii="Arial" w:eastAsia="Arial" w:hAnsi="Arial" w:cs="Arial"/>
                <w:sz w:val="16"/>
                <w:szCs w:val="16"/>
              </w:rPr>
              <w:t>February 2020</w:t>
            </w:r>
          </w:p>
        </w:tc>
        <w:tc>
          <w:tcPr>
            <w:tcW w:w="7803" w:type="dxa"/>
          </w:tcPr>
          <w:p w14:paraId="2613FA4B" w14:textId="02A90E32" w:rsidR="00DC3978" w:rsidRPr="000E4DB9" w:rsidRDefault="00F51CC8" w:rsidP="00C139C4">
            <w:pPr>
              <w:rPr>
                <w:rFonts w:ascii="Arial" w:hAnsi="Arial" w:cs="Arial"/>
                <w:sz w:val="16"/>
                <w:szCs w:val="16"/>
              </w:rPr>
            </w:pPr>
            <w:r w:rsidRPr="000E4DB9">
              <w:rPr>
                <w:rFonts w:ascii="Arial" w:hAnsi="Arial" w:cs="Arial"/>
                <w:sz w:val="16"/>
                <w:szCs w:val="16"/>
              </w:rPr>
              <w:t>https://www.gsma.com/security/wp-content/uploads/2020/02/FS.31-v2.0.pdf</w:t>
            </w:r>
          </w:p>
        </w:tc>
      </w:tr>
      <w:tr w:rsidR="00D4280E" w14:paraId="4AE8F8E9" w14:textId="77777777" w:rsidTr="000E4DB9">
        <w:tc>
          <w:tcPr>
            <w:tcW w:w="1547" w:type="dxa"/>
          </w:tcPr>
          <w:p w14:paraId="2F1ADB22" w14:textId="46EADBB3" w:rsidR="00D4280E" w:rsidRPr="000E4DB9" w:rsidRDefault="00F51CC8" w:rsidP="00C139C4">
            <w:pPr>
              <w:rPr>
                <w:rFonts w:ascii="Arial" w:hAnsi="Arial" w:cs="Arial"/>
                <w:sz w:val="16"/>
                <w:szCs w:val="16"/>
              </w:rPr>
            </w:pPr>
            <w:r w:rsidRPr="000E4DB9">
              <w:rPr>
                <w:rFonts w:ascii="Arial" w:eastAsia="Arial" w:hAnsi="Arial" w:cs="Arial"/>
                <w:sz w:val="16"/>
                <w:szCs w:val="16"/>
              </w:rPr>
              <w:t>A New Trust Model For The 5G Era, Thales, October 2020</w:t>
            </w:r>
          </w:p>
        </w:tc>
        <w:tc>
          <w:tcPr>
            <w:tcW w:w="7803" w:type="dxa"/>
          </w:tcPr>
          <w:p w14:paraId="345563F8" w14:textId="3B7D9141" w:rsidR="00D4280E" w:rsidRPr="000E4DB9" w:rsidRDefault="008B0A3C" w:rsidP="00C139C4">
            <w:pPr>
              <w:rPr>
                <w:rFonts w:ascii="Arial" w:hAnsi="Arial" w:cs="Arial"/>
                <w:sz w:val="16"/>
                <w:szCs w:val="16"/>
              </w:rPr>
            </w:pPr>
            <w:r w:rsidRPr="000E4DB9">
              <w:rPr>
                <w:rFonts w:ascii="Arial" w:hAnsi="Arial" w:cs="Arial"/>
                <w:sz w:val="16"/>
                <w:szCs w:val="16"/>
              </w:rPr>
              <w:t>https://cpl.thalesgroup.com/sites/default/files/content/research_reports_white_papers/field_document/2020-10/New-Trust-Model-For-5G-Era-WP.pdf</w:t>
            </w:r>
          </w:p>
        </w:tc>
      </w:tr>
    </w:tbl>
    <w:p w14:paraId="2D5B4280" w14:textId="09E72B6E" w:rsidR="00826489" w:rsidRPr="009C2D05" w:rsidRDefault="00826489" w:rsidP="008B0A3C">
      <w:pPr>
        <w:rPr>
          <w:sz w:val="22"/>
          <w:szCs w:val="22"/>
        </w:rPr>
      </w:pPr>
    </w:p>
    <w:sectPr w:rsidR="00826489"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8-02T15:22:00Z" w:initials="MV">
    <w:p w14:paraId="1DC363A4" w14:textId="77777777" w:rsidR="00A91D24" w:rsidRDefault="00A91D24" w:rsidP="002C2832">
      <w:pPr>
        <w:pStyle w:val="CommentText"/>
      </w:pPr>
      <w:r>
        <w:rPr>
          <w:rStyle w:val="CommentReference"/>
        </w:rPr>
        <w:annotationRef/>
      </w:r>
      <w:r>
        <w:t>Removed "malicious' as keys can't be malicious.</w:t>
      </w:r>
    </w:p>
  </w:comment>
  <w:comment w:id="1" w:author="M. Vanderveen" w:date="2022-08-02T15:27:00Z" w:initials="MV">
    <w:p w14:paraId="5C0B3089" w14:textId="77777777" w:rsidR="00B1241B" w:rsidRDefault="00B1241B" w:rsidP="00076D16">
      <w:pPr>
        <w:pStyle w:val="CommentText"/>
      </w:pPr>
      <w:r>
        <w:rPr>
          <w:rStyle w:val="CommentReference"/>
        </w:rPr>
        <w:annotationRef/>
      </w:r>
      <w:r>
        <w:t xml:space="preserve">Moved it from the Assets </w:t>
      </w:r>
    </w:p>
  </w:comment>
  <w:comment w:id="2" w:author="Dr. Surajit Dey" w:date="2022-04-29T14:59:00Z" w:initials="DSD">
    <w:p w14:paraId="42DD068E" w14:textId="4CA7F33A" w:rsidR="00D97110" w:rsidRDefault="00D97110">
      <w:pPr>
        <w:pStyle w:val="CommentText"/>
      </w:pPr>
      <w:r>
        <w:rPr>
          <w:rStyle w:val="CommentReference"/>
        </w:rPr>
        <w:annotationRef/>
      </w:r>
      <w:r w:rsidR="00D44E39">
        <w:t xml:space="preserve">Is SIM card in the UE considered an HSM? </w:t>
      </w:r>
      <w:r w:rsidR="00B331D0">
        <w:t xml:space="preserve">Then the long term key (K) </w:t>
      </w:r>
      <w:r w:rsidR="001E4AEC">
        <w:t>can be stolen from SIM.</w:t>
      </w:r>
    </w:p>
  </w:comment>
  <w:comment w:id="3" w:author="Andy Radle" w:date="2022-05-11T10:41:00Z" w:initials="AR">
    <w:p w14:paraId="1BA820A8" w14:textId="77777777" w:rsidR="001065DE" w:rsidRDefault="001065DE" w:rsidP="00E14157">
      <w:pPr>
        <w:pStyle w:val="CommentText"/>
      </w:pPr>
      <w:r>
        <w:rPr>
          <w:rStyle w:val="CommentReference"/>
        </w:rPr>
        <w:annotationRef/>
      </w:r>
      <w:r>
        <w:t>No, this particular threat is not focused on a technique against the SIM or eSIM.  Focused on HSM(s) the operator uses to store keys where privileges are needed to either admin the HSM or utilize it for operations.  If we have a technique for SIM/eSIM, I think it would/should be a separate technique.</w:t>
      </w:r>
    </w:p>
  </w:comment>
  <w:comment w:id="4" w:author="Dr. Surajit Dey" w:date="2022-05-12T13:19:00Z" w:initials="DSD">
    <w:p w14:paraId="0BC68B9A" w14:textId="1E227717" w:rsidR="00A239B5" w:rsidRDefault="00A239B5">
      <w:pPr>
        <w:pStyle w:val="CommentText"/>
      </w:pPr>
      <w:r>
        <w:rPr>
          <w:rStyle w:val="CommentReference"/>
        </w:rPr>
        <w:annotationRef/>
      </w:r>
      <w:r>
        <w:t>Makes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C363A4" w15:done="0"/>
  <w15:commentEx w15:paraId="5C0B3089" w15:done="0"/>
  <w15:commentEx w15:paraId="42DD068E" w15:done="1"/>
  <w15:commentEx w15:paraId="1BA820A8" w15:paraIdParent="42DD068E" w15:done="1"/>
  <w15:commentEx w15:paraId="0BC68B9A" w15:paraIdParent="42DD06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BF9F" w16cex:dateUtc="2022-08-02T22:22:00Z"/>
  <w16cex:commentExtensible w16cex:durableId="2693C0E2" w16cex:dateUtc="2022-08-02T22:27:00Z"/>
  <w16cex:commentExtensible w16cex:durableId="26167BC0" w16cex:dateUtc="2022-04-29T18:59:00Z"/>
  <w16cex:commentExtensible w16cex:durableId="26261152" w16cex:dateUtc="2022-05-11T14:41:00Z"/>
  <w16cex:commentExtensible w16cex:durableId="262787FB" w16cex:dateUtc="2022-05-12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C363A4" w16cid:durableId="2693BF9F"/>
  <w16cid:commentId w16cid:paraId="5C0B3089" w16cid:durableId="2693C0E2"/>
  <w16cid:commentId w16cid:paraId="42DD068E" w16cid:durableId="26167BC0"/>
  <w16cid:commentId w16cid:paraId="1BA820A8" w16cid:durableId="26261152"/>
  <w16cid:commentId w16cid:paraId="0BC68B9A" w16cid:durableId="262787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E038" w14:textId="77777777" w:rsidR="00FF05E6" w:rsidRDefault="00FF05E6" w:rsidP="00684328">
      <w:r>
        <w:separator/>
      </w:r>
    </w:p>
  </w:endnote>
  <w:endnote w:type="continuationSeparator" w:id="0">
    <w:p w14:paraId="001C7FCB" w14:textId="77777777" w:rsidR="00FF05E6" w:rsidRDefault="00FF05E6" w:rsidP="00684328">
      <w:r>
        <w:continuationSeparator/>
      </w:r>
    </w:p>
  </w:endnote>
  <w:endnote w:type="continuationNotice" w:id="1">
    <w:p w14:paraId="3FB62AD0" w14:textId="77777777" w:rsidR="00FF05E6" w:rsidRDefault="00FF05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F5A5" w14:textId="77777777" w:rsidR="00FF05E6" w:rsidRDefault="00FF05E6" w:rsidP="00684328">
      <w:r>
        <w:separator/>
      </w:r>
    </w:p>
  </w:footnote>
  <w:footnote w:type="continuationSeparator" w:id="0">
    <w:p w14:paraId="5BFA9371" w14:textId="77777777" w:rsidR="00FF05E6" w:rsidRDefault="00FF05E6" w:rsidP="00684328">
      <w:r>
        <w:continuationSeparator/>
      </w:r>
    </w:p>
  </w:footnote>
  <w:footnote w:type="continuationNotice" w:id="1">
    <w:p w14:paraId="48AC592F" w14:textId="77777777" w:rsidR="00FF05E6" w:rsidRDefault="00FF05E6"/>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22107">
    <w:abstractNumId w:val="1"/>
  </w:num>
  <w:num w:numId="2" w16cid:durableId="978993187">
    <w:abstractNumId w:val="0"/>
  </w:num>
  <w:num w:numId="3" w16cid:durableId="515734268">
    <w:abstractNumId w:val="2"/>
  </w:num>
  <w:num w:numId="4" w16cid:durableId="90198695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rson w15:author="Andy Radle">
    <w15:presenceInfo w15:providerId="AD" w15:userId="S::ARADLE@MITRE.ORG::bbce1f03-021c-4375-90b4-ffa63a59b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406C"/>
    <w:rsid w:val="000160C5"/>
    <w:rsid w:val="00020259"/>
    <w:rsid w:val="000227C6"/>
    <w:rsid w:val="00030505"/>
    <w:rsid w:val="0003460D"/>
    <w:rsid w:val="00036760"/>
    <w:rsid w:val="00046138"/>
    <w:rsid w:val="00047624"/>
    <w:rsid w:val="00050DAF"/>
    <w:rsid w:val="00060AD0"/>
    <w:rsid w:val="000820C2"/>
    <w:rsid w:val="00095BA5"/>
    <w:rsid w:val="000B0073"/>
    <w:rsid w:val="000B401D"/>
    <w:rsid w:val="000C1556"/>
    <w:rsid w:val="000C6BCB"/>
    <w:rsid w:val="000E4DB9"/>
    <w:rsid w:val="000F1C22"/>
    <w:rsid w:val="000F3FE0"/>
    <w:rsid w:val="00102859"/>
    <w:rsid w:val="001036B2"/>
    <w:rsid w:val="001065DE"/>
    <w:rsid w:val="0012157B"/>
    <w:rsid w:val="001226CB"/>
    <w:rsid w:val="00122B07"/>
    <w:rsid w:val="001360C5"/>
    <w:rsid w:val="00140CEC"/>
    <w:rsid w:val="0014572A"/>
    <w:rsid w:val="00146E94"/>
    <w:rsid w:val="00147038"/>
    <w:rsid w:val="001524A1"/>
    <w:rsid w:val="0017483E"/>
    <w:rsid w:val="001A5A73"/>
    <w:rsid w:val="001C1DA8"/>
    <w:rsid w:val="001D4725"/>
    <w:rsid w:val="001E4AEC"/>
    <w:rsid w:val="00213376"/>
    <w:rsid w:val="0021640F"/>
    <w:rsid w:val="00225683"/>
    <w:rsid w:val="002304E9"/>
    <w:rsid w:val="0024470B"/>
    <w:rsid w:val="00261A52"/>
    <w:rsid w:val="0027539F"/>
    <w:rsid w:val="00294FFC"/>
    <w:rsid w:val="002B0189"/>
    <w:rsid w:val="002B03B3"/>
    <w:rsid w:val="002B0434"/>
    <w:rsid w:val="002C3F37"/>
    <w:rsid w:val="002C47F7"/>
    <w:rsid w:val="002F3081"/>
    <w:rsid w:val="002F3684"/>
    <w:rsid w:val="002F7962"/>
    <w:rsid w:val="0030258D"/>
    <w:rsid w:val="00334BE4"/>
    <w:rsid w:val="00337212"/>
    <w:rsid w:val="00343C48"/>
    <w:rsid w:val="00350EF9"/>
    <w:rsid w:val="003B2A8B"/>
    <w:rsid w:val="003C0583"/>
    <w:rsid w:val="003C184C"/>
    <w:rsid w:val="003D6861"/>
    <w:rsid w:val="003F7E96"/>
    <w:rsid w:val="004017FA"/>
    <w:rsid w:val="00402818"/>
    <w:rsid w:val="00402DA4"/>
    <w:rsid w:val="0041285E"/>
    <w:rsid w:val="00415817"/>
    <w:rsid w:val="0042645A"/>
    <w:rsid w:val="0044409D"/>
    <w:rsid w:val="004461FB"/>
    <w:rsid w:val="00446E1E"/>
    <w:rsid w:val="00473249"/>
    <w:rsid w:val="00483DE2"/>
    <w:rsid w:val="0048422E"/>
    <w:rsid w:val="00494754"/>
    <w:rsid w:val="00495FD7"/>
    <w:rsid w:val="004A3076"/>
    <w:rsid w:val="004A4582"/>
    <w:rsid w:val="004A76DF"/>
    <w:rsid w:val="004A7D58"/>
    <w:rsid w:val="004B23A6"/>
    <w:rsid w:val="004C48B1"/>
    <w:rsid w:val="004C71F3"/>
    <w:rsid w:val="004D0503"/>
    <w:rsid w:val="004D32BC"/>
    <w:rsid w:val="004E1454"/>
    <w:rsid w:val="004E68DA"/>
    <w:rsid w:val="004F4404"/>
    <w:rsid w:val="004F71A8"/>
    <w:rsid w:val="005044B9"/>
    <w:rsid w:val="005071A3"/>
    <w:rsid w:val="00521C31"/>
    <w:rsid w:val="00521F12"/>
    <w:rsid w:val="005310D4"/>
    <w:rsid w:val="00534B5A"/>
    <w:rsid w:val="00534FB0"/>
    <w:rsid w:val="00543ACB"/>
    <w:rsid w:val="005561EE"/>
    <w:rsid w:val="00563136"/>
    <w:rsid w:val="00572EFE"/>
    <w:rsid w:val="0058328E"/>
    <w:rsid w:val="00595F29"/>
    <w:rsid w:val="005B30D5"/>
    <w:rsid w:val="005C20B9"/>
    <w:rsid w:val="005C5A13"/>
    <w:rsid w:val="006018F7"/>
    <w:rsid w:val="0061115D"/>
    <w:rsid w:val="00614601"/>
    <w:rsid w:val="0061635D"/>
    <w:rsid w:val="006233DA"/>
    <w:rsid w:val="006276C3"/>
    <w:rsid w:val="00641720"/>
    <w:rsid w:val="0064279D"/>
    <w:rsid w:val="00642EA0"/>
    <w:rsid w:val="00647E66"/>
    <w:rsid w:val="00651E89"/>
    <w:rsid w:val="00655C5B"/>
    <w:rsid w:val="0066242C"/>
    <w:rsid w:val="00667C65"/>
    <w:rsid w:val="00680B3A"/>
    <w:rsid w:val="00683CA7"/>
    <w:rsid w:val="00684328"/>
    <w:rsid w:val="00687E1C"/>
    <w:rsid w:val="00695914"/>
    <w:rsid w:val="006A76AA"/>
    <w:rsid w:val="006C105C"/>
    <w:rsid w:val="006C3194"/>
    <w:rsid w:val="006C331A"/>
    <w:rsid w:val="006D7732"/>
    <w:rsid w:val="006E5E8B"/>
    <w:rsid w:val="006F4FA3"/>
    <w:rsid w:val="007001DA"/>
    <w:rsid w:val="007010D5"/>
    <w:rsid w:val="00711A2D"/>
    <w:rsid w:val="0071530B"/>
    <w:rsid w:val="0073644D"/>
    <w:rsid w:val="00742C55"/>
    <w:rsid w:val="00746FE6"/>
    <w:rsid w:val="007A057A"/>
    <w:rsid w:val="007A10E3"/>
    <w:rsid w:val="007B5448"/>
    <w:rsid w:val="007C087F"/>
    <w:rsid w:val="007C6E0D"/>
    <w:rsid w:val="00800210"/>
    <w:rsid w:val="00803097"/>
    <w:rsid w:val="00804D03"/>
    <w:rsid w:val="0082392D"/>
    <w:rsid w:val="008245F3"/>
    <w:rsid w:val="00826489"/>
    <w:rsid w:val="00832F76"/>
    <w:rsid w:val="00852870"/>
    <w:rsid w:val="008604CF"/>
    <w:rsid w:val="00875370"/>
    <w:rsid w:val="00882829"/>
    <w:rsid w:val="008A2FE1"/>
    <w:rsid w:val="008B0A3C"/>
    <w:rsid w:val="008B5F90"/>
    <w:rsid w:val="008C0F79"/>
    <w:rsid w:val="008C47D0"/>
    <w:rsid w:val="008D4473"/>
    <w:rsid w:val="008E2CA2"/>
    <w:rsid w:val="00900CDD"/>
    <w:rsid w:val="0090158D"/>
    <w:rsid w:val="00901A3F"/>
    <w:rsid w:val="00917049"/>
    <w:rsid w:val="00922A49"/>
    <w:rsid w:val="00926A04"/>
    <w:rsid w:val="00935BFC"/>
    <w:rsid w:val="00943D98"/>
    <w:rsid w:val="009444BF"/>
    <w:rsid w:val="00950B69"/>
    <w:rsid w:val="00957331"/>
    <w:rsid w:val="009732F4"/>
    <w:rsid w:val="009833CC"/>
    <w:rsid w:val="009A351F"/>
    <w:rsid w:val="009A3E22"/>
    <w:rsid w:val="009A647D"/>
    <w:rsid w:val="009C2D05"/>
    <w:rsid w:val="009F4A04"/>
    <w:rsid w:val="00A02679"/>
    <w:rsid w:val="00A151F0"/>
    <w:rsid w:val="00A154F3"/>
    <w:rsid w:val="00A239B5"/>
    <w:rsid w:val="00A43BE7"/>
    <w:rsid w:val="00A46CFB"/>
    <w:rsid w:val="00A539A9"/>
    <w:rsid w:val="00A61C28"/>
    <w:rsid w:val="00A6505C"/>
    <w:rsid w:val="00A727A7"/>
    <w:rsid w:val="00A91D24"/>
    <w:rsid w:val="00A94926"/>
    <w:rsid w:val="00AB004E"/>
    <w:rsid w:val="00AB5E23"/>
    <w:rsid w:val="00AC3B4F"/>
    <w:rsid w:val="00AD7E77"/>
    <w:rsid w:val="00AF06DC"/>
    <w:rsid w:val="00AF306E"/>
    <w:rsid w:val="00B119A9"/>
    <w:rsid w:val="00B1241B"/>
    <w:rsid w:val="00B147F1"/>
    <w:rsid w:val="00B16654"/>
    <w:rsid w:val="00B204B6"/>
    <w:rsid w:val="00B331D0"/>
    <w:rsid w:val="00B45D0F"/>
    <w:rsid w:val="00B51ED2"/>
    <w:rsid w:val="00B576BD"/>
    <w:rsid w:val="00B626C7"/>
    <w:rsid w:val="00B6401C"/>
    <w:rsid w:val="00B64733"/>
    <w:rsid w:val="00B70094"/>
    <w:rsid w:val="00B868AD"/>
    <w:rsid w:val="00B87055"/>
    <w:rsid w:val="00B90CAF"/>
    <w:rsid w:val="00B92366"/>
    <w:rsid w:val="00B93136"/>
    <w:rsid w:val="00B9697D"/>
    <w:rsid w:val="00BA0CAD"/>
    <w:rsid w:val="00BA2D65"/>
    <w:rsid w:val="00BA7BC6"/>
    <w:rsid w:val="00BB0650"/>
    <w:rsid w:val="00BB5439"/>
    <w:rsid w:val="00BE3ED4"/>
    <w:rsid w:val="00BE61CA"/>
    <w:rsid w:val="00C22712"/>
    <w:rsid w:val="00C37A2F"/>
    <w:rsid w:val="00C605AB"/>
    <w:rsid w:val="00C6537E"/>
    <w:rsid w:val="00CA147E"/>
    <w:rsid w:val="00CA4AAF"/>
    <w:rsid w:val="00CA5290"/>
    <w:rsid w:val="00CB1769"/>
    <w:rsid w:val="00CB73D0"/>
    <w:rsid w:val="00CC217C"/>
    <w:rsid w:val="00CD337C"/>
    <w:rsid w:val="00D12B5F"/>
    <w:rsid w:val="00D2209F"/>
    <w:rsid w:val="00D24AD7"/>
    <w:rsid w:val="00D4226D"/>
    <w:rsid w:val="00D4280E"/>
    <w:rsid w:val="00D43E1E"/>
    <w:rsid w:val="00D44E39"/>
    <w:rsid w:val="00D61342"/>
    <w:rsid w:val="00D65606"/>
    <w:rsid w:val="00D7138A"/>
    <w:rsid w:val="00D93305"/>
    <w:rsid w:val="00D95C74"/>
    <w:rsid w:val="00D97110"/>
    <w:rsid w:val="00D977F8"/>
    <w:rsid w:val="00D97D7A"/>
    <w:rsid w:val="00DA1E92"/>
    <w:rsid w:val="00DB31B4"/>
    <w:rsid w:val="00DC3978"/>
    <w:rsid w:val="00DD0F97"/>
    <w:rsid w:val="00DD2AC1"/>
    <w:rsid w:val="00DF00DF"/>
    <w:rsid w:val="00E1076A"/>
    <w:rsid w:val="00E206B3"/>
    <w:rsid w:val="00E33E61"/>
    <w:rsid w:val="00E3655C"/>
    <w:rsid w:val="00E410E7"/>
    <w:rsid w:val="00E41619"/>
    <w:rsid w:val="00E41EC7"/>
    <w:rsid w:val="00E46C36"/>
    <w:rsid w:val="00E53BBB"/>
    <w:rsid w:val="00E63AB6"/>
    <w:rsid w:val="00E7144D"/>
    <w:rsid w:val="00E72028"/>
    <w:rsid w:val="00E858AD"/>
    <w:rsid w:val="00E85D5F"/>
    <w:rsid w:val="00E87705"/>
    <w:rsid w:val="00E87B70"/>
    <w:rsid w:val="00EB23C2"/>
    <w:rsid w:val="00EB3406"/>
    <w:rsid w:val="00EB45B4"/>
    <w:rsid w:val="00EB6DC6"/>
    <w:rsid w:val="00EC20A3"/>
    <w:rsid w:val="00EC789A"/>
    <w:rsid w:val="00EE299E"/>
    <w:rsid w:val="00EE476F"/>
    <w:rsid w:val="00F149D8"/>
    <w:rsid w:val="00F1771F"/>
    <w:rsid w:val="00F236E6"/>
    <w:rsid w:val="00F44117"/>
    <w:rsid w:val="00F463A3"/>
    <w:rsid w:val="00F51CC8"/>
    <w:rsid w:val="00F64460"/>
    <w:rsid w:val="00F67BD1"/>
    <w:rsid w:val="00F75C35"/>
    <w:rsid w:val="00FA25C6"/>
    <w:rsid w:val="00FA28C1"/>
    <w:rsid w:val="00FA6D1A"/>
    <w:rsid w:val="00FC061C"/>
    <w:rsid w:val="00FC0ED4"/>
    <w:rsid w:val="00FC25F2"/>
    <w:rsid w:val="00FD0D84"/>
    <w:rsid w:val="00FD1CF1"/>
    <w:rsid w:val="00FD6073"/>
    <w:rsid w:val="00FE179B"/>
    <w:rsid w:val="00FE7178"/>
    <w:rsid w:val="00FF05E6"/>
    <w:rsid w:val="00FF4ECF"/>
    <w:rsid w:val="0272C9E8"/>
    <w:rsid w:val="02DD56C8"/>
    <w:rsid w:val="0614F78A"/>
    <w:rsid w:val="07561C29"/>
    <w:rsid w:val="0F4A1830"/>
    <w:rsid w:val="121B3D24"/>
    <w:rsid w:val="16410265"/>
    <w:rsid w:val="21D40D08"/>
    <w:rsid w:val="25900B44"/>
    <w:rsid w:val="2CEB8C05"/>
    <w:rsid w:val="2D90195E"/>
    <w:rsid w:val="30351359"/>
    <w:rsid w:val="3224D91A"/>
    <w:rsid w:val="38B7E029"/>
    <w:rsid w:val="39A86875"/>
    <w:rsid w:val="3FBBD3EE"/>
    <w:rsid w:val="41779FE1"/>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1724">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23426578">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051198-B594-4E9B-874A-4D6A1F339044}"/>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50772963-AF37-4304-9BD3-5228776B7E86}">
  <ds:schemaRefs>
    <ds:schemaRef ds:uri="http://schemas.openxmlformats.org/officeDocument/2006/bibliography"/>
  </ds:schemaRefs>
</ds:datastoreItem>
</file>

<file path=customXml/itemProps4.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Links>
    <vt:vector size="6" baseType="variant">
      <vt:variant>
        <vt:i4>196639</vt:i4>
      </vt:variant>
      <vt:variant>
        <vt:i4>0</vt:i4>
      </vt:variant>
      <vt:variant>
        <vt:i4>0</vt:i4>
      </vt:variant>
      <vt:variant>
        <vt:i4>5</vt:i4>
      </vt:variant>
      <vt:variant>
        <vt:lpwstr>https://cpl.thalesgroup.com/sites/default/files/content/research_reports_white_papers/field_document/2020-10/New-Trust-Model-For-5G-Era-WP.pdf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101</cp:revision>
  <dcterms:created xsi:type="dcterms:W3CDTF">2022-01-06T20:47:00Z</dcterms:created>
  <dcterms:modified xsi:type="dcterms:W3CDTF">2023-07-20T15:29:00Z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