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224A2C6D" w:rsidR="4B0E0084" w:rsidRPr="009C2D05" w:rsidRDefault="00AD06C8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 w:rsidRPr="34643191">
        <w:rPr>
          <w:rFonts w:ascii="Arial" w:eastAsia="Arial" w:hAnsi="Arial" w:cs="Arial"/>
          <w:sz w:val="44"/>
          <w:szCs w:val="44"/>
        </w:rPr>
        <w:t>T1557.50</w:t>
      </w:r>
      <w:r w:rsidR="0D046125" w:rsidRPr="34643191">
        <w:rPr>
          <w:rFonts w:ascii="Arial" w:eastAsia="Arial" w:hAnsi="Arial" w:cs="Arial"/>
          <w:sz w:val="44"/>
          <w:szCs w:val="44"/>
        </w:rPr>
        <w:t>2</w:t>
      </w:r>
      <w:r w:rsidR="0FDDBB03" w:rsidRPr="34643191">
        <w:rPr>
          <w:rFonts w:ascii="Arial" w:eastAsia="Arial" w:hAnsi="Arial" w:cs="Arial"/>
          <w:sz w:val="44"/>
          <w:szCs w:val="44"/>
        </w:rPr>
        <w:t xml:space="preserve"> </w:t>
      </w:r>
      <w:r w:rsidR="00FA2CB8">
        <w:rPr>
          <w:rFonts w:ascii="Arial" w:eastAsia="Arial" w:hAnsi="Arial" w:cs="Arial"/>
          <w:sz w:val="44"/>
          <w:szCs w:val="44"/>
        </w:rPr>
        <w:t>Roaming and</w:t>
      </w:r>
      <w:r w:rsidR="00CB0715" w:rsidRPr="34643191">
        <w:rPr>
          <w:rFonts w:ascii="Arial" w:eastAsia="Arial" w:hAnsi="Arial" w:cs="Arial"/>
          <w:sz w:val="44"/>
          <w:szCs w:val="44"/>
        </w:rPr>
        <w:t xml:space="preserve"> I</w:t>
      </w:r>
      <w:r w:rsidR="000F2D6C" w:rsidRPr="34643191">
        <w:rPr>
          <w:rFonts w:ascii="Arial" w:eastAsia="Arial" w:hAnsi="Arial" w:cs="Arial"/>
          <w:sz w:val="44"/>
          <w:szCs w:val="44"/>
        </w:rPr>
        <w:t>nterconnection</w:t>
      </w:r>
      <w:r w:rsidR="4B0E0084" w:rsidRPr="34643191">
        <w:rPr>
          <w:rFonts w:ascii="Arial" w:eastAsia="Arial" w:hAnsi="Arial" w:cs="Arial"/>
          <w:sz w:val="44"/>
          <w:szCs w:val="44"/>
        </w:rPr>
        <w:t xml:space="preserve"> </w:t>
      </w:r>
    </w:p>
    <w:p w14:paraId="37E755B2" w14:textId="60FCC9F0" w:rsidR="00A12AAB" w:rsidRDefault="00E410E7" w:rsidP="00AD06C8">
      <w:pPr>
        <w:rPr>
          <w:rFonts w:ascii="Arial" w:eastAsia="Arial" w:hAnsi="Arial" w:cs="Arial"/>
        </w:rPr>
      </w:pPr>
      <w:r w:rsidRPr="0FDDBB03">
        <w:rPr>
          <w:rFonts w:ascii="Arial" w:eastAsia="Arial" w:hAnsi="Arial" w:cs="Arial"/>
        </w:rPr>
        <w:t xml:space="preserve">Description: </w:t>
      </w:r>
      <w:r w:rsidR="00D1625B">
        <w:rPr>
          <w:rFonts w:ascii="Arial" w:eastAsia="Arial" w:hAnsi="Arial" w:cs="Arial"/>
        </w:rPr>
        <w:t xml:space="preserve">An adversary may attempt to position themselves between two mobile network operators </w:t>
      </w:r>
      <w:r w:rsidR="002D0812">
        <w:rPr>
          <w:rFonts w:ascii="Arial" w:eastAsia="Arial" w:hAnsi="Arial" w:cs="Arial"/>
        </w:rPr>
        <w:t xml:space="preserve">as </w:t>
      </w:r>
      <w:r w:rsidR="00D1625B">
        <w:rPr>
          <w:rFonts w:ascii="Arial" w:eastAsia="Arial" w:hAnsi="Arial" w:cs="Arial"/>
        </w:rPr>
        <w:t>an adversary in the middle (AITM)</w:t>
      </w:r>
      <w:r w:rsidR="002D0812">
        <w:rPr>
          <w:rFonts w:ascii="Arial" w:eastAsia="Arial" w:hAnsi="Arial" w:cs="Arial"/>
        </w:rPr>
        <w:t xml:space="preserve"> </w:t>
      </w:r>
      <w:r w:rsidR="00D1625B">
        <w:rPr>
          <w:rFonts w:ascii="Arial" w:eastAsia="Arial" w:hAnsi="Arial" w:cs="Arial"/>
        </w:rPr>
        <w:t xml:space="preserve">to support follow-on behaviors such as </w:t>
      </w:r>
      <w:r w:rsidR="00DD28AD">
        <w:rPr>
          <w:rFonts w:ascii="Arial" w:eastAsia="Arial" w:hAnsi="Arial" w:cs="Arial"/>
        </w:rPr>
        <w:t>[</w:t>
      </w:r>
      <w:r w:rsidR="00D1625B">
        <w:rPr>
          <w:rFonts w:ascii="Arial" w:eastAsia="Arial" w:hAnsi="Arial" w:cs="Arial"/>
        </w:rPr>
        <w:t>Network Sniffing</w:t>
      </w:r>
      <w:r w:rsidR="00DD28AD">
        <w:rPr>
          <w:rFonts w:ascii="Arial" w:eastAsia="Arial" w:hAnsi="Arial" w:cs="Arial"/>
        </w:rPr>
        <w:t>]</w:t>
      </w:r>
      <w:r w:rsidR="009A24B3">
        <w:rPr>
          <w:rFonts w:ascii="Arial" w:eastAsia="Arial" w:hAnsi="Arial" w:cs="Arial"/>
        </w:rPr>
        <w:t>(/</w:t>
      </w:r>
      <w:r w:rsidR="003038D1">
        <w:rPr>
          <w:rFonts w:ascii="Arial" w:eastAsia="Arial" w:hAnsi="Arial" w:cs="Arial"/>
        </w:rPr>
        <w:t>techniques/</w:t>
      </w:r>
      <w:r w:rsidR="00B270E4">
        <w:rPr>
          <w:rFonts w:ascii="Arial" w:eastAsia="Arial" w:hAnsi="Arial" w:cs="Arial"/>
        </w:rPr>
        <w:t>T1040)</w:t>
      </w:r>
      <w:r w:rsidR="00D1625B">
        <w:rPr>
          <w:rFonts w:ascii="Arial" w:eastAsia="Arial" w:hAnsi="Arial" w:cs="Arial"/>
        </w:rPr>
        <w:t xml:space="preserve"> or </w:t>
      </w:r>
      <w:r w:rsidR="00DD28AD">
        <w:rPr>
          <w:rFonts w:ascii="Arial" w:eastAsia="Arial" w:hAnsi="Arial" w:cs="Arial"/>
        </w:rPr>
        <w:t>[</w:t>
      </w:r>
      <w:r w:rsidR="00D1625B">
        <w:rPr>
          <w:rFonts w:ascii="Arial" w:eastAsia="Arial" w:hAnsi="Arial" w:cs="Arial"/>
        </w:rPr>
        <w:t>Transmitted Data Manipulation</w:t>
      </w:r>
      <w:r w:rsidR="00DD28AD">
        <w:rPr>
          <w:rFonts w:ascii="Arial" w:eastAsia="Arial" w:hAnsi="Arial" w:cs="Arial"/>
        </w:rPr>
        <w:t>]</w:t>
      </w:r>
      <w:r w:rsidR="00B270E4">
        <w:rPr>
          <w:rFonts w:ascii="Arial" w:eastAsia="Arial" w:hAnsi="Arial" w:cs="Arial"/>
        </w:rPr>
        <w:t>(/techniques/T1565.002).</w:t>
      </w:r>
    </w:p>
    <w:p w14:paraId="6DB650ED" w14:textId="77777777" w:rsidR="00BB75D4" w:rsidRDefault="00BB75D4" w:rsidP="00AD06C8">
      <w:pPr>
        <w:rPr>
          <w:rFonts w:ascii="Arial" w:eastAsia="Arial" w:hAnsi="Arial" w:cs="Arial"/>
        </w:rPr>
      </w:pPr>
    </w:p>
    <w:p w14:paraId="3D0313CC" w14:textId="2E435E73" w:rsidR="00BB75D4" w:rsidRDefault="00FF6E76" w:rsidP="00AD06C8">
      <w:pPr>
        <w:rPr>
          <w:rFonts w:ascii="Arial" w:eastAsia="Arial" w:hAnsi="Arial" w:cs="Arial"/>
        </w:rPr>
      </w:pPr>
      <w:r w:rsidRPr="00FF6E76">
        <w:rPr>
          <w:rFonts w:ascii="Arial" w:eastAsia="Arial" w:hAnsi="Arial" w:cs="Arial"/>
        </w:rPr>
        <w:t>Roaming and interconnect interfaces, including IPX, are between network operators (between SEPPs, or other interworking functions like AMF/MME (N26) and between UPFs (N9)).</w:t>
      </w:r>
    </w:p>
    <w:p w14:paraId="52413A87" w14:textId="77777777" w:rsidR="00A12AAB" w:rsidRDefault="00A12AAB" w:rsidP="00AD06C8">
      <w:pPr>
        <w:rPr>
          <w:rFonts w:ascii="Arial" w:eastAsia="Arial" w:hAnsi="Arial" w:cs="Arial"/>
        </w:rPr>
      </w:pPr>
    </w:p>
    <w:p w14:paraId="6B26F603" w14:textId="22149423" w:rsidR="00AD06C8" w:rsidRDefault="00AD06C8" w:rsidP="00AD06C8">
      <w:pPr>
        <w:rPr>
          <w:rFonts w:ascii="Arial" w:eastAsia="Arial" w:hAnsi="Arial" w:cs="Arial"/>
          <w:lang w:val="en"/>
        </w:rPr>
      </w:pPr>
      <w:r w:rsidRPr="0FDDBB03">
        <w:rPr>
          <w:rFonts w:ascii="Arial" w:eastAsia="Arial" w:hAnsi="Arial" w:cs="Arial"/>
          <w:lang w:val="en"/>
        </w:rPr>
        <w:t>An adversary with control of the Visited PLMN</w:t>
      </w:r>
      <w:r w:rsidR="007B42E1">
        <w:rPr>
          <w:rFonts w:ascii="Arial" w:eastAsia="Arial" w:hAnsi="Arial" w:cs="Arial"/>
          <w:lang w:val="en"/>
        </w:rPr>
        <w:t xml:space="preserve"> </w:t>
      </w:r>
      <w:r w:rsidR="008B6F27">
        <w:rPr>
          <w:rFonts w:ascii="Arial" w:eastAsia="Arial" w:hAnsi="Arial" w:cs="Arial"/>
          <w:lang w:val="en"/>
        </w:rPr>
        <w:t>(</w:t>
      </w:r>
      <w:r w:rsidR="00EE4402">
        <w:rPr>
          <w:rFonts w:ascii="Arial" w:eastAsia="Arial" w:hAnsi="Arial" w:cs="Arial"/>
          <w:lang w:val="en"/>
        </w:rPr>
        <w:t>V</w:t>
      </w:r>
      <w:r w:rsidR="008B6F27">
        <w:rPr>
          <w:rFonts w:ascii="Arial" w:eastAsia="Arial" w:hAnsi="Arial" w:cs="Arial"/>
          <w:lang w:val="en"/>
        </w:rPr>
        <w:t>PLMN)</w:t>
      </w:r>
      <w:r w:rsidRPr="0FDDBB03">
        <w:rPr>
          <w:rFonts w:ascii="Arial" w:eastAsia="Arial" w:hAnsi="Arial" w:cs="Arial"/>
          <w:lang w:val="en"/>
        </w:rPr>
        <w:t xml:space="preserve"> SEPP may obtain roaming </w:t>
      </w:r>
      <w:r w:rsidR="00552518">
        <w:rPr>
          <w:rFonts w:ascii="Arial" w:eastAsia="Arial" w:hAnsi="Arial" w:cs="Arial"/>
          <w:lang w:val="en"/>
        </w:rPr>
        <w:t>subscriber</w:t>
      </w:r>
      <w:r w:rsidRPr="0FDDBB03">
        <w:rPr>
          <w:rFonts w:ascii="Arial" w:eastAsia="Arial" w:hAnsi="Arial" w:cs="Arial"/>
          <w:lang w:val="en"/>
        </w:rPr>
        <w:t xml:space="preserve"> information by providing fraudulent signaling information to the HPLMN</w:t>
      </w:r>
      <w:r w:rsidR="003A2602">
        <w:rPr>
          <w:rFonts w:ascii="Arial" w:eastAsia="Arial" w:hAnsi="Arial" w:cs="Arial"/>
          <w:lang w:val="en"/>
        </w:rPr>
        <w:t xml:space="preserve"> and collect information about the roaming </w:t>
      </w:r>
      <w:r w:rsidR="0017083C">
        <w:rPr>
          <w:rFonts w:ascii="Arial" w:eastAsia="Arial" w:hAnsi="Arial" w:cs="Arial"/>
          <w:lang w:val="en"/>
        </w:rPr>
        <w:t>subscrib</w:t>
      </w:r>
      <w:r w:rsidR="003A2602">
        <w:rPr>
          <w:rFonts w:ascii="Arial" w:eastAsia="Arial" w:hAnsi="Arial" w:cs="Arial"/>
          <w:lang w:val="en"/>
        </w:rPr>
        <w:t>er</w:t>
      </w:r>
      <w:r w:rsidRPr="0FDDBB03">
        <w:rPr>
          <w:rFonts w:ascii="Arial" w:eastAsia="Arial" w:hAnsi="Arial" w:cs="Arial"/>
          <w:lang w:val="en"/>
        </w:rPr>
        <w:t xml:space="preserve">. </w:t>
      </w:r>
      <w:r w:rsidR="003A2602">
        <w:rPr>
          <w:rFonts w:ascii="Arial" w:eastAsia="Arial" w:hAnsi="Arial" w:cs="Arial"/>
          <w:lang w:val="en"/>
        </w:rPr>
        <w:t>The</w:t>
      </w:r>
      <w:r w:rsidR="00EA784E" w:rsidRPr="0FDDBB03">
        <w:rPr>
          <w:rFonts w:ascii="Arial" w:eastAsia="Arial" w:hAnsi="Arial" w:cs="Arial"/>
          <w:lang w:val="en"/>
        </w:rPr>
        <w:t xml:space="preserve"> adversary could be an insider on a </w:t>
      </w:r>
      <w:r w:rsidR="00EE4402">
        <w:rPr>
          <w:rFonts w:ascii="Arial" w:eastAsia="Arial" w:hAnsi="Arial" w:cs="Arial"/>
          <w:lang w:val="en"/>
        </w:rPr>
        <w:t>V</w:t>
      </w:r>
      <w:r w:rsidR="00EA784E" w:rsidRPr="0FDDBB03">
        <w:rPr>
          <w:rFonts w:ascii="Arial" w:eastAsia="Arial" w:hAnsi="Arial" w:cs="Arial"/>
          <w:lang w:val="en"/>
        </w:rPr>
        <w:t xml:space="preserve">PLMN that is a roaming partner with connections to the </w:t>
      </w:r>
      <w:r w:rsidR="00EE4402">
        <w:rPr>
          <w:rFonts w:ascii="Arial" w:eastAsia="Arial" w:hAnsi="Arial" w:cs="Arial"/>
          <w:lang w:val="en"/>
        </w:rPr>
        <w:t>H</w:t>
      </w:r>
      <w:r w:rsidR="00EA784E" w:rsidRPr="0FDDBB03">
        <w:rPr>
          <w:rFonts w:ascii="Arial" w:eastAsia="Arial" w:hAnsi="Arial" w:cs="Arial"/>
          <w:lang w:val="en"/>
        </w:rPr>
        <w:t xml:space="preserve">PLMN via </w:t>
      </w:r>
      <w:r w:rsidR="003A2602">
        <w:rPr>
          <w:rFonts w:ascii="Arial" w:eastAsia="Arial" w:hAnsi="Arial" w:cs="Arial"/>
          <w:lang w:val="en"/>
        </w:rPr>
        <w:t>one or more</w:t>
      </w:r>
      <w:r w:rsidR="00EA784E" w:rsidRPr="0FDDBB03">
        <w:rPr>
          <w:rFonts w:ascii="Arial" w:eastAsia="Arial" w:hAnsi="Arial" w:cs="Arial"/>
          <w:lang w:val="en"/>
        </w:rPr>
        <w:t xml:space="preserve"> IPX</w:t>
      </w:r>
      <w:r w:rsidR="003A2602">
        <w:rPr>
          <w:rFonts w:ascii="Arial" w:eastAsia="Arial" w:hAnsi="Arial" w:cs="Arial"/>
          <w:lang w:val="en"/>
        </w:rPr>
        <w:t xml:space="preserve"> providers or the connection between VSEPP and HSEPP may be direct</w:t>
      </w:r>
      <w:r w:rsidR="00EA784E" w:rsidRPr="0FDDBB03">
        <w:rPr>
          <w:rFonts w:ascii="Arial" w:eastAsia="Arial" w:hAnsi="Arial" w:cs="Arial"/>
          <w:lang w:val="en"/>
        </w:rPr>
        <w:t>. The HPLMN trusts the info from the VPLMN</w:t>
      </w:r>
      <w:r w:rsidR="002D0812">
        <w:rPr>
          <w:rFonts w:ascii="Arial" w:eastAsia="Arial" w:hAnsi="Arial" w:cs="Arial"/>
          <w:lang w:val="en"/>
        </w:rPr>
        <w:t>,</w:t>
      </w:r>
      <w:r w:rsidR="00EA784E" w:rsidRPr="0FDDBB03">
        <w:rPr>
          <w:rFonts w:ascii="Arial" w:eastAsia="Arial" w:hAnsi="Arial" w:cs="Arial"/>
          <w:lang w:val="en"/>
        </w:rPr>
        <w:t xml:space="preserve"> but it is being sent fraudulently by the VPLMN. The SEPP may also be located at a VAS provider</w:t>
      </w:r>
      <w:r w:rsidR="00A97909">
        <w:rPr>
          <w:rFonts w:ascii="Arial" w:eastAsia="Arial" w:hAnsi="Arial" w:cs="Arial"/>
          <w:lang w:val="en"/>
        </w:rPr>
        <w:t xml:space="preserve"> </w:t>
      </w:r>
      <w:r w:rsidR="000641A8">
        <w:rPr>
          <w:rFonts w:ascii="Arial" w:eastAsia="Arial" w:hAnsi="Arial" w:cs="Arial"/>
          <w:lang w:val="en"/>
        </w:rPr>
        <w:t>[1]</w:t>
      </w:r>
      <w:r w:rsidR="003A2602">
        <w:rPr>
          <w:rFonts w:ascii="Arial" w:eastAsia="Arial" w:hAnsi="Arial" w:cs="Arial"/>
          <w:lang w:val="en"/>
        </w:rPr>
        <w:t xml:space="preserve"> where compromise of the VAS</w:t>
      </w:r>
      <w:r w:rsidR="00A26409">
        <w:rPr>
          <w:rFonts w:ascii="Arial" w:eastAsia="Arial" w:hAnsi="Arial" w:cs="Arial"/>
          <w:lang w:val="en"/>
        </w:rPr>
        <w:t xml:space="preserve"> is a pre-condition instead of the VPLMN.</w:t>
      </w:r>
    </w:p>
    <w:p w14:paraId="36407B17" w14:textId="06AFDD86" w:rsidR="00025ACF" w:rsidRDefault="00025ACF" w:rsidP="00AD06C8">
      <w:pPr>
        <w:rPr>
          <w:rFonts w:ascii="Arial" w:eastAsia="Arial" w:hAnsi="Arial" w:cs="Arial"/>
          <w:lang w:val="en"/>
        </w:rPr>
      </w:pPr>
    </w:p>
    <w:p w14:paraId="23D21D98" w14:textId="04914F88" w:rsidR="00025ACF" w:rsidRPr="00AD06C8" w:rsidRDefault="00025ACF" w:rsidP="00AD06C8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>The adversary may possibly achieve an AITM position on an I</w:t>
      </w:r>
      <w:r w:rsidR="00373616">
        <w:rPr>
          <w:rFonts w:ascii="Arial" w:eastAsia="Arial" w:hAnsi="Arial" w:cs="Arial"/>
          <w:lang w:val="en"/>
        </w:rPr>
        <w:t xml:space="preserve">P </w:t>
      </w:r>
      <w:r w:rsidR="009A3881">
        <w:rPr>
          <w:rFonts w:ascii="Arial" w:eastAsia="Arial" w:hAnsi="Arial" w:cs="Arial"/>
          <w:lang w:val="en"/>
        </w:rPr>
        <w:t>Exchange (</w:t>
      </w:r>
      <w:r>
        <w:rPr>
          <w:rFonts w:ascii="Arial" w:eastAsia="Arial" w:hAnsi="Arial" w:cs="Arial"/>
          <w:lang w:val="en"/>
        </w:rPr>
        <w:t>I</w:t>
      </w:r>
      <w:r w:rsidR="009A3881">
        <w:rPr>
          <w:rFonts w:ascii="Arial" w:eastAsia="Arial" w:hAnsi="Arial" w:cs="Arial"/>
          <w:lang w:val="en"/>
        </w:rPr>
        <w:t>PX</w:t>
      </w:r>
      <w:r>
        <w:rPr>
          <w:rFonts w:ascii="Arial" w:eastAsia="Arial" w:hAnsi="Arial" w:cs="Arial"/>
          <w:lang w:val="en"/>
        </w:rPr>
        <w:t>) used by either the home PLMN or the visited PLMN and through which the roaming traffic may flow.</w:t>
      </w:r>
      <w:r w:rsidR="00373616">
        <w:rPr>
          <w:rFonts w:ascii="Arial" w:eastAsia="Arial" w:hAnsi="Arial" w:cs="Arial"/>
          <w:lang w:val="en"/>
        </w:rPr>
        <w:t xml:space="preserve"> The adversary may attempt to control a device in the path or re-direct traffic to a device the adversary controls.</w:t>
      </w:r>
    </w:p>
    <w:p w14:paraId="36C7576E" w14:textId="77777777" w:rsidR="00A26409" w:rsidRDefault="00A26409" w:rsidP="000160C5">
      <w:pPr>
        <w:rPr>
          <w:rFonts w:ascii="Arial" w:eastAsia="Arial" w:hAnsi="Arial" w:cs="Arial"/>
          <w:lang w:val="en"/>
        </w:rPr>
      </w:pPr>
    </w:p>
    <w:p w14:paraId="2AF0CDD6" w14:textId="31AF8D2A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69A95044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4C48B1" w:rsidRPr="25402414">
        <w:rPr>
          <w:rFonts w:ascii="Arial" w:eastAsia="Arial" w:hAnsi="Arial" w:cs="Arial"/>
        </w:rPr>
        <w:t>-</w:t>
      </w:r>
      <w:r w:rsidRPr="25402414">
        <w:rPr>
          <w:rFonts w:ascii="Arial" w:eastAsia="Arial" w:hAnsi="Arial" w:cs="Arial"/>
        </w:rPr>
        <w:t xml:space="preserve">techniques: </w:t>
      </w:r>
      <w:r w:rsidR="00A26409">
        <w:rPr>
          <w:rFonts w:ascii="Arial" w:eastAsia="Arial" w:hAnsi="Arial" w:cs="Arial"/>
        </w:rPr>
        <w:t>None</w:t>
      </w:r>
    </w:p>
    <w:p w14:paraId="1B8F05CE" w14:textId="66C19391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EA784E">
        <w:rPr>
          <w:rFonts w:ascii="Arial" w:eastAsia="Arial" w:hAnsi="Arial" w:cs="Arial"/>
        </w:rPr>
        <w:t>Collection</w:t>
      </w:r>
      <w:r w:rsidR="0034283F">
        <w:rPr>
          <w:rFonts w:ascii="Arial" w:eastAsia="Arial" w:hAnsi="Arial" w:cs="Arial"/>
        </w:rPr>
        <w:t xml:space="preserve">, </w:t>
      </w:r>
      <w:commentRangeStart w:id="0"/>
      <w:r w:rsidR="00A95864" w:rsidRPr="00A95864">
        <w:rPr>
          <w:rFonts w:ascii="Arial" w:eastAsia="Arial" w:hAnsi="Arial" w:cs="Arial"/>
          <w:color w:val="FF0000"/>
        </w:rPr>
        <w:t>credential-access</w:t>
      </w:r>
      <w:commentRangeEnd w:id="0"/>
      <w:r w:rsidR="00A95864">
        <w:rPr>
          <w:rStyle w:val="CommentReference"/>
        </w:rPr>
        <w:commentReference w:id="0"/>
      </w:r>
    </w:p>
    <w:p w14:paraId="00D46F48" w14:textId="181A2F75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34365062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8245F3"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</w:t>
      </w:r>
      <w:r w:rsidR="00B147F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egment</w:t>
      </w:r>
      <w:r w:rsidR="78666845" w:rsidRPr="0F4A1830">
        <w:rPr>
          <w:rFonts w:ascii="Arial" w:eastAsia="Arial" w:hAnsi="Arial" w:cs="Arial"/>
        </w:rPr>
        <w:t xml:space="preserve">:  </w:t>
      </w:r>
      <w:r w:rsidR="00096CE6">
        <w:rPr>
          <w:rFonts w:ascii="Arial" w:eastAsia="Arial" w:hAnsi="Arial" w:cs="Arial"/>
        </w:rPr>
        <w:t>Roaming</w:t>
      </w:r>
    </w:p>
    <w:p w14:paraId="264F76E1" w14:textId="6E5CFDD0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 xml:space="preserve">Platforms: </w:t>
      </w:r>
      <w:r w:rsidR="007E029F">
        <w:rPr>
          <w:rFonts w:ascii="Arial" w:eastAsia="Arial" w:hAnsi="Arial" w:cs="Arial"/>
        </w:rPr>
        <w:t>SEPP</w:t>
      </w:r>
      <w:r w:rsidR="009B1687">
        <w:rPr>
          <w:rFonts w:ascii="Arial" w:eastAsia="Arial" w:hAnsi="Arial" w:cs="Arial"/>
        </w:rPr>
        <w:t>, VAS</w:t>
      </w:r>
      <w:r w:rsidR="00025ACF">
        <w:rPr>
          <w:rFonts w:ascii="Arial" w:eastAsia="Arial" w:hAnsi="Arial" w:cs="Arial"/>
        </w:rPr>
        <w:t xml:space="preserve">, </w:t>
      </w:r>
      <w:commentRangeStart w:id="1"/>
      <w:r w:rsidR="00025ACF">
        <w:rPr>
          <w:rFonts w:ascii="Arial" w:eastAsia="Arial" w:hAnsi="Arial" w:cs="Arial"/>
        </w:rPr>
        <w:t>I</w:t>
      </w:r>
      <w:r w:rsidR="00E74B8C">
        <w:rPr>
          <w:rFonts w:ascii="Arial" w:eastAsia="Arial" w:hAnsi="Arial" w:cs="Arial"/>
        </w:rPr>
        <w:t>PX</w:t>
      </w:r>
      <w:commentRangeEnd w:id="1"/>
      <w:r w:rsidR="004938F0">
        <w:rPr>
          <w:rStyle w:val="CommentReference"/>
        </w:rPr>
        <w:commentReference w:id="1"/>
      </w:r>
    </w:p>
    <w:p w14:paraId="52F75D46" w14:textId="03A3FDF5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9B1687">
        <w:rPr>
          <w:rFonts w:ascii="Arial" w:eastAsia="Arial" w:hAnsi="Arial" w:cs="Arial"/>
        </w:rPr>
        <w:t>admin</w:t>
      </w:r>
      <w:r>
        <w:rPr>
          <w:rFonts w:ascii="Arial" w:eastAsia="Arial" w:hAnsi="Arial" w:cs="Arial"/>
        </w:rPr>
        <w:t xml:space="preserve"> </w:t>
      </w:r>
    </w:p>
    <w:p w14:paraId="46A3F73A" w14:textId="15D634C1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  <w:r w:rsidR="009B1687">
        <w:rPr>
          <w:rFonts w:ascii="Arial" w:eastAsia="Arial" w:hAnsi="Arial" w:cs="Arial"/>
        </w:rPr>
        <w:t>SEPP Access Logs, SEPP network logs</w:t>
      </w:r>
    </w:p>
    <w:p w14:paraId="7AE56E16" w14:textId="34BBB478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9B1687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601B6D4B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832647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00832647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Specific </w:t>
            </w:r>
            <w:commentRangeStart w:id="2"/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example </w:t>
            </w:r>
            <w:commentRangeEnd w:id="2"/>
            <w:r w:rsidR="001D3C0C">
              <w:rPr>
                <w:rStyle w:val="CommentReference"/>
              </w:rPr>
              <w:commentReference w:id="2"/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5760A7C1" w:rsidR="5986D52C" w:rsidRPr="009C2D05" w:rsidRDefault="00552A5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7A3DBC29" w:rsidR="5986D52C" w:rsidRPr="009C2D05" w:rsidRDefault="00552A52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43C3940F" w:rsidR="61FBA80F" w:rsidRPr="009C2D05" w:rsidRDefault="00E33B76" w:rsidP="5986D52C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M1037</w:t>
            </w:r>
          </w:p>
        </w:tc>
        <w:tc>
          <w:tcPr>
            <w:tcW w:w="4680" w:type="dxa"/>
          </w:tcPr>
          <w:p w14:paraId="0C171B52" w14:textId="35D30C45" w:rsidR="3224D91A" w:rsidRPr="009C2D05" w:rsidRDefault="00193E37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Ensure only traffic from expected sources can reach the SEPP</w:t>
            </w:r>
          </w:p>
        </w:tc>
      </w:tr>
      <w:tr w:rsidR="00E97FD6" w:rsidRPr="009C2D05" w14:paraId="36421AA4" w14:textId="77777777" w:rsidTr="25900B44">
        <w:tc>
          <w:tcPr>
            <w:tcW w:w="4680" w:type="dxa"/>
          </w:tcPr>
          <w:p w14:paraId="73FDF700" w14:textId="731857AF" w:rsidR="00E97FD6" w:rsidRDefault="00E97FD6" w:rsidP="00E97FD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M1035</w:t>
            </w:r>
          </w:p>
        </w:tc>
        <w:tc>
          <w:tcPr>
            <w:tcW w:w="4680" w:type="dxa"/>
          </w:tcPr>
          <w:p w14:paraId="70F9B282" w14:textId="3DC5D1FB" w:rsidR="00E97FD6" w:rsidRDefault="00E97FD6" w:rsidP="00E97FD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Minimize access to </w:t>
            </w:r>
            <w:proofErr w:type="spellStart"/>
            <w:r w:rsidR="003146FB">
              <w:rPr>
                <w:rFonts w:ascii="Arial" w:eastAsia="Arial" w:hAnsi="Arial" w:cs="Arial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SEPP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from limited locations such as a privileged access workstation</w:t>
            </w:r>
          </w:p>
        </w:tc>
      </w:tr>
      <w:tr w:rsidR="00E97FD6" w:rsidRPr="009C2D05" w14:paraId="15F5EF1E" w14:textId="77777777" w:rsidTr="25900B44">
        <w:tc>
          <w:tcPr>
            <w:tcW w:w="4680" w:type="dxa"/>
          </w:tcPr>
          <w:p w14:paraId="02ECBD1E" w14:textId="2ABE5362" w:rsidR="00E97FD6" w:rsidRDefault="00E97FD6" w:rsidP="00E97FD6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M1030</w:t>
            </w:r>
          </w:p>
        </w:tc>
        <w:tc>
          <w:tcPr>
            <w:tcW w:w="4680" w:type="dxa"/>
          </w:tcPr>
          <w:p w14:paraId="4F1FE736" w14:textId="23BA9020" w:rsidR="00E97FD6" w:rsidRDefault="00E97FD6" w:rsidP="00E97FD6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Limit network exposure of </w:t>
            </w:r>
            <w:proofErr w:type="spellStart"/>
            <w:r w:rsidR="008D1063">
              <w:rPr>
                <w:rFonts w:ascii="Arial" w:eastAsia="Arial" w:hAnsi="Arial" w:cs="Arial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SEPP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from other core services</w:t>
            </w:r>
            <w:r w:rsidR="008D1063">
              <w:rPr>
                <w:rFonts w:ascii="Arial" w:eastAsia="Arial" w:hAnsi="Arial" w:cs="Arial"/>
                <w:sz w:val="16"/>
                <w:szCs w:val="16"/>
              </w:rPr>
              <w:t xml:space="preserve"> in </w:t>
            </w:r>
            <w:proofErr w:type="spellStart"/>
            <w:r w:rsidR="008D1063">
              <w:rPr>
                <w:rFonts w:ascii="Arial" w:eastAsia="Arial" w:hAnsi="Arial" w:cs="Arial"/>
                <w:sz w:val="16"/>
                <w:szCs w:val="16"/>
              </w:rPr>
              <w:t>hPLMN</w:t>
            </w:r>
            <w:proofErr w:type="spellEnd"/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B8573A">
        <w:tc>
          <w:tcPr>
            <w:tcW w:w="4680" w:type="dxa"/>
          </w:tcPr>
          <w:p w14:paraId="68433717" w14:textId="285DF76B" w:rsidR="00EB6DC6" w:rsidRPr="009C2D05" w:rsidRDefault="00AB004E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B8573A">
        <w:tc>
          <w:tcPr>
            <w:tcW w:w="4680" w:type="dxa"/>
          </w:tcPr>
          <w:p w14:paraId="45D6E1AE" w14:textId="19F817E8" w:rsidR="00EB6DC6" w:rsidRPr="009C2D05" w:rsidRDefault="007D5317" w:rsidP="00B8573A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SEPP</w:t>
            </w:r>
            <w:r w:rsidR="000B6EE5">
              <w:rPr>
                <w:rFonts w:ascii="Arial" w:eastAsia="Arial" w:hAnsi="Arial" w:cs="Arial"/>
                <w:sz w:val="16"/>
                <w:szCs w:val="16"/>
              </w:rPr>
              <w:t xml:space="preserve"> control</w:t>
            </w:r>
          </w:p>
        </w:tc>
        <w:tc>
          <w:tcPr>
            <w:tcW w:w="4680" w:type="dxa"/>
          </w:tcPr>
          <w:p w14:paraId="5F9CA793" w14:textId="18B5A7CF" w:rsidR="00EB6DC6" w:rsidRPr="009C2D05" w:rsidRDefault="007D5317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would need to be in control of the </w:t>
            </w:r>
            <w:proofErr w:type="spellStart"/>
            <w:r w:rsidR="00A13C39">
              <w:rPr>
                <w:rFonts w:ascii="Arial" w:eastAsia="Arial" w:hAnsi="Arial" w:cs="Arial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SEPP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which may be managed by a VAS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4AD6192B" w:rsidR="001036B2" w:rsidRPr="009C2D05" w:rsidRDefault="007D5317" w:rsidP="00B8573A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SEPP</w:t>
            </w:r>
            <w:r w:rsidR="000B6EE5">
              <w:rPr>
                <w:rFonts w:ascii="Arial" w:eastAsia="Arial" w:hAnsi="Arial" w:cs="Arial"/>
                <w:sz w:val="16"/>
                <w:szCs w:val="16"/>
              </w:rPr>
              <w:t xml:space="preserve"> function</w:t>
            </w:r>
          </w:p>
        </w:tc>
        <w:tc>
          <w:tcPr>
            <w:tcW w:w="4680" w:type="dxa"/>
          </w:tcPr>
          <w:p w14:paraId="20993E06" w14:textId="2B998099" w:rsidR="001036B2" w:rsidRPr="009C2D05" w:rsidRDefault="007D5317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would target the </w:t>
            </w:r>
            <w:commentRangeStart w:id="3"/>
            <w:r>
              <w:rPr>
                <w:rFonts w:ascii="Arial" w:eastAsia="Arial" w:hAnsi="Arial" w:cs="Arial"/>
                <w:sz w:val="16"/>
                <w:szCs w:val="16"/>
              </w:rPr>
              <w:t>SEPP</w:t>
            </w:r>
            <w:commentRangeEnd w:id="3"/>
            <w:r w:rsidR="00A470CB">
              <w:rPr>
                <w:rStyle w:val="CommentReference"/>
              </w:rPr>
              <w:commentReference w:id="3"/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B8573A">
        <w:tc>
          <w:tcPr>
            <w:tcW w:w="4680" w:type="dxa"/>
          </w:tcPr>
          <w:p w14:paraId="5B32A584" w14:textId="588FEDA7" w:rsidR="00122B07" w:rsidRPr="009C2D05" w:rsidRDefault="00162236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4D435F63" w:rsidR="00122B07" w:rsidRPr="009C2D05" w:rsidRDefault="00162236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B8573A">
        <w:tc>
          <w:tcPr>
            <w:tcW w:w="4680" w:type="dxa"/>
          </w:tcPr>
          <w:p w14:paraId="13F3B693" w14:textId="3A675C7B" w:rsidR="00122B07" w:rsidRPr="009C2D05" w:rsidRDefault="00B9613B" w:rsidP="00B8573A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07AFEF23" w14:textId="2C4837A8" w:rsidR="00122B07" w:rsidRPr="009C2D05" w:rsidRDefault="00023674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Monitor for access to SEPP application/appliance for unexpected access.</w:t>
            </w:r>
          </w:p>
        </w:tc>
      </w:tr>
      <w:tr w:rsidR="00023674" w:rsidRPr="009C2D05" w14:paraId="710959A9" w14:textId="77777777" w:rsidTr="00B8573A">
        <w:tc>
          <w:tcPr>
            <w:tcW w:w="4680" w:type="dxa"/>
          </w:tcPr>
          <w:p w14:paraId="07D08767" w14:textId="39A4A1E7" w:rsidR="00023674" w:rsidRDefault="004B2B66" w:rsidP="00B857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65E72F2A" w14:textId="70CB03ED" w:rsidR="00B00BA6" w:rsidRDefault="00015328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Analyze network traffic to/from SEPP to determine if from unexpected source/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dest</w:t>
            </w:r>
            <w:proofErr w:type="spellEnd"/>
            <w:r w:rsidR="00755893">
              <w:rPr>
                <w:rFonts w:ascii="Arial" w:eastAsia="Arial" w:hAnsi="Arial" w:cs="Arial"/>
                <w:sz w:val="16"/>
                <w:szCs w:val="16"/>
              </w:rPr>
              <w:t xml:space="preserve"> and consistent with expected traffic from other operators.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B8573A">
        <w:tc>
          <w:tcPr>
            <w:tcW w:w="4680" w:type="dxa"/>
          </w:tcPr>
          <w:p w14:paraId="236E1F9B" w14:textId="77777777" w:rsidR="00050DAF" w:rsidRPr="009C2D05" w:rsidRDefault="00050DAF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B857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B8573A">
        <w:tc>
          <w:tcPr>
            <w:tcW w:w="4680" w:type="dxa"/>
          </w:tcPr>
          <w:p w14:paraId="1E872D12" w14:textId="77777777" w:rsidR="00050DAF" w:rsidRPr="009C2D05" w:rsidRDefault="00050DAF" w:rsidP="00B857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B857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0F2A364A" w14:textId="77777777" w:rsidR="00C92897" w:rsidRDefault="00C92897" w:rsidP="00C92897">
      <w:pPr>
        <w:rPr>
          <w:rFonts w:asciiTheme="minorBidi" w:hAnsiTheme="minorBidi"/>
        </w:rPr>
      </w:pPr>
      <w:r w:rsidRPr="009C2D05">
        <w:rPr>
          <w:rFonts w:ascii="Arial" w:eastAsia="Arial" w:hAnsi="Arial" w:cs="Arial"/>
        </w:rPr>
        <w:t xml:space="preserve">References: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1"/>
        <w:gridCol w:w="4889"/>
      </w:tblGrid>
      <w:tr w:rsidR="00C92897" w14:paraId="04C71540" w14:textId="77777777" w:rsidTr="00831110">
        <w:tc>
          <w:tcPr>
            <w:tcW w:w="4461" w:type="dxa"/>
          </w:tcPr>
          <w:p w14:paraId="617180EF" w14:textId="77777777" w:rsidR="00C92897" w:rsidRPr="001D7B4F" w:rsidRDefault="00C92897" w:rsidP="00A42A71">
            <w:pPr>
              <w:rPr>
                <w:b/>
                <w:bCs/>
              </w:rPr>
            </w:pPr>
            <w:r w:rsidRPr="001D7B4F"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5A6C38AC" w14:textId="77777777" w:rsidR="00C92897" w:rsidRPr="001D7B4F" w:rsidRDefault="00C92897" w:rsidP="00A42A71">
            <w:pPr>
              <w:rPr>
                <w:b/>
                <w:bCs/>
              </w:rPr>
            </w:pPr>
            <w:r w:rsidRPr="001D7B4F">
              <w:rPr>
                <w:b/>
                <w:bCs/>
              </w:rPr>
              <w:t>URL</w:t>
            </w:r>
          </w:p>
        </w:tc>
      </w:tr>
      <w:tr w:rsidR="00C92897" w14:paraId="698ADB7D" w14:textId="77777777" w:rsidTr="00831110">
        <w:tc>
          <w:tcPr>
            <w:tcW w:w="4461" w:type="dxa"/>
          </w:tcPr>
          <w:p w14:paraId="6486E7E7" w14:textId="6FEB1505" w:rsidR="00C92897" w:rsidRPr="00E91D72" w:rsidRDefault="00BF5430" w:rsidP="00A42A7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E91D72">
              <w:rPr>
                <w:rStyle w:val="Emphasis"/>
                <w:rFonts w:ascii="Arial" w:hAnsi="Arial" w:cs="Arial"/>
                <w:i w:val="0"/>
                <w:iCs w:val="0"/>
                <w:color w:val="424242"/>
                <w:sz w:val="20"/>
                <w:szCs w:val="20"/>
                <w:shd w:val="clear" w:color="auto" w:fill="FFFFFF"/>
              </w:rPr>
              <w:t>P.Tommassen</w:t>
            </w:r>
            <w:proofErr w:type="spellEnd"/>
            <w:r w:rsidRPr="00E91D72">
              <w:rPr>
                <w:rStyle w:val="Emphasis"/>
                <w:rFonts w:ascii="Arial" w:hAnsi="Arial" w:cs="Arial"/>
                <w:i w:val="0"/>
                <w:iCs w:val="0"/>
                <w:color w:val="424242"/>
                <w:sz w:val="20"/>
                <w:szCs w:val="20"/>
                <w:shd w:val="clear" w:color="auto" w:fill="FFFFFF"/>
              </w:rPr>
              <w:t>,</w:t>
            </w:r>
            <w:r w:rsidRPr="00E91D7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3473B1" w:rsidRPr="00E91D7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“5G Security When Roaming,” </w:t>
            </w:r>
            <w:proofErr w:type="spellStart"/>
            <w:r w:rsidR="003473B1" w:rsidRPr="00E91D72">
              <w:rPr>
                <w:rFonts w:ascii="Arial" w:hAnsi="Arial" w:cs="Arial"/>
                <w:i/>
                <w:iCs/>
                <w:sz w:val="20"/>
                <w:szCs w:val="20"/>
              </w:rPr>
              <w:t>iBasis</w:t>
            </w:r>
            <w:proofErr w:type="spellEnd"/>
            <w:r w:rsidR="003473B1" w:rsidRPr="00E91D72">
              <w:rPr>
                <w:rFonts w:ascii="Arial" w:hAnsi="Arial" w:cs="Arial"/>
                <w:i/>
                <w:iCs/>
                <w:sz w:val="20"/>
                <w:szCs w:val="20"/>
              </w:rPr>
              <w:t>,</w:t>
            </w:r>
            <w:r w:rsidR="006A34CF" w:rsidRPr="00E91D7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October 6, 2020</w:t>
            </w:r>
          </w:p>
        </w:tc>
        <w:tc>
          <w:tcPr>
            <w:tcW w:w="4889" w:type="dxa"/>
          </w:tcPr>
          <w:p w14:paraId="267B76D7" w14:textId="3B77E920" w:rsidR="00C92897" w:rsidRPr="00E91D72" w:rsidRDefault="008079A7" w:rsidP="00A42A71">
            <w:pPr>
              <w:rPr>
                <w:rFonts w:ascii="Arial" w:hAnsi="Arial" w:cs="Arial"/>
                <w:sz w:val="20"/>
                <w:szCs w:val="20"/>
              </w:rPr>
            </w:pPr>
            <w:r w:rsidRPr="00E91D72">
              <w:rPr>
                <w:rFonts w:ascii="Arial" w:hAnsi="Arial" w:cs="Arial"/>
                <w:sz w:val="20"/>
                <w:szCs w:val="20"/>
              </w:rPr>
              <w:t>https://ibasis.com/5g-security-when-roaming/</w:t>
            </w:r>
          </w:p>
        </w:tc>
      </w:tr>
      <w:tr w:rsidR="00831110" w14:paraId="1DFF5B29" w14:textId="77777777" w:rsidTr="00831110">
        <w:tc>
          <w:tcPr>
            <w:tcW w:w="4461" w:type="dxa"/>
          </w:tcPr>
          <w:p w14:paraId="42D18C1D" w14:textId="536F2D1E" w:rsidR="00831110" w:rsidRPr="00E91D72" w:rsidRDefault="00831110" w:rsidP="00831110">
            <w:pPr>
              <w:rPr>
                <w:rStyle w:val="Emphasis"/>
                <w:rFonts w:ascii="Arial" w:hAnsi="Arial" w:cs="Arial"/>
                <w:i w:val="0"/>
                <w:iCs w:val="0"/>
                <w:color w:val="424242"/>
                <w:sz w:val="20"/>
                <w:szCs w:val="20"/>
                <w:shd w:val="clear" w:color="auto" w:fill="FFFFFF"/>
              </w:rPr>
            </w:pPr>
            <w:r w:rsidRPr="00E91D72">
              <w:rPr>
                <w:rStyle w:val="Emphasis"/>
                <w:rFonts w:ascii="Arial" w:hAnsi="Arial" w:cs="Arial"/>
                <w:i w:val="0"/>
                <w:iCs w:val="0"/>
                <w:color w:val="424242"/>
                <w:sz w:val="20"/>
                <w:szCs w:val="20"/>
                <w:shd w:val="clear" w:color="auto" w:fill="FFFFFF"/>
              </w:rPr>
              <w:t>“5G System; Public Land Mobile Network (PLMN) Interconnection; Stage 3,” 3GPP, TS 29.573 ver.16.9.0, March 2022</w:t>
            </w:r>
            <w:r w:rsidRPr="00E91D72">
              <w:rPr>
                <w:rStyle w:val="eop"/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89" w:type="dxa"/>
          </w:tcPr>
          <w:p w14:paraId="7BF9174A" w14:textId="41C9A9BF" w:rsidR="00831110" w:rsidRPr="00E91D72" w:rsidRDefault="00831110" w:rsidP="00831110">
            <w:pPr>
              <w:rPr>
                <w:rFonts w:ascii="Arial" w:hAnsi="Arial" w:cs="Arial"/>
                <w:sz w:val="20"/>
                <w:szCs w:val="20"/>
              </w:rPr>
            </w:pPr>
            <w:r w:rsidRPr="00E91D72">
              <w:rPr>
                <w:rStyle w:val="normaltextrun"/>
                <w:rFonts w:ascii="Arial" w:hAnsi="Arial" w:cs="Arial"/>
                <w:sz w:val="20"/>
                <w:szCs w:val="20"/>
              </w:rPr>
              <w:t>https://www.3gpp.org/DynaReport/29573.htm</w:t>
            </w:r>
            <w:r w:rsidRPr="00E91D72"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31110" w14:paraId="570D3467" w14:textId="77777777" w:rsidTr="00831110">
        <w:tc>
          <w:tcPr>
            <w:tcW w:w="4461" w:type="dxa"/>
          </w:tcPr>
          <w:p w14:paraId="03FA5298" w14:textId="7A31A55D" w:rsidR="00831110" w:rsidRPr="00E91D72" w:rsidRDefault="00831110" w:rsidP="00831110">
            <w:pPr>
              <w:rPr>
                <w:rStyle w:val="Emphasis"/>
                <w:rFonts w:ascii="Arial" w:hAnsi="Arial" w:cs="Arial"/>
                <w:i w:val="0"/>
                <w:iCs w:val="0"/>
                <w:color w:val="424242"/>
                <w:sz w:val="20"/>
                <w:szCs w:val="20"/>
                <w:shd w:val="clear" w:color="auto" w:fill="FFFFFF"/>
              </w:rPr>
            </w:pPr>
            <w:r w:rsidRPr="00E91D72">
              <w:rPr>
                <w:rStyle w:val="Emphasis"/>
                <w:rFonts w:ascii="Arial" w:hAnsi="Arial" w:cs="Arial"/>
                <w:i w:val="0"/>
                <w:iCs w:val="0"/>
                <w:color w:val="424242"/>
                <w:sz w:val="20"/>
                <w:szCs w:val="20"/>
                <w:shd w:val="clear" w:color="auto" w:fill="FFFFFF"/>
              </w:rPr>
              <w:t>“Security architecture and procedures for 5G System,” 3GPP, TS 33.501 ver. 16.3.0, July 2020, Sec. 13.1.2,13.2</w:t>
            </w:r>
          </w:p>
        </w:tc>
        <w:tc>
          <w:tcPr>
            <w:tcW w:w="4889" w:type="dxa"/>
          </w:tcPr>
          <w:p w14:paraId="353F437F" w14:textId="7B351F37" w:rsidR="00831110" w:rsidRPr="00E91D72" w:rsidRDefault="00831110" w:rsidP="00831110">
            <w:pPr>
              <w:rPr>
                <w:rFonts w:ascii="Arial" w:hAnsi="Arial" w:cs="Arial"/>
                <w:sz w:val="20"/>
                <w:szCs w:val="20"/>
              </w:rPr>
            </w:pPr>
            <w:r w:rsidRPr="00E91D72">
              <w:rPr>
                <w:rFonts w:ascii="Arial" w:hAnsi="Arial" w:cs="Arial"/>
                <w:sz w:val="20"/>
                <w:szCs w:val="20"/>
              </w:rPr>
              <w:t>https://www.3gpp.org/DynaReport/33501.htm</w:t>
            </w:r>
          </w:p>
        </w:tc>
      </w:tr>
    </w:tbl>
    <w:p w14:paraId="4C1B9F5C" w14:textId="77777777" w:rsidR="006F78EB" w:rsidRDefault="006E698A" w:rsidP="00DC22A9">
      <w:pPr>
        <w:pStyle w:val="Heading3"/>
        <w:rPr>
          <w:sz w:val="22"/>
          <w:szCs w:val="22"/>
        </w:rPr>
      </w:pPr>
      <w:r>
        <w:rPr>
          <w:sz w:val="22"/>
          <w:szCs w:val="22"/>
        </w:rPr>
        <w:t>#doNotParse</w:t>
      </w:r>
    </w:p>
    <w:p w14:paraId="486A3151" w14:textId="77777777" w:rsidR="006F78EB" w:rsidRDefault="006F78EB" w:rsidP="006F78EB">
      <w:pPr>
        <w:rPr>
          <w:sz w:val="22"/>
          <w:szCs w:val="22"/>
        </w:rPr>
      </w:pPr>
      <w:r>
        <w:rPr>
          <w:sz w:val="22"/>
          <w:szCs w:val="22"/>
        </w:rPr>
        <w:t xml:space="preserve">If the adversary owning the </w:t>
      </w:r>
      <w:proofErr w:type="spellStart"/>
      <w:r>
        <w:rPr>
          <w:sz w:val="22"/>
          <w:szCs w:val="22"/>
        </w:rPr>
        <w:t>vSEPP</w:t>
      </w:r>
      <w:proofErr w:type="spellEnd"/>
      <w:r>
        <w:rPr>
          <w:sz w:val="22"/>
          <w:szCs w:val="22"/>
        </w:rPr>
        <w:t xml:space="preserve"> acts as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aitm</w:t>
      </w:r>
      <w:proofErr w:type="spellEnd"/>
      <w:r>
        <w:rPr>
          <w:sz w:val="22"/>
          <w:szCs w:val="22"/>
        </w:rPr>
        <w:t xml:space="preserve"> and </w:t>
      </w:r>
      <w:commentRangeStart w:id="4"/>
      <w:r>
        <w:rPr>
          <w:sz w:val="22"/>
          <w:szCs w:val="22"/>
        </w:rPr>
        <w:t xml:space="preserve">terminates </w:t>
      </w:r>
      <w:commentRangeEnd w:id="4"/>
      <w:r w:rsidR="00F02DE5">
        <w:rPr>
          <w:rStyle w:val="CommentReference"/>
        </w:rPr>
        <w:commentReference w:id="4"/>
      </w:r>
      <w:r>
        <w:rPr>
          <w:sz w:val="22"/>
          <w:szCs w:val="22"/>
        </w:rPr>
        <w:t xml:space="preserve">the TLS session of the </w:t>
      </w:r>
      <w:proofErr w:type="spellStart"/>
      <w:r>
        <w:rPr>
          <w:sz w:val="22"/>
          <w:szCs w:val="22"/>
        </w:rPr>
        <w:t>vPLMN</w:t>
      </w:r>
      <w:proofErr w:type="spellEnd"/>
      <w:r>
        <w:rPr>
          <w:sz w:val="22"/>
          <w:szCs w:val="22"/>
        </w:rPr>
        <w:t xml:space="preserve"> NF sending requests to the </w:t>
      </w:r>
      <w:proofErr w:type="spellStart"/>
      <w:r>
        <w:rPr>
          <w:sz w:val="22"/>
          <w:szCs w:val="22"/>
        </w:rPr>
        <w:t>hPLMN</w:t>
      </w:r>
      <w:proofErr w:type="spellEnd"/>
      <w:r>
        <w:rPr>
          <w:sz w:val="22"/>
          <w:szCs w:val="22"/>
        </w:rPr>
        <w:t xml:space="preserve"> NF, the </w:t>
      </w:r>
      <w:proofErr w:type="spellStart"/>
      <w:r>
        <w:rPr>
          <w:sz w:val="22"/>
          <w:szCs w:val="22"/>
        </w:rPr>
        <w:t>vSEPP</w:t>
      </w:r>
      <w:proofErr w:type="spellEnd"/>
      <w:r>
        <w:rPr>
          <w:sz w:val="22"/>
          <w:szCs w:val="22"/>
        </w:rPr>
        <w:t xml:space="preserve"> most likely wants to provide a legitimate looking function  response to the requesting NF to avoid possible detection.  There are scenarios where the exact response from the </w:t>
      </w:r>
      <w:proofErr w:type="spellStart"/>
      <w:r>
        <w:rPr>
          <w:sz w:val="22"/>
          <w:szCs w:val="22"/>
        </w:rPr>
        <w:t>hPLMN</w:t>
      </w:r>
      <w:proofErr w:type="spellEnd"/>
      <w:r>
        <w:rPr>
          <w:sz w:val="22"/>
          <w:szCs w:val="22"/>
        </w:rPr>
        <w:t xml:space="preserve"> is </w:t>
      </w:r>
      <w:proofErr w:type="gramStart"/>
      <w:r>
        <w:rPr>
          <w:sz w:val="22"/>
          <w:szCs w:val="22"/>
        </w:rPr>
        <w:t>good</w:t>
      </w:r>
      <w:proofErr w:type="gramEnd"/>
      <w:r>
        <w:rPr>
          <w:sz w:val="22"/>
          <w:szCs w:val="22"/>
        </w:rPr>
        <w:t xml:space="preserve"> but scenarios also exists where the adversary may want to modify the response or potentially deny it entirely.  There may be additional techniques or sub-techniques involves, e.g. FGT 5029, AITM, etc.</w:t>
      </w:r>
    </w:p>
    <w:p w14:paraId="323C2528" w14:textId="77777777" w:rsidR="006F78EB" w:rsidRPr="006F78EB" w:rsidRDefault="006F78EB" w:rsidP="006F78EB"/>
    <w:p w14:paraId="374D5398" w14:textId="0B18A917" w:rsidR="00DC22A9" w:rsidRDefault="006E698A" w:rsidP="00DC22A9">
      <w:pPr>
        <w:pStyle w:val="Heading3"/>
      </w:pPr>
      <w:r>
        <w:rPr>
          <w:noProof/>
          <w:sz w:val="22"/>
          <w:szCs w:val="22"/>
        </w:rPr>
        <w:lastRenderedPageBreak/>
        <w:drawing>
          <wp:inline distT="0" distB="0" distL="0" distR="0" wp14:anchorId="4A5C4F06" wp14:editId="148C512C">
            <wp:extent cx="5943600" cy="344487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bookmarkStart w:id="5" w:name="_Toc19634845"/>
      <w:bookmarkStart w:id="6" w:name="_Toc26875911"/>
      <w:bookmarkStart w:id="7" w:name="_Toc35528678"/>
      <w:bookmarkStart w:id="8" w:name="_Toc35533439"/>
      <w:bookmarkStart w:id="9" w:name="_Toc45028792"/>
      <w:bookmarkStart w:id="10" w:name="_Toc45274457"/>
      <w:bookmarkStart w:id="11" w:name="_Toc45275044"/>
      <w:bookmarkStart w:id="12" w:name="_Toc51168301"/>
      <w:bookmarkStart w:id="13" w:name="_Toc98839049"/>
      <w:r w:rsidR="00DC22A9">
        <w:t>13.2.2</w:t>
      </w:r>
      <w:r w:rsidR="00DC22A9">
        <w:tab/>
        <w:t>N32-c connection between SEPPs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C8CB63A" w14:textId="77777777" w:rsidR="00DC22A9" w:rsidRDefault="00DC22A9" w:rsidP="00DC22A9">
      <w:pPr>
        <w:pStyle w:val="Heading4"/>
      </w:pPr>
      <w:bookmarkStart w:id="14" w:name="_Toc19634846"/>
      <w:bookmarkStart w:id="15" w:name="_Toc26875912"/>
      <w:bookmarkStart w:id="16" w:name="_Toc35528679"/>
      <w:bookmarkStart w:id="17" w:name="_Toc35533440"/>
      <w:bookmarkStart w:id="18" w:name="_Toc45028793"/>
      <w:bookmarkStart w:id="19" w:name="_Toc45274458"/>
      <w:bookmarkStart w:id="20" w:name="_Toc45275045"/>
      <w:bookmarkStart w:id="21" w:name="_Toc51168302"/>
      <w:bookmarkStart w:id="22" w:name="_Toc98839050"/>
      <w:r>
        <w:t>13.2.2.1</w:t>
      </w:r>
      <w:r>
        <w:tab/>
        <w:t>General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2D3797E7" w14:textId="77777777" w:rsidR="00DC22A9" w:rsidRDefault="00DC22A9" w:rsidP="00DC22A9">
      <w:r>
        <w:t>When the negotiated security mechanism to use over N32,</w:t>
      </w:r>
      <w:r w:rsidRPr="00A03BCD">
        <w:t xml:space="preserve"> </w:t>
      </w:r>
      <w:r>
        <w:t>according to the procedure in clause 13.5, is PRINS (described in clause 13.2), the SEPPs use the established TLS connection (henceforth referred to as N32-c connection) to negotiate the N32-f specific associated security configuration parameters required to enforce application layer security on HTTP messages exchanged between the SEPPs. A second N32-c connection is established by the receiving SEPP to enable it to not only receive but also send HTTP</w:t>
      </w:r>
      <w:r w:rsidRPr="00A03BCD">
        <w:t xml:space="preserve"> </w:t>
      </w:r>
      <w:r>
        <w:t>Requests.</w:t>
      </w:r>
    </w:p>
    <w:p w14:paraId="48CB41AC" w14:textId="77777777" w:rsidR="00DC22A9" w:rsidRDefault="00DC22A9" w:rsidP="00DC22A9">
      <w:r>
        <w:t>The N32-c connection is used for the following purposes:</w:t>
      </w:r>
    </w:p>
    <w:p w14:paraId="38A34BA3" w14:textId="77777777" w:rsidR="00DC22A9" w:rsidRDefault="00DC22A9" w:rsidP="00DC22A9">
      <w:pPr>
        <w:pStyle w:val="B1"/>
      </w:pPr>
      <w:r>
        <w:t>-</w:t>
      </w:r>
      <w:r>
        <w:tab/>
        <w:t xml:space="preserve">Key agreement: The SEPPs independently export keying material associated with the first N32-c connection between them and use it as the pre-shared key for generating the shared session key required. </w:t>
      </w:r>
    </w:p>
    <w:p w14:paraId="6B99721F" w14:textId="77777777" w:rsidR="00DC22A9" w:rsidRDefault="00DC22A9" w:rsidP="00DC22A9">
      <w:pPr>
        <w:pStyle w:val="B1"/>
      </w:pPr>
      <w:r>
        <w:t>-</w:t>
      </w:r>
      <w:r>
        <w:tab/>
        <w:t xml:space="preserve">Parameter </w:t>
      </w:r>
      <w:r w:rsidRPr="006548CE">
        <w:t>exchange</w:t>
      </w:r>
      <w:r>
        <w:t xml:space="preserve">: The SEPPs exchange security related configuration parameters that they need to protect HTTP messages exchanged between the two Network Functions (NF) in their respective networks. </w:t>
      </w:r>
    </w:p>
    <w:p w14:paraId="78BBFB28" w14:textId="77777777" w:rsidR="00DC22A9" w:rsidRDefault="00DC22A9" w:rsidP="00DC22A9">
      <w:pPr>
        <w:pStyle w:val="B1"/>
      </w:pPr>
      <w:r>
        <w:t>-</w:t>
      </w:r>
      <w:r>
        <w:tab/>
        <w:t>Error handling: The receiving SEPP sends an error signalling message to the peer SEPP when it detects an error on the N32-f interface.</w:t>
      </w:r>
    </w:p>
    <w:p w14:paraId="5E9F1CF3" w14:textId="77777777" w:rsidR="00DC22A9" w:rsidRDefault="00DC22A9" w:rsidP="00DC22A9">
      <w:r>
        <w:t>The following security related configuration parameters may be exchanged between the two SEPPs:</w:t>
      </w:r>
    </w:p>
    <w:p w14:paraId="19267404" w14:textId="77777777" w:rsidR="00DC22A9" w:rsidRDefault="00DC22A9" w:rsidP="00DC22A9">
      <w:pPr>
        <w:pStyle w:val="B1"/>
      </w:pPr>
      <w:r>
        <w:t>a.</w:t>
      </w:r>
      <w:r>
        <w:tab/>
        <w:t>Modification policy. A modification policy, as specified in clause 13.2.3.4, indicates which IEs can be modified by an IPX provider of the sending SEPP.</w:t>
      </w:r>
    </w:p>
    <w:p w14:paraId="733D79D8" w14:textId="77777777" w:rsidR="00DC22A9" w:rsidRDefault="00DC22A9" w:rsidP="00DC22A9">
      <w:pPr>
        <w:pStyle w:val="B1"/>
      </w:pPr>
      <w:r>
        <w:t xml:space="preserve">b. </w:t>
      </w:r>
      <w:r>
        <w:tab/>
        <w:t>Data-type encryption policy. A data-type encryption policy, as specified in 13.2.3.2, indicates which types of data will be encrypted by the sending SEPP.</w:t>
      </w:r>
    </w:p>
    <w:p w14:paraId="18783CBF" w14:textId="77777777" w:rsidR="00DC22A9" w:rsidRDefault="00DC22A9" w:rsidP="00DC22A9">
      <w:pPr>
        <w:pStyle w:val="B1"/>
      </w:pPr>
      <w:r>
        <w:t>c.</w:t>
      </w:r>
      <w:r>
        <w:tab/>
        <w:t xml:space="preserve">Cipher suites for confidentiality and integrity </w:t>
      </w:r>
      <w:proofErr w:type="gramStart"/>
      <w:r>
        <w:t>protection, when</w:t>
      </w:r>
      <w:proofErr w:type="gramEnd"/>
      <w:r>
        <w:t xml:space="preserve"> application layer security is used to protect HTTP messages between them.</w:t>
      </w:r>
    </w:p>
    <w:p w14:paraId="57BF26CE" w14:textId="77777777" w:rsidR="00DC22A9" w:rsidRDefault="00DC22A9" w:rsidP="00DC22A9">
      <w:pPr>
        <w:pStyle w:val="B1"/>
      </w:pPr>
      <w:r>
        <w:lastRenderedPageBreak/>
        <w:t>d.</w:t>
      </w:r>
      <w:r>
        <w:tab/>
        <w:t>N32-f context ID. As specified in clause 13.2.2.4.1, N32-f context ID identifies the set of security related configuration parameters applicable to a protected message received from a SEPP in a different PLMN.</w:t>
      </w:r>
    </w:p>
    <w:p w14:paraId="244BFB20" w14:textId="77777777" w:rsidR="009C6E8D" w:rsidRDefault="009C6E8D" w:rsidP="009C6E8D">
      <w:pPr>
        <w:pStyle w:val="Heading4"/>
      </w:pPr>
      <w:bookmarkStart w:id="23" w:name="_Toc19634848"/>
      <w:bookmarkStart w:id="24" w:name="_Toc26875914"/>
      <w:bookmarkStart w:id="25" w:name="_Toc35528681"/>
      <w:bookmarkStart w:id="26" w:name="_Toc35533442"/>
      <w:bookmarkStart w:id="27" w:name="_Toc45028795"/>
      <w:bookmarkStart w:id="28" w:name="_Toc45274460"/>
      <w:bookmarkStart w:id="29" w:name="_Toc45275047"/>
      <w:bookmarkStart w:id="30" w:name="_Toc51168304"/>
      <w:bookmarkStart w:id="31" w:name="_Toc98839052"/>
      <w:r w:rsidRPr="00BF2A66">
        <w:t>13.</w:t>
      </w:r>
      <w:r>
        <w:t>2.2.3</w:t>
      </w:r>
      <w:r w:rsidRPr="00BF2A66">
        <w:tab/>
      </w:r>
      <w:r>
        <w:t>Procedure for error detection and handling in SEPP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1EDB06D" w14:textId="77777777" w:rsidR="009C6E8D" w:rsidRDefault="009C6E8D" w:rsidP="009C6E8D">
      <w:r>
        <w:t xml:space="preserve">Errors can occur on an active N32-c connection or on one or more N32-f connections between two SEPPs. </w:t>
      </w:r>
    </w:p>
    <w:p w14:paraId="6696091B" w14:textId="77777777" w:rsidR="009C6E8D" w:rsidRDefault="009C6E8D" w:rsidP="009C6E8D">
      <w:r>
        <w:t>When an error is detected, the SEPP shall map the error to an appropriate cause code</w:t>
      </w:r>
      <w:r w:rsidRPr="00F82361">
        <w:t xml:space="preserve">. </w:t>
      </w:r>
      <w:r>
        <w:t>The SEPP shall create a</w:t>
      </w:r>
      <w:r w:rsidRPr="00F82361">
        <w:t xml:space="preserve"> </w:t>
      </w:r>
      <w:proofErr w:type="spellStart"/>
      <w:r>
        <w:t>signalling</w:t>
      </w:r>
      <w:proofErr w:type="spellEnd"/>
      <w:r>
        <w:t xml:space="preserve"> message to inform the peer SEPP, with cause code as one of its parameters. </w:t>
      </w:r>
    </w:p>
    <w:p w14:paraId="24E843E7" w14:textId="77777777" w:rsidR="009C6E8D" w:rsidRDefault="009C6E8D" w:rsidP="009C6E8D">
      <w:r>
        <w:t xml:space="preserve">The SEPP shall use the N32-c connection to send the </w:t>
      </w:r>
      <w:proofErr w:type="spellStart"/>
      <w:r>
        <w:t>signalling</w:t>
      </w:r>
      <w:proofErr w:type="spellEnd"/>
      <w:r>
        <w:t xml:space="preserve"> message to the peer SEPP. </w:t>
      </w:r>
      <w:r w:rsidRPr="00E8484C">
        <w:t>If the old N32-c connection has been terminated, it uses a new N32-c connection instead</w:t>
      </w:r>
      <w:r>
        <w:t>.</w:t>
      </w:r>
    </w:p>
    <w:p w14:paraId="27A7D57C" w14:textId="5B40883F" w:rsidR="0071530B" w:rsidRDefault="0071530B" w:rsidP="00FA13BE">
      <w:pPr>
        <w:rPr>
          <w:sz w:val="22"/>
          <w:szCs w:val="22"/>
        </w:rPr>
      </w:pPr>
    </w:p>
    <w:p w14:paraId="41299129" w14:textId="77777777" w:rsidR="005D1912" w:rsidRDefault="005D1912" w:rsidP="005D1912">
      <w:pPr>
        <w:pStyle w:val="Heading3"/>
      </w:pPr>
      <w:bookmarkStart w:id="32" w:name="_Toc26875908"/>
      <w:bookmarkStart w:id="33" w:name="_Toc35528675"/>
      <w:bookmarkStart w:id="34" w:name="_Toc35533436"/>
      <w:bookmarkStart w:id="35" w:name="_Toc45028789"/>
      <w:bookmarkStart w:id="36" w:name="_Toc45274454"/>
      <w:bookmarkStart w:id="37" w:name="_Toc45275041"/>
      <w:bookmarkStart w:id="38" w:name="_Toc51168298"/>
      <w:bookmarkStart w:id="39" w:name="_Toc98839046"/>
      <w:r>
        <w:t>13.1.2</w:t>
      </w:r>
      <w:r>
        <w:tab/>
        <w:t>Protection between SEPPs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72B2ADAE" w14:textId="77777777" w:rsidR="005D1912" w:rsidRDefault="005D1912" w:rsidP="005D1912">
      <w:r w:rsidRPr="007B1E70">
        <w:t>TLS shall be used for N32-c connections between the SEPPs.</w:t>
      </w:r>
    </w:p>
    <w:p w14:paraId="4BBDD99B" w14:textId="77777777" w:rsidR="005D1912" w:rsidRDefault="005D1912" w:rsidP="005D1912">
      <w:r>
        <w:t xml:space="preserve">If there are no IPX </w:t>
      </w:r>
      <w:r w:rsidRPr="007B1E70">
        <w:t xml:space="preserve">providers </w:t>
      </w:r>
      <w:r>
        <w:t>between the SEPPs, TLS shall be used</w:t>
      </w:r>
      <w:r w:rsidRPr="007B1E70">
        <w:t xml:space="preserve"> for N32-f connections</w:t>
      </w:r>
      <w:r>
        <w:t xml:space="preserve"> between the SEPPs. </w:t>
      </w:r>
      <w:r w:rsidRPr="00A601EC">
        <w:t xml:space="preserve">If there are IPX </w:t>
      </w:r>
      <w:r w:rsidRPr="007B1E70">
        <w:t xml:space="preserve">providers which only offer IP routing service </w:t>
      </w:r>
      <w:r w:rsidRPr="00A601EC">
        <w:t>between SEPPs,</w:t>
      </w:r>
      <w:r w:rsidRPr="00152B9D">
        <w:t xml:space="preserve"> </w:t>
      </w:r>
      <w:r w:rsidRPr="007B1E70">
        <w:t xml:space="preserve">either TLS or </w:t>
      </w:r>
      <w:r>
        <w:t>PRINS (application layer security)</w:t>
      </w:r>
      <w:r w:rsidRPr="00A601EC">
        <w:t xml:space="preserve"> </w:t>
      </w:r>
      <w:r>
        <w:t>shall be used</w:t>
      </w:r>
      <w:r w:rsidRPr="00A601EC">
        <w:t xml:space="preserve"> for protection </w:t>
      </w:r>
      <w:r w:rsidRPr="007B1E70">
        <w:t xml:space="preserve">of N32-f connections </w:t>
      </w:r>
      <w:r w:rsidRPr="00A601EC">
        <w:t xml:space="preserve">between the SEPPs. </w:t>
      </w:r>
      <w:r>
        <w:t xml:space="preserve">PRINS </w:t>
      </w:r>
      <w:r w:rsidRPr="00A601EC">
        <w:t>is specified in clause 5.</w:t>
      </w:r>
      <w:r>
        <w:t>9</w:t>
      </w:r>
      <w:r w:rsidRPr="00A601EC">
        <w:t>.3 (requirements) and clause 13.2 (procedures)</w:t>
      </w:r>
      <w:r>
        <w:t>.</w:t>
      </w:r>
    </w:p>
    <w:p w14:paraId="4D51F0A4" w14:textId="77777777" w:rsidR="005D1912" w:rsidRDefault="005D1912" w:rsidP="005D1912">
      <w:r w:rsidRPr="007B1E70">
        <w:t xml:space="preserve">If there are IPX providers which, in addition to IP routing, offer other services that require modification or observation of the information and/or additions to the information sent between the SEPPs, PRINS shall be used for protection of N32-f connections between the SEPPs. </w:t>
      </w:r>
    </w:p>
    <w:p w14:paraId="5B899B8B" w14:textId="77777777" w:rsidR="005D1912" w:rsidRPr="00A601EC" w:rsidRDefault="005D1912" w:rsidP="005D1912">
      <w:pPr>
        <w:pStyle w:val="NO"/>
      </w:pPr>
      <w:r>
        <w:rPr>
          <w:rFonts w:hint="eastAsia"/>
        </w:rPr>
        <w:t>N</w:t>
      </w:r>
      <w:r>
        <w:t>OTE</w:t>
      </w:r>
      <w:r w:rsidRPr="009703B0">
        <w:t> </w:t>
      </w:r>
      <w:r>
        <w:t>1a:</w:t>
      </w:r>
      <w:r>
        <w:tab/>
        <w:t xml:space="preserve">The procedure specified in clause 13.5 for security mechanism selection between SEPPs </w:t>
      </w:r>
      <w:r w:rsidRPr="007B1E70">
        <w:t xml:space="preserve">allows SEPPs to negotiate which security mechanism to use for protecting NF service-related </w:t>
      </w:r>
      <w:proofErr w:type="spellStart"/>
      <w:r w:rsidRPr="007B1E70">
        <w:t>signalling</w:t>
      </w:r>
      <w:proofErr w:type="spellEnd"/>
      <w:r w:rsidRPr="007B1E70">
        <w:t xml:space="preserve"> over N32, and </w:t>
      </w:r>
      <w:r>
        <w:t>provides robustness and future-proofness, e.g. in case new algorithms are introduced in the future.</w:t>
      </w:r>
    </w:p>
    <w:p w14:paraId="03ED4981" w14:textId="77777777" w:rsidR="005D1912" w:rsidRPr="009C2D05" w:rsidRDefault="005D1912" w:rsidP="00FA13BE">
      <w:pPr>
        <w:rPr>
          <w:sz w:val="22"/>
          <w:szCs w:val="22"/>
        </w:rPr>
      </w:pPr>
    </w:p>
    <w:sectPr w:rsidR="005D1912" w:rsidRPr="009C2D0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8-02T18:31:00Z" w:initials="MV">
    <w:p w14:paraId="2B471943" w14:textId="77777777" w:rsidR="00A95864" w:rsidRDefault="00A95864" w:rsidP="00674D17">
      <w:pPr>
        <w:pStyle w:val="CommentText"/>
      </w:pPr>
      <w:r>
        <w:rPr>
          <w:rStyle w:val="CommentReference"/>
        </w:rPr>
        <w:annotationRef/>
      </w:r>
      <w:r>
        <w:t>Removed impact, it's not in the parent.</w:t>
      </w:r>
    </w:p>
  </w:comment>
  <w:comment w:id="1" w:author="M. Vanderveen" w:date="2022-08-02T18:33:00Z" w:initials="MV">
    <w:p w14:paraId="04E001B9" w14:textId="77777777" w:rsidR="004938F0" w:rsidRDefault="004938F0" w:rsidP="00E238B5">
      <w:pPr>
        <w:pStyle w:val="CommentText"/>
      </w:pPr>
      <w:r>
        <w:rPr>
          <w:rStyle w:val="CommentReference"/>
        </w:rPr>
        <w:annotationRef/>
      </w:r>
      <w:r>
        <w:t>Was IXC</w:t>
      </w:r>
    </w:p>
  </w:comment>
  <w:comment w:id="2" w:author="Dr. Surajit Dey" w:date="2022-05-02T13:49:00Z" w:initials="DSD">
    <w:p w14:paraId="5D4CD16B" w14:textId="4F974649" w:rsidR="001D3C0C" w:rsidRDefault="001D3C0C">
      <w:pPr>
        <w:pStyle w:val="CommentText"/>
      </w:pPr>
      <w:r>
        <w:rPr>
          <w:rStyle w:val="CommentReference"/>
        </w:rPr>
        <w:annotationRef/>
      </w:r>
      <w:r w:rsidR="006A5674">
        <w:t>Rogue VPLMN SEPP can cause DoS attack by dropping</w:t>
      </w:r>
      <w:r w:rsidR="00601FAE">
        <w:t xml:space="preserve">, </w:t>
      </w:r>
      <w:r w:rsidR="006A5674">
        <w:t xml:space="preserve">altering </w:t>
      </w:r>
      <w:r w:rsidR="00601FAE">
        <w:t xml:space="preserve">or re-playing </w:t>
      </w:r>
      <w:r w:rsidR="006A5674">
        <w:t xml:space="preserve">signaling messages for legitimate UEs. It can also </w:t>
      </w:r>
      <w:r w:rsidR="00F062DB">
        <w:t>d</w:t>
      </w:r>
      <w:r w:rsidR="006A5674">
        <w:t xml:space="preserve">o passive attack </w:t>
      </w:r>
      <w:r w:rsidR="00876576">
        <w:t>by eavesdropping on signaling messages</w:t>
      </w:r>
      <w:r w:rsidR="00F062DB">
        <w:t>.</w:t>
      </w:r>
    </w:p>
  </w:comment>
  <w:comment w:id="3" w:author="Dr. Surajit Dey" w:date="2022-07-13T16:24:00Z" w:initials="DSD">
    <w:p w14:paraId="656A0375" w14:textId="77777777" w:rsidR="00A470CB" w:rsidRDefault="00A470CB" w:rsidP="00504088">
      <w:pPr>
        <w:pStyle w:val="CommentText"/>
      </w:pPr>
      <w:r>
        <w:rPr>
          <w:rStyle w:val="CommentReference"/>
        </w:rPr>
        <w:annotationRef/>
      </w:r>
      <w:r>
        <w:t>Add "to sniff sensitive subscriber information."?</w:t>
      </w:r>
    </w:p>
  </w:comment>
  <w:comment w:id="4" w:author="Dr. Surajit Dey" w:date="2022-07-13T17:26:00Z" w:initials="DSD">
    <w:p w14:paraId="636395FE" w14:textId="77777777" w:rsidR="002B722D" w:rsidRDefault="00F02DE5" w:rsidP="00A91EE3">
      <w:pPr>
        <w:pStyle w:val="CommentText"/>
      </w:pPr>
      <w:r>
        <w:rPr>
          <w:rStyle w:val="CommentReference"/>
        </w:rPr>
        <w:annotationRef/>
      </w:r>
      <w:r w:rsidR="002B722D">
        <w:t>Possible by using a http proxy in the middle of vPLMN &amp; hPLMN.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471943" w15:done="0"/>
  <w15:commentEx w15:paraId="04E001B9" w15:done="0"/>
  <w15:commentEx w15:paraId="5D4CD16B" w15:done="0"/>
  <w15:commentEx w15:paraId="656A0375" w15:done="0"/>
  <w15:commentEx w15:paraId="636395F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3EBED" w16cex:dateUtc="2022-08-03T01:31:00Z"/>
  <w16cex:commentExtensible w16cex:durableId="2693EC76" w16cex:dateUtc="2022-08-03T01:33:00Z"/>
  <w16cex:commentExtensible w16cex:durableId="261A5FD6" w16cex:dateUtc="2022-05-02T17:49:00Z"/>
  <w16cex:commentExtensible w16cex:durableId="26797050" w16cex:dateUtc="2022-07-13T20:24:00Z"/>
  <w16cex:commentExtensible w16cex:durableId="26797ECE" w16cex:dateUtc="2022-07-13T21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471943" w16cid:durableId="2693EBED"/>
  <w16cid:commentId w16cid:paraId="04E001B9" w16cid:durableId="2693EC76"/>
  <w16cid:commentId w16cid:paraId="5D4CD16B" w16cid:durableId="261A5FD6"/>
  <w16cid:commentId w16cid:paraId="656A0375" w16cid:durableId="26797050"/>
  <w16cid:commentId w16cid:paraId="636395FE" w16cid:durableId="26797E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E711" w14:textId="77777777" w:rsidR="003740BE" w:rsidRDefault="003740BE" w:rsidP="00684328">
      <w:r>
        <w:separator/>
      </w:r>
    </w:p>
  </w:endnote>
  <w:endnote w:type="continuationSeparator" w:id="0">
    <w:p w14:paraId="54308B65" w14:textId="77777777" w:rsidR="003740BE" w:rsidRDefault="003740BE" w:rsidP="00684328">
      <w:r>
        <w:continuationSeparator/>
      </w:r>
    </w:p>
  </w:endnote>
  <w:endnote w:type="continuationNotice" w:id="1">
    <w:p w14:paraId="41674277" w14:textId="77777777" w:rsidR="003740BE" w:rsidRDefault="003740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63648" w14:textId="77777777" w:rsidR="003740BE" w:rsidRDefault="003740BE" w:rsidP="00684328">
      <w:r>
        <w:separator/>
      </w:r>
    </w:p>
  </w:footnote>
  <w:footnote w:type="continuationSeparator" w:id="0">
    <w:p w14:paraId="333623B4" w14:textId="77777777" w:rsidR="003740BE" w:rsidRDefault="003740BE" w:rsidP="00684328">
      <w:r>
        <w:continuationSeparator/>
      </w:r>
    </w:p>
  </w:footnote>
  <w:footnote w:type="continuationNotice" w:id="1">
    <w:p w14:paraId="27CE1DEF" w14:textId="77777777" w:rsidR="003740BE" w:rsidRDefault="003740BE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267078">
    <w:abstractNumId w:val="1"/>
  </w:num>
  <w:num w:numId="2" w16cid:durableId="2089840319">
    <w:abstractNumId w:val="0"/>
  </w:num>
  <w:num w:numId="3" w16cid:durableId="1180007028">
    <w:abstractNumId w:val="2"/>
  </w:num>
  <w:num w:numId="4" w16cid:durableId="157878356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5328"/>
    <w:rsid w:val="000160C5"/>
    <w:rsid w:val="00020259"/>
    <w:rsid w:val="000227C6"/>
    <w:rsid w:val="00023674"/>
    <w:rsid w:val="00025ACF"/>
    <w:rsid w:val="0003460D"/>
    <w:rsid w:val="00036760"/>
    <w:rsid w:val="00046138"/>
    <w:rsid w:val="00047624"/>
    <w:rsid w:val="00050DAF"/>
    <w:rsid w:val="000641A8"/>
    <w:rsid w:val="000726BB"/>
    <w:rsid w:val="000820C2"/>
    <w:rsid w:val="00095BA5"/>
    <w:rsid w:val="00096CE6"/>
    <w:rsid w:val="000B401D"/>
    <w:rsid w:val="000B6EE5"/>
    <w:rsid w:val="000C3946"/>
    <w:rsid w:val="000C593C"/>
    <w:rsid w:val="000F1C22"/>
    <w:rsid w:val="000F2D6C"/>
    <w:rsid w:val="000F3FE0"/>
    <w:rsid w:val="00102859"/>
    <w:rsid w:val="001036B2"/>
    <w:rsid w:val="0011525B"/>
    <w:rsid w:val="00122B07"/>
    <w:rsid w:val="00146E94"/>
    <w:rsid w:val="001472BC"/>
    <w:rsid w:val="00154DB8"/>
    <w:rsid w:val="001571E3"/>
    <w:rsid w:val="00162236"/>
    <w:rsid w:val="00166765"/>
    <w:rsid w:val="0017083C"/>
    <w:rsid w:val="0017483E"/>
    <w:rsid w:val="00193E37"/>
    <w:rsid w:val="001A1F3E"/>
    <w:rsid w:val="001A5A73"/>
    <w:rsid w:val="001C621A"/>
    <w:rsid w:val="001D3C0C"/>
    <w:rsid w:val="001D4725"/>
    <w:rsid w:val="001D7B4F"/>
    <w:rsid w:val="00200AF8"/>
    <w:rsid w:val="00213376"/>
    <w:rsid w:val="0021640F"/>
    <w:rsid w:val="002304E9"/>
    <w:rsid w:val="0024470B"/>
    <w:rsid w:val="00261A52"/>
    <w:rsid w:val="002761C7"/>
    <w:rsid w:val="00291E09"/>
    <w:rsid w:val="00294FFC"/>
    <w:rsid w:val="002B03B3"/>
    <w:rsid w:val="002B0434"/>
    <w:rsid w:val="002B722D"/>
    <w:rsid w:val="002B7DEA"/>
    <w:rsid w:val="002C3F37"/>
    <w:rsid w:val="002D0812"/>
    <w:rsid w:val="002F3081"/>
    <w:rsid w:val="002F3684"/>
    <w:rsid w:val="0030258D"/>
    <w:rsid w:val="003038D1"/>
    <w:rsid w:val="003123FB"/>
    <w:rsid w:val="003146FB"/>
    <w:rsid w:val="00334BE4"/>
    <w:rsid w:val="0034283F"/>
    <w:rsid w:val="003473B1"/>
    <w:rsid w:val="00373616"/>
    <w:rsid w:val="003740BE"/>
    <w:rsid w:val="00394B53"/>
    <w:rsid w:val="003A2602"/>
    <w:rsid w:val="003B12BC"/>
    <w:rsid w:val="003C184C"/>
    <w:rsid w:val="003D6861"/>
    <w:rsid w:val="004017FA"/>
    <w:rsid w:val="00402818"/>
    <w:rsid w:val="00402DA4"/>
    <w:rsid w:val="00404B8C"/>
    <w:rsid w:val="00446E1E"/>
    <w:rsid w:val="00483DE2"/>
    <w:rsid w:val="004938F0"/>
    <w:rsid w:val="00495FD7"/>
    <w:rsid w:val="004A3076"/>
    <w:rsid w:val="004A4582"/>
    <w:rsid w:val="004A76DF"/>
    <w:rsid w:val="004B2B66"/>
    <w:rsid w:val="004C48B1"/>
    <w:rsid w:val="004C71F3"/>
    <w:rsid w:val="004D0503"/>
    <w:rsid w:val="004E68DA"/>
    <w:rsid w:val="005044B9"/>
    <w:rsid w:val="005071A3"/>
    <w:rsid w:val="00521C31"/>
    <w:rsid w:val="0053337D"/>
    <w:rsid w:val="00534FB0"/>
    <w:rsid w:val="00543ACB"/>
    <w:rsid w:val="00547FF2"/>
    <w:rsid w:val="00552518"/>
    <w:rsid w:val="00552A52"/>
    <w:rsid w:val="005561EE"/>
    <w:rsid w:val="00563136"/>
    <w:rsid w:val="0058328E"/>
    <w:rsid w:val="00595F29"/>
    <w:rsid w:val="005C20B9"/>
    <w:rsid w:val="005D1912"/>
    <w:rsid w:val="00601FAE"/>
    <w:rsid w:val="0061115D"/>
    <w:rsid w:val="00614601"/>
    <w:rsid w:val="0061635D"/>
    <w:rsid w:val="006276C3"/>
    <w:rsid w:val="00641720"/>
    <w:rsid w:val="0064279D"/>
    <w:rsid w:val="00642EA0"/>
    <w:rsid w:val="00651E89"/>
    <w:rsid w:val="00654A58"/>
    <w:rsid w:val="00655C5B"/>
    <w:rsid w:val="00683CA7"/>
    <w:rsid w:val="00684328"/>
    <w:rsid w:val="006A34CF"/>
    <w:rsid w:val="006A5674"/>
    <w:rsid w:val="006A76AA"/>
    <w:rsid w:val="006C3194"/>
    <w:rsid w:val="006D7732"/>
    <w:rsid w:val="006E698A"/>
    <w:rsid w:val="006F4FA3"/>
    <w:rsid w:val="006F78EB"/>
    <w:rsid w:val="007001DA"/>
    <w:rsid w:val="00711A2D"/>
    <w:rsid w:val="00713EBE"/>
    <w:rsid w:val="0071530B"/>
    <w:rsid w:val="00734664"/>
    <w:rsid w:val="0073644D"/>
    <w:rsid w:val="007402A9"/>
    <w:rsid w:val="00740A14"/>
    <w:rsid w:val="00742C55"/>
    <w:rsid w:val="00755893"/>
    <w:rsid w:val="007B42E1"/>
    <w:rsid w:val="007B5448"/>
    <w:rsid w:val="007C087F"/>
    <w:rsid w:val="007C6E0D"/>
    <w:rsid w:val="007D5317"/>
    <w:rsid w:val="007D7C7E"/>
    <w:rsid w:val="007E029F"/>
    <w:rsid w:val="00800210"/>
    <w:rsid w:val="00804D03"/>
    <w:rsid w:val="00806DA6"/>
    <w:rsid w:val="008079A7"/>
    <w:rsid w:val="00822FC6"/>
    <w:rsid w:val="0082392D"/>
    <w:rsid w:val="008245F3"/>
    <w:rsid w:val="00831110"/>
    <w:rsid w:val="00832647"/>
    <w:rsid w:val="00845C9A"/>
    <w:rsid w:val="0085522C"/>
    <w:rsid w:val="008604CF"/>
    <w:rsid w:val="00876576"/>
    <w:rsid w:val="00882829"/>
    <w:rsid w:val="008A2FE1"/>
    <w:rsid w:val="008B5F90"/>
    <w:rsid w:val="008B6F27"/>
    <w:rsid w:val="008B77D1"/>
    <w:rsid w:val="008C47D0"/>
    <w:rsid w:val="008D1063"/>
    <w:rsid w:val="008D4473"/>
    <w:rsid w:val="008E2CA2"/>
    <w:rsid w:val="0090158D"/>
    <w:rsid w:val="00901A3F"/>
    <w:rsid w:val="00917049"/>
    <w:rsid w:val="00922691"/>
    <w:rsid w:val="00922A49"/>
    <w:rsid w:val="00926A04"/>
    <w:rsid w:val="00935BFC"/>
    <w:rsid w:val="00943D98"/>
    <w:rsid w:val="00950B69"/>
    <w:rsid w:val="009833CC"/>
    <w:rsid w:val="009A0CA3"/>
    <w:rsid w:val="009A24B3"/>
    <w:rsid w:val="009A351F"/>
    <w:rsid w:val="009A3881"/>
    <w:rsid w:val="009A3E22"/>
    <w:rsid w:val="009A647D"/>
    <w:rsid w:val="009B1687"/>
    <w:rsid w:val="009C2D05"/>
    <w:rsid w:val="009C6E8D"/>
    <w:rsid w:val="009F4A04"/>
    <w:rsid w:val="00A02679"/>
    <w:rsid w:val="00A12AAB"/>
    <w:rsid w:val="00A13C39"/>
    <w:rsid w:val="00A151F0"/>
    <w:rsid w:val="00A26409"/>
    <w:rsid w:val="00A36AE1"/>
    <w:rsid w:val="00A42A71"/>
    <w:rsid w:val="00A43BE7"/>
    <w:rsid w:val="00A470CB"/>
    <w:rsid w:val="00A61C28"/>
    <w:rsid w:val="00A6505C"/>
    <w:rsid w:val="00A82832"/>
    <w:rsid w:val="00A94926"/>
    <w:rsid w:val="00A95864"/>
    <w:rsid w:val="00A97909"/>
    <w:rsid w:val="00AB004E"/>
    <w:rsid w:val="00AB5E23"/>
    <w:rsid w:val="00AD06C8"/>
    <w:rsid w:val="00AE3FCE"/>
    <w:rsid w:val="00AF06DC"/>
    <w:rsid w:val="00AF20E4"/>
    <w:rsid w:val="00B00BA6"/>
    <w:rsid w:val="00B119A9"/>
    <w:rsid w:val="00B147F1"/>
    <w:rsid w:val="00B16654"/>
    <w:rsid w:val="00B204B6"/>
    <w:rsid w:val="00B270E4"/>
    <w:rsid w:val="00B45D0F"/>
    <w:rsid w:val="00B626C7"/>
    <w:rsid w:val="00B64733"/>
    <w:rsid w:val="00B668E0"/>
    <w:rsid w:val="00B80596"/>
    <w:rsid w:val="00B8573A"/>
    <w:rsid w:val="00B87055"/>
    <w:rsid w:val="00B92366"/>
    <w:rsid w:val="00B9613B"/>
    <w:rsid w:val="00BA2D65"/>
    <w:rsid w:val="00BA7BC6"/>
    <w:rsid w:val="00BB0650"/>
    <w:rsid w:val="00BB75D4"/>
    <w:rsid w:val="00BC7E10"/>
    <w:rsid w:val="00BE61CA"/>
    <w:rsid w:val="00BF5430"/>
    <w:rsid w:val="00C22712"/>
    <w:rsid w:val="00C605AB"/>
    <w:rsid w:val="00C92897"/>
    <w:rsid w:val="00C94B33"/>
    <w:rsid w:val="00CA147E"/>
    <w:rsid w:val="00CA5290"/>
    <w:rsid w:val="00CB0715"/>
    <w:rsid w:val="00CB73D0"/>
    <w:rsid w:val="00CC217C"/>
    <w:rsid w:val="00CD2657"/>
    <w:rsid w:val="00CD337C"/>
    <w:rsid w:val="00CF17F4"/>
    <w:rsid w:val="00D12B5F"/>
    <w:rsid w:val="00D1625B"/>
    <w:rsid w:val="00D20BB8"/>
    <w:rsid w:val="00D2209F"/>
    <w:rsid w:val="00D24AD7"/>
    <w:rsid w:val="00D65606"/>
    <w:rsid w:val="00D7138A"/>
    <w:rsid w:val="00D977F8"/>
    <w:rsid w:val="00DA1E92"/>
    <w:rsid w:val="00DA7D53"/>
    <w:rsid w:val="00DC22A9"/>
    <w:rsid w:val="00DD0F97"/>
    <w:rsid w:val="00DD1200"/>
    <w:rsid w:val="00DD28AD"/>
    <w:rsid w:val="00DE1C9C"/>
    <w:rsid w:val="00DF00DF"/>
    <w:rsid w:val="00E02659"/>
    <w:rsid w:val="00E058DE"/>
    <w:rsid w:val="00E1076A"/>
    <w:rsid w:val="00E17593"/>
    <w:rsid w:val="00E33B76"/>
    <w:rsid w:val="00E33E61"/>
    <w:rsid w:val="00E410E7"/>
    <w:rsid w:val="00E41EC7"/>
    <w:rsid w:val="00E46C36"/>
    <w:rsid w:val="00E53BBB"/>
    <w:rsid w:val="00E7144D"/>
    <w:rsid w:val="00E7385B"/>
    <w:rsid w:val="00E74B8C"/>
    <w:rsid w:val="00E858AD"/>
    <w:rsid w:val="00E85D5F"/>
    <w:rsid w:val="00E87705"/>
    <w:rsid w:val="00E91D72"/>
    <w:rsid w:val="00E97FD6"/>
    <w:rsid w:val="00EA784E"/>
    <w:rsid w:val="00EB3406"/>
    <w:rsid w:val="00EB45B4"/>
    <w:rsid w:val="00EB6DC6"/>
    <w:rsid w:val="00EC20A3"/>
    <w:rsid w:val="00EC789A"/>
    <w:rsid w:val="00EE4402"/>
    <w:rsid w:val="00EE476F"/>
    <w:rsid w:val="00F02DE5"/>
    <w:rsid w:val="00F062DB"/>
    <w:rsid w:val="00F149D8"/>
    <w:rsid w:val="00F1771F"/>
    <w:rsid w:val="00F236E6"/>
    <w:rsid w:val="00F236F9"/>
    <w:rsid w:val="00F30EA4"/>
    <w:rsid w:val="00F44117"/>
    <w:rsid w:val="00F53111"/>
    <w:rsid w:val="00F67BD1"/>
    <w:rsid w:val="00F75C35"/>
    <w:rsid w:val="00FA13BE"/>
    <w:rsid w:val="00FA28C1"/>
    <w:rsid w:val="00FA2CB8"/>
    <w:rsid w:val="00FA6D1A"/>
    <w:rsid w:val="00FC061C"/>
    <w:rsid w:val="00FD0D84"/>
    <w:rsid w:val="00FF4ECF"/>
    <w:rsid w:val="00FF6E76"/>
    <w:rsid w:val="0272C9E8"/>
    <w:rsid w:val="02DD56C8"/>
    <w:rsid w:val="055343C9"/>
    <w:rsid w:val="0614F78A"/>
    <w:rsid w:val="07561C29"/>
    <w:rsid w:val="0D046125"/>
    <w:rsid w:val="0DD38C9E"/>
    <w:rsid w:val="0F4A1830"/>
    <w:rsid w:val="0FDDBB03"/>
    <w:rsid w:val="121B3D24"/>
    <w:rsid w:val="16410265"/>
    <w:rsid w:val="21D40D08"/>
    <w:rsid w:val="25402414"/>
    <w:rsid w:val="25900B44"/>
    <w:rsid w:val="2B13E8F5"/>
    <w:rsid w:val="2CAFB956"/>
    <w:rsid w:val="2CEB8C05"/>
    <w:rsid w:val="30351359"/>
    <w:rsid w:val="3224D91A"/>
    <w:rsid w:val="34643191"/>
    <w:rsid w:val="38B7E029"/>
    <w:rsid w:val="39A86875"/>
    <w:rsid w:val="3FBBD3EE"/>
    <w:rsid w:val="41779FE1"/>
    <w:rsid w:val="4518897A"/>
    <w:rsid w:val="4568F08C"/>
    <w:rsid w:val="4B0E0084"/>
    <w:rsid w:val="50A9D464"/>
    <w:rsid w:val="5986D52C"/>
    <w:rsid w:val="5BE2252A"/>
    <w:rsid w:val="5D6A58E3"/>
    <w:rsid w:val="61DEFAA2"/>
    <w:rsid w:val="61FBA80F"/>
    <w:rsid w:val="62BBF70B"/>
    <w:rsid w:val="62EBE5F2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11A8864E-10A0-4C16-ADC0-31966C2D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character" w:styleId="Emphasis">
    <w:name w:val="Emphasis"/>
    <w:basedOn w:val="DefaultParagraphFont"/>
    <w:uiPriority w:val="20"/>
    <w:qFormat/>
    <w:rsid w:val="00BF543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2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1">
    <w:name w:val="B1"/>
    <w:basedOn w:val="List"/>
    <w:link w:val="B1Char1"/>
    <w:qFormat/>
    <w:rsid w:val="00DC22A9"/>
    <w:pPr>
      <w:overflowPunct w:val="0"/>
      <w:autoSpaceDE w:val="0"/>
      <w:autoSpaceDN w:val="0"/>
      <w:adjustRightInd w:val="0"/>
      <w:spacing w:after="180"/>
      <w:ind w:left="568" w:hanging="284"/>
      <w:contextualSpacing w:val="0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B1Char1">
    <w:name w:val="B1 Char1"/>
    <w:link w:val="B1"/>
    <w:qFormat/>
    <w:locked/>
    <w:rsid w:val="00DC22A9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List">
    <w:name w:val="List"/>
    <w:basedOn w:val="Normal"/>
    <w:uiPriority w:val="99"/>
    <w:semiHidden/>
    <w:unhideWhenUsed/>
    <w:rsid w:val="00DC22A9"/>
    <w:pPr>
      <w:ind w:left="360" w:hanging="360"/>
      <w:contextualSpacing/>
    </w:pPr>
  </w:style>
  <w:style w:type="paragraph" w:customStyle="1" w:styleId="NO">
    <w:name w:val="NO"/>
    <w:basedOn w:val="Normal"/>
    <w:link w:val="NOChar"/>
    <w:qFormat/>
    <w:rsid w:val="005D1912"/>
    <w:pPr>
      <w:keepLines/>
      <w:overflowPunct w:val="0"/>
      <w:autoSpaceDE w:val="0"/>
      <w:autoSpaceDN w:val="0"/>
      <w:adjustRightInd w:val="0"/>
      <w:spacing w:after="180"/>
      <w:ind w:left="1135" w:hanging="851"/>
      <w:textAlignment w:val="baseline"/>
    </w:pPr>
    <w:rPr>
      <w:rFonts w:ascii="Times New Roman" w:eastAsia="Times New Roman" w:hAnsi="Times New Roman" w:cs="Times New Roman"/>
      <w:sz w:val="20"/>
      <w:szCs w:val="20"/>
      <w:lang w:val="x-none"/>
    </w:rPr>
  </w:style>
  <w:style w:type="character" w:customStyle="1" w:styleId="NOChar">
    <w:name w:val="NO Char"/>
    <w:link w:val="NO"/>
    <w:qFormat/>
    <w:rsid w:val="005D1912"/>
    <w:rPr>
      <w:rFonts w:ascii="Times New Roman" w:eastAsia="Times New Roman" w:hAnsi="Times New Roman" w:cs="Times New Roman"/>
      <w:sz w:val="20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BF188929-25C5-49B0-B692-40A93D0BC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108</cp:revision>
  <dcterms:created xsi:type="dcterms:W3CDTF">2022-01-10T22:37:00Z</dcterms:created>
  <dcterms:modified xsi:type="dcterms:W3CDTF">2022-08-03T01:59:00Z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