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EA7BE6F" w:rsidR="4B0E0084" w:rsidRDefault="005F0D8A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FGT1587.004 </w:t>
      </w:r>
      <w:r w:rsidRPr="005F0D8A">
        <w:rPr>
          <w:rFonts w:ascii="Arial" w:eastAsia="Arial" w:hAnsi="Arial" w:cs="Arial"/>
          <w:sz w:val="44"/>
          <w:szCs w:val="44"/>
        </w:rPr>
        <w:t>Develop Capabilities: Exploits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76704658" w14:textId="49E19F41" w:rsidR="00234776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  <w:commentRangeStart w:id="0"/>
      <w:commentRangeStart w:id="1"/>
      <w:r w:rsidRPr="6818085B">
        <w:rPr>
          <w:rFonts w:ascii="Arial" w:eastAsia="Arial" w:hAnsi="Arial" w:cs="Arial"/>
        </w:rPr>
        <w:t>Description: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6818085B">
        <w:rPr>
          <w:rFonts w:ascii="Arial" w:eastAsia="Arial" w:hAnsi="Arial" w:cs="Arial"/>
        </w:rPr>
        <w:t xml:space="preserve"> </w:t>
      </w:r>
      <w:r w:rsidR="00A40E79" w:rsidRPr="00A40E79">
        <w:rPr>
          <w:rFonts w:ascii="Arial" w:eastAsia="Arial" w:hAnsi="Arial" w:cs="Arial"/>
          <w:lang w:val="en"/>
        </w:rPr>
        <w:t>An adversary may develop exploits that target the UE to execute malicious code</w:t>
      </w:r>
      <w:r w:rsidR="00D62597">
        <w:rPr>
          <w:rFonts w:ascii="Arial" w:eastAsia="Arial" w:hAnsi="Arial" w:cs="Arial"/>
          <w:lang w:val="en"/>
        </w:rPr>
        <w:t xml:space="preserve">. </w:t>
      </w:r>
      <w:r w:rsidR="003E3E1C">
        <w:rPr>
          <w:rFonts w:ascii="Arial" w:eastAsia="Arial" w:hAnsi="Arial" w:cs="Arial"/>
          <w:lang w:val="en"/>
        </w:rPr>
        <w:t xml:space="preserve">The adversary </w:t>
      </w:r>
      <w:r w:rsidR="00A0384E">
        <w:rPr>
          <w:rFonts w:ascii="Arial" w:eastAsia="Arial" w:hAnsi="Arial" w:cs="Arial"/>
          <w:lang w:val="en"/>
        </w:rPr>
        <w:t>may identify</w:t>
      </w:r>
      <w:r w:rsidR="003E3E1C">
        <w:rPr>
          <w:rFonts w:ascii="Arial" w:eastAsia="Arial" w:hAnsi="Arial" w:cs="Arial"/>
          <w:lang w:val="en"/>
        </w:rPr>
        <w:t xml:space="preserve"> a vulnerability in the</w:t>
      </w:r>
      <w:r w:rsidR="005026AD">
        <w:rPr>
          <w:rFonts w:ascii="Arial" w:eastAsia="Arial" w:hAnsi="Arial" w:cs="Arial"/>
          <w:lang w:val="en"/>
        </w:rPr>
        <w:t xml:space="preserve"> UE modem and</w:t>
      </w:r>
      <w:r w:rsidR="00A0384E">
        <w:rPr>
          <w:rFonts w:ascii="Arial" w:eastAsia="Arial" w:hAnsi="Arial" w:cs="Arial"/>
          <w:lang w:val="en"/>
        </w:rPr>
        <w:t xml:space="preserve"> exploit</w:t>
      </w:r>
      <w:r w:rsidR="005026AD">
        <w:rPr>
          <w:rFonts w:ascii="Arial" w:eastAsia="Arial" w:hAnsi="Arial" w:cs="Arial"/>
          <w:lang w:val="en"/>
        </w:rPr>
        <w:t xml:space="preserve"> this to </w:t>
      </w:r>
      <w:r w:rsidR="00034369">
        <w:rPr>
          <w:rFonts w:ascii="Arial" w:eastAsia="Arial" w:hAnsi="Arial" w:cs="Arial"/>
          <w:lang w:val="en"/>
        </w:rPr>
        <w:t>execute</w:t>
      </w:r>
      <w:r w:rsidR="00A0384E">
        <w:rPr>
          <w:rFonts w:ascii="Arial" w:eastAsia="Arial" w:hAnsi="Arial" w:cs="Arial"/>
          <w:lang w:val="en"/>
        </w:rPr>
        <w:t xml:space="preserve"> malicious </w:t>
      </w:r>
      <w:proofErr w:type="gramStart"/>
      <w:r w:rsidR="00A0384E">
        <w:rPr>
          <w:rFonts w:ascii="Arial" w:eastAsia="Arial" w:hAnsi="Arial" w:cs="Arial"/>
          <w:lang w:val="en"/>
        </w:rPr>
        <w:t>code</w:t>
      </w:r>
      <w:r w:rsidR="00092199">
        <w:rPr>
          <w:rFonts w:ascii="Arial" w:eastAsia="Arial" w:hAnsi="Arial" w:cs="Arial"/>
          <w:lang w:val="en"/>
        </w:rPr>
        <w:t>[</w:t>
      </w:r>
      <w:proofErr w:type="gramEnd"/>
      <w:r w:rsidR="00092199">
        <w:rPr>
          <w:rFonts w:ascii="Arial" w:eastAsia="Arial" w:hAnsi="Arial" w:cs="Arial"/>
          <w:lang w:val="en"/>
        </w:rPr>
        <w:t>1](</w:t>
      </w:r>
      <w:r w:rsidR="00B631A2" w:rsidRPr="00B631A2">
        <w:t xml:space="preserve"> </w:t>
      </w:r>
      <w:r w:rsidR="002B25E1" w:rsidRPr="002B25E1">
        <w:rPr>
          <w:rFonts w:ascii="Arial" w:eastAsia="Arial" w:hAnsi="Arial" w:cs="Arial"/>
          <w:lang w:val="en"/>
          <w:rPrChange w:id="2" w:author="Andy Radle [2]" w:date="2023-05-16T16:09:00Z">
            <w:rPr>
              <w:rStyle w:val="Hyperlink"/>
              <w:rFonts w:ascii="Arial" w:eastAsia="Arial" w:hAnsi="Arial" w:cs="Arial"/>
              <w:lang w:val="en"/>
            </w:rPr>
          </w:rPrChange>
        </w:rPr>
        <w:t>https://keenlab.tencent.com/zh/whitepapers/us-21-Over-The-Air-Baseband-Exploit-Gaining-Remote-Code-Execution-on-5G-Smartphones-wp.pdf</w:t>
      </w:r>
      <w:r w:rsidR="00B631A2">
        <w:rPr>
          <w:rFonts w:ascii="Arial" w:eastAsia="Arial" w:hAnsi="Arial" w:cs="Arial"/>
          <w:lang w:val="en"/>
        </w:rPr>
        <w:t>)</w:t>
      </w:r>
      <w:r w:rsidR="00A0384E">
        <w:rPr>
          <w:rFonts w:ascii="Arial" w:eastAsia="Arial" w:hAnsi="Arial" w:cs="Arial"/>
          <w:lang w:val="en"/>
        </w:rPr>
        <w:t>.</w:t>
      </w:r>
      <w:r w:rsidR="0058226F">
        <w:rPr>
          <w:rFonts w:ascii="Arial" w:eastAsia="Arial" w:hAnsi="Arial" w:cs="Arial"/>
          <w:lang w:val="en"/>
        </w:rPr>
        <w:t xml:space="preserve"> The adversary may need specific knowledge of the modems used in specific UEs and exploits might be viable for specific models of UEs or the class of UE utilizing a specific version of firmware</w:t>
      </w:r>
      <w:r w:rsidR="003300D8">
        <w:rPr>
          <w:rFonts w:ascii="Arial" w:eastAsia="Arial" w:hAnsi="Arial" w:cs="Arial"/>
          <w:lang w:val="en"/>
        </w:rPr>
        <w:t>.</w:t>
      </w:r>
      <w:r w:rsidR="000602A4">
        <w:rPr>
          <w:rFonts w:ascii="Arial" w:eastAsia="Arial" w:hAnsi="Arial" w:cs="Arial"/>
          <w:lang w:val="en"/>
        </w:rPr>
        <w:t xml:space="preserve"> </w:t>
      </w:r>
      <w:r w:rsidR="003300D8">
        <w:rPr>
          <w:rFonts w:ascii="Arial" w:eastAsia="Arial" w:hAnsi="Arial" w:cs="Arial"/>
          <w:lang w:val="en"/>
        </w:rPr>
        <w:t>Vulnerabilities may be discovered in multiple ways and exploiting the vulnerability may require previous use of techniques to obtain an operator RAN position or deploy a false base station that the UE would utilize.</w:t>
      </w:r>
      <w:r w:rsidR="002F09E0">
        <w:rPr>
          <w:rFonts w:ascii="Arial" w:eastAsia="Arial" w:hAnsi="Arial" w:cs="Arial"/>
          <w:lang w:val="en"/>
        </w:rPr>
        <w:t xml:space="preserve">  Vulnerabilities on the AT interface may be potentially discovered through dynamic analysis or </w:t>
      </w:r>
      <w:proofErr w:type="gramStart"/>
      <w:r w:rsidR="002F09E0">
        <w:rPr>
          <w:rFonts w:ascii="Arial" w:eastAsia="Arial" w:hAnsi="Arial" w:cs="Arial"/>
          <w:lang w:val="en"/>
        </w:rPr>
        <w:t>fuzzing[</w:t>
      </w:r>
      <w:proofErr w:type="gramEnd"/>
      <w:r w:rsidR="002F09E0">
        <w:rPr>
          <w:rFonts w:ascii="Arial" w:eastAsia="Arial" w:hAnsi="Arial" w:cs="Arial"/>
          <w:lang w:val="en"/>
        </w:rPr>
        <w:t>2](</w:t>
      </w:r>
      <w:r w:rsidR="00155FBE" w:rsidRPr="00155FBE">
        <w:t xml:space="preserve"> </w:t>
      </w:r>
      <w:r w:rsidR="00155FBE" w:rsidRPr="00155FBE">
        <w:rPr>
          <w:rFonts w:ascii="Arial" w:eastAsia="Arial" w:hAnsi="Arial" w:cs="Arial"/>
          <w:lang w:val="en"/>
        </w:rPr>
        <w:t>https://dl.acm.org/doi/pdf/10.1145/3416125</w:t>
      </w:r>
      <w:r w:rsidR="00155FBE">
        <w:rPr>
          <w:rFonts w:ascii="Arial" w:eastAsia="Arial" w:hAnsi="Arial" w:cs="Arial"/>
          <w:lang w:val="en"/>
        </w:rPr>
        <w:t>).</w:t>
      </w:r>
    </w:p>
    <w:p w14:paraId="2AF0CDD6" w14:textId="56240F34" w:rsidR="00651E89" w:rsidRPr="009C2D05" w:rsidRDefault="00651E89" w:rsidP="000160C5">
      <w:pPr>
        <w:rPr>
          <w:rFonts w:ascii="Arial" w:eastAsia="Arial" w:hAnsi="Arial" w:cs="Arial"/>
        </w:rPr>
      </w:pPr>
      <w:commentRangeStart w:id="3"/>
      <w:r w:rsidRPr="009C2D05">
        <w:rPr>
          <w:rFonts w:ascii="Arial" w:eastAsia="Arial" w:hAnsi="Arial" w:cs="Arial"/>
        </w:rPr>
        <w:t>Labelling:</w:t>
      </w:r>
      <w:commentRangeEnd w:id="3"/>
      <w:r w:rsidR="00A641AE">
        <w:rPr>
          <w:rStyle w:val="CommentReference"/>
        </w:rPr>
        <w:commentReference w:id="3"/>
      </w:r>
    </w:p>
    <w:p w14:paraId="64D6549A" w14:textId="6BA2EEE0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4"/>
      <w:commentRangeStart w:id="5"/>
      <w:r w:rsidRPr="6818085B">
        <w:rPr>
          <w:rFonts w:ascii="Arial" w:eastAsia="Arial" w:hAnsi="Arial" w:cs="Arial"/>
        </w:rPr>
        <w:t>Sub</w:t>
      </w:r>
      <w:r w:rsidR="00A24811" w:rsidRPr="6818085B">
        <w:rPr>
          <w:rFonts w:ascii="Arial" w:eastAsia="Arial" w:hAnsi="Arial" w:cs="Arial"/>
        </w:rPr>
        <w:t>-</w:t>
      </w:r>
      <w:r w:rsidR="00FA6D94" w:rsidRPr="6818085B">
        <w:rPr>
          <w:rFonts w:ascii="Arial" w:eastAsia="Arial" w:hAnsi="Arial" w:cs="Arial"/>
        </w:rPr>
        <w:t>t</w:t>
      </w:r>
      <w:r w:rsidRPr="6818085B">
        <w:rPr>
          <w:rFonts w:ascii="Arial" w:eastAsia="Arial" w:hAnsi="Arial" w:cs="Arial"/>
        </w:rPr>
        <w:t xml:space="preserve">echniques: 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="003300D8">
        <w:rPr>
          <w:rFonts w:ascii="Arial" w:eastAsia="Arial" w:hAnsi="Arial" w:cs="Arial"/>
        </w:rPr>
        <w:t>N/A</w:t>
      </w:r>
    </w:p>
    <w:p w14:paraId="1B8F05CE" w14:textId="45BD38E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Applicable </w:t>
      </w:r>
      <w:r w:rsidR="00AF06DC" w:rsidRPr="6818085B">
        <w:rPr>
          <w:rFonts w:ascii="Arial" w:eastAsia="Arial" w:hAnsi="Arial" w:cs="Arial"/>
        </w:rPr>
        <w:t xml:space="preserve">Tactics:  </w:t>
      </w:r>
      <w:r w:rsidR="00D368BE">
        <w:rPr>
          <w:rFonts w:ascii="Arial" w:eastAsia="Arial" w:hAnsi="Arial" w:cs="Arial"/>
        </w:rPr>
        <w:t>Resource Development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commentRangeStart w:id="6"/>
      <w:r w:rsidRPr="009C2D05">
        <w:rPr>
          <w:rFonts w:ascii="Arial" w:eastAsia="Arial" w:hAnsi="Arial" w:cs="Arial"/>
        </w:rPr>
        <w:t>Metadata:</w:t>
      </w:r>
      <w:commentRangeEnd w:id="6"/>
      <w:r w:rsidR="00A641AE">
        <w:rPr>
          <w:rStyle w:val="CommentReference"/>
        </w:rPr>
        <w:commentReference w:id="6"/>
      </w:r>
    </w:p>
    <w:p w14:paraId="3E9795E7" w14:textId="4337F566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7"/>
      <w:commentRangeStart w:id="8"/>
      <w:r w:rsidRPr="6818085B">
        <w:rPr>
          <w:rFonts w:ascii="Arial" w:eastAsia="Arial" w:hAnsi="Arial" w:cs="Arial"/>
        </w:rPr>
        <w:t>A</w:t>
      </w:r>
      <w:r w:rsidR="008245F3" w:rsidRPr="6818085B">
        <w:rPr>
          <w:rFonts w:ascii="Arial" w:eastAsia="Arial" w:hAnsi="Arial" w:cs="Arial"/>
        </w:rPr>
        <w:t>rchitecture</w:t>
      </w:r>
      <w:r w:rsidRPr="6818085B">
        <w:rPr>
          <w:rFonts w:ascii="Arial" w:eastAsia="Arial" w:hAnsi="Arial" w:cs="Arial"/>
        </w:rPr>
        <w:t xml:space="preserve"> </w:t>
      </w:r>
      <w:r w:rsidR="00B147F1" w:rsidRPr="6818085B">
        <w:rPr>
          <w:rFonts w:ascii="Arial" w:eastAsia="Arial" w:hAnsi="Arial" w:cs="Arial"/>
        </w:rPr>
        <w:t>S</w:t>
      </w:r>
      <w:r w:rsidRPr="6818085B">
        <w:rPr>
          <w:rFonts w:ascii="Arial" w:eastAsia="Arial" w:hAnsi="Arial" w:cs="Arial"/>
        </w:rPr>
        <w:t>egment</w:t>
      </w:r>
      <w:r w:rsidR="78666845" w:rsidRPr="6818085B">
        <w:rPr>
          <w:rFonts w:ascii="Arial" w:eastAsia="Arial" w:hAnsi="Arial" w:cs="Arial"/>
        </w:rPr>
        <w:t>: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r w:rsidR="78666845" w:rsidRPr="6818085B">
        <w:rPr>
          <w:rFonts w:ascii="Arial" w:eastAsia="Arial" w:hAnsi="Arial" w:cs="Arial"/>
        </w:rPr>
        <w:t xml:space="preserve">  </w:t>
      </w:r>
      <w:r w:rsidR="00D368BE">
        <w:rPr>
          <w:rFonts w:ascii="Arial" w:eastAsia="Arial" w:hAnsi="Arial" w:cs="Arial"/>
        </w:rPr>
        <w:t>UE</w:t>
      </w:r>
    </w:p>
    <w:p w14:paraId="264F76E1" w14:textId="6259C64D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9"/>
      <w:commentRangeStart w:id="10"/>
      <w:r w:rsidRPr="6818085B">
        <w:rPr>
          <w:rFonts w:ascii="Arial" w:eastAsia="Arial" w:hAnsi="Arial" w:cs="Arial"/>
        </w:rPr>
        <w:t>Platform</w:t>
      </w:r>
      <w:r w:rsidR="00506230" w:rsidRPr="6818085B">
        <w:rPr>
          <w:rFonts w:ascii="Arial" w:eastAsia="Arial" w:hAnsi="Arial" w:cs="Arial"/>
        </w:rPr>
        <w:t>(</w:t>
      </w:r>
      <w:r w:rsidRPr="6818085B">
        <w:rPr>
          <w:rFonts w:ascii="Arial" w:eastAsia="Arial" w:hAnsi="Arial" w:cs="Arial"/>
        </w:rPr>
        <w:t>s</w:t>
      </w:r>
      <w:r w:rsidR="00506230" w:rsidRPr="6818085B">
        <w:rPr>
          <w:rFonts w:ascii="Arial" w:eastAsia="Arial" w:hAnsi="Arial" w:cs="Arial"/>
        </w:rPr>
        <w:t>)</w:t>
      </w:r>
      <w:r w:rsidRPr="6818085B">
        <w:rPr>
          <w:rFonts w:ascii="Arial" w:eastAsia="Arial" w:hAnsi="Arial" w:cs="Arial"/>
        </w:rPr>
        <w:t>: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r w:rsidRPr="6818085B">
        <w:rPr>
          <w:rFonts w:ascii="Arial" w:eastAsia="Arial" w:hAnsi="Arial" w:cs="Arial"/>
        </w:rPr>
        <w:t xml:space="preserve"> </w:t>
      </w:r>
      <w:r w:rsidR="00D368BE">
        <w:rPr>
          <w:rFonts w:ascii="Arial" w:eastAsia="Arial" w:hAnsi="Arial" w:cs="Arial"/>
        </w:rPr>
        <w:t>5G, 4G, 3G</w:t>
      </w:r>
    </w:p>
    <w:p w14:paraId="52F75D46" w14:textId="636C405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11"/>
      <w:commentRangeStart w:id="12"/>
      <w:r w:rsidRPr="6818085B">
        <w:rPr>
          <w:rFonts w:ascii="Arial" w:eastAsia="Arial" w:hAnsi="Arial" w:cs="Arial"/>
        </w:rPr>
        <w:t xml:space="preserve">Access </w:t>
      </w:r>
      <w:r w:rsidR="00641720" w:rsidRPr="6818085B">
        <w:rPr>
          <w:rFonts w:ascii="Arial" w:eastAsia="Arial" w:hAnsi="Arial" w:cs="Arial"/>
        </w:rPr>
        <w:t xml:space="preserve">type </w:t>
      </w:r>
      <w:r w:rsidRPr="6818085B">
        <w:rPr>
          <w:rFonts w:ascii="Arial" w:eastAsia="Arial" w:hAnsi="Arial" w:cs="Arial"/>
        </w:rPr>
        <w:t>required:</w:t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r w:rsidRPr="6818085B">
        <w:rPr>
          <w:rFonts w:ascii="Arial" w:eastAsia="Arial" w:hAnsi="Arial" w:cs="Arial"/>
        </w:rPr>
        <w:t xml:space="preserve"> </w:t>
      </w:r>
      <w:r w:rsidR="00094E6F">
        <w:rPr>
          <w:rFonts w:ascii="Arial" w:eastAsia="Arial" w:hAnsi="Arial" w:cs="Arial"/>
        </w:rPr>
        <w:t>N/A</w:t>
      </w:r>
    </w:p>
    <w:p w14:paraId="46A3F73A" w14:textId="4E04AE2E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13"/>
      <w:commentRangeStart w:id="14"/>
      <w:r w:rsidRPr="6818085B">
        <w:rPr>
          <w:rFonts w:ascii="Arial" w:eastAsia="Arial" w:hAnsi="Arial" w:cs="Arial"/>
        </w:rPr>
        <w:t>Data Sources: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r w:rsidRPr="6818085B">
        <w:rPr>
          <w:rFonts w:ascii="Arial" w:eastAsia="Arial" w:hAnsi="Arial" w:cs="Arial"/>
        </w:rPr>
        <w:t xml:space="preserve">  </w:t>
      </w:r>
    </w:p>
    <w:p w14:paraId="7AE56E16" w14:textId="45E423ED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15"/>
      <w:commentRangeStart w:id="16"/>
      <w:r w:rsidRPr="6818085B">
        <w:rPr>
          <w:rFonts w:ascii="Arial" w:eastAsia="Arial" w:hAnsi="Arial" w:cs="Arial"/>
        </w:rPr>
        <w:t>Theoretical</w:t>
      </w:r>
      <w:r w:rsidR="00D7138A" w:rsidRPr="6818085B">
        <w:rPr>
          <w:rFonts w:ascii="Arial" w:eastAsia="Arial" w:hAnsi="Arial" w:cs="Arial"/>
        </w:rPr>
        <w:t>/</w:t>
      </w:r>
      <w:r w:rsidR="00BA7BC6" w:rsidRPr="6818085B">
        <w:rPr>
          <w:rFonts w:ascii="Arial" w:eastAsia="Arial" w:hAnsi="Arial" w:cs="Arial"/>
        </w:rPr>
        <w:t>Proof of concept/</w:t>
      </w:r>
      <w:r w:rsidR="00D7138A" w:rsidRPr="6818085B">
        <w:rPr>
          <w:rFonts w:ascii="Arial" w:eastAsia="Arial" w:hAnsi="Arial" w:cs="Arial"/>
        </w:rPr>
        <w:t>Observed</w:t>
      </w:r>
      <w:r w:rsidRPr="6818085B">
        <w:rPr>
          <w:rFonts w:ascii="Arial" w:eastAsia="Arial" w:hAnsi="Arial" w:cs="Arial"/>
        </w:rPr>
        <w:t>: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r w:rsidRPr="6818085B">
        <w:rPr>
          <w:rFonts w:ascii="Arial" w:eastAsia="Arial" w:hAnsi="Arial" w:cs="Arial"/>
        </w:rPr>
        <w:t xml:space="preserve">  </w:t>
      </w:r>
      <w:r w:rsidR="00094E6F">
        <w:rPr>
          <w:rFonts w:ascii="Arial" w:eastAsia="Arial" w:hAnsi="Arial" w:cs="Arial"/>
        </w:rPr>
        <w:t>Proof-of-</w:t>
      </w:r>
      <w:proofErr w:type="gramStart"/>
      <w:r w:rsidR="00094E6F">
        <w:rPr>
          <w:rFonts w:ascii="Arial" w:eastAsia="Arial" w:hAnsi="Arial" w:cs="Arial"/>
        </w:rPr>
        <w:t>Concept</w:t>
      </w:r>
      <w:proofErr w:type="gramEnd"/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4E07939" w:rsidR="2CEB8C05" w:rsidRPr="009C2D05" w:rsidRDefault="005071A3" w:rsidP="5986D52C">
      <w:pPr>
        <w:rPr>
          <w:rFonts w:ascii="Arial" w:eastAsia="Arial" w:hAnsi="Arial" w:cs="Arial"/>
        </w:rPr>
      </w:pPr>
      <w:commentRangeStart w:id="17"/>
      <w:commentRangeStart w:id="18"/>
      <w:commentRangeStart w:id="19"/>
      <w:commentRangeStart w:id="20"/>
      <w:commentRangeStart w:id="21"/>
      <w:r w:rsidRPr="6818085B">
        <w:rPr>
          <w:rFonts w:ascii="Arial" w:eastAsia="Arial" w:hAnsi="Arial" w:cs="Arial"/>
        </w:rPr>
        <w:t xml:space="preserve">Procedure </w:t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  <w:r w:rsidR="2CEB8C05" w:rsidRPr="6818085B">
        <w:rPr>
          <w:rFonts w:ascii="Arial" w:eastAsia="Arial" w:hAnsi="Arial" w:cs="Arial"/>
        </w:rPr>
        <w:t>Examples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  <w:r w:rsidR="00402DA4" w:rsidRPr="6818085B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35EB4C3D" w14:textId="425CF52E" w:rsidR="5986D52C" w:rsidRPr="009C2D05" w:rsidRDefault="5986D52C" w:rsidP="00094E6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17EB714A" w:rsidR="07561C29" w:rsidRPr="009C2D05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22"/>
      <w:commentRangeStart w:id="23"/>
      <w:r w:rsidRPr="6818085B">
        <w:rPr>
          <w:rFonts w:ascii="Arial" w:eastAsia="Arial" w:hAnsi="Arial" w:cs="Arial"/>
        </w:rPr>
        <w:t>Mitigations</w:t>
      </w:r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6EC41F1" w:rsidR="5986D52C" w:rsidRPr="009C2D05" w:rsidRDefault="002E67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</w:t>
            </w:r>
            <w:commentRangeStart w:id="24"/>
            <w:r w:rsidR="007160D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  <w:commentRangeEnd w:id="24"/>
            <w:r w:rsidR="008F7C1F">
              <w:rPr>
                <w:rStyle w:val="CommentReference"/>
              </w:rPr>
              <w:commentReference w:id="24"/>
            </w:r>
          </w:p>
        </w:tc>
        <w:tc>
          <w:tcPr>
            <w:tcW w:w="4680" w:type="dxa"/>
          </w:tcPr>
          <w:p w14:paraId="1A331B23" w14:textId="141DD1E4" w:rsidR="5986D52C" w:rsidRPr="009C2D05" w:rsidRDefault="00FA25B0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69ABEF09" w:rsidR="61FBA80F" w:rsidRPr="009C2D05" w:rsidRDefault="00EB2CF8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M1001</w:t>
            </w:r>
          </w:p>
        </w:tc>
        <w:tc>
          <w:tcPr>
            <w:tcW w:w="4680" w:type="dxa"/>
          </w:tcPr>
          <w:p w14:paraId="0C171B52" w14:textId="4102EEFC" w:rsidR="3224D91A" w:rsidRPr="009C2D05" w:rsidRDefault="00A0106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Install security updates for known vulnerab</w:t>
            </w:r>
            <w:r w:rsidR="002B25E1">
              <w:rPr>
                <w:rFonts w:ascii="Arial" w:eastAsia="Arial" w:hAnsi="Arial" w:cs="Arial"/>
                <w:sz w:val="16"/>
                <w:szCs w:val="16"/>
              </w:rPr>
              <w:t>ilities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commentRangeStart w:id="25"/>
      <w:commentRangeStart w:id="26"/>
      <w:r w:rsidRPr="6818085B">
        <w:rPr>
          <w:rFonts w:ascii="Arial" w:eastAsia="Arial" w:hAnsi="Arial" w:cs="Arial"/>
        </w:rPr>
        <w:t>Pre-Conditions</w:t>
      </w:r>
      <w:commentRangeEnd w:id="25"/>
      <w:r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41B9F">
        <w:tc>
          <w:tcPr>
            <w:tcW w:w="4680" w:type="dxa"/>
          </w:tcPr>
          <w:p w14:paraId="68433717" w14:textId="285DF76B" w:rsidR="00EB6DC6" w:rsidRPr="009C2D05" w:rsidRDefault="00AB004E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41B9F">
        <w:tc>
          <w:tcPr>
            <w:tcW w:w="4680" w:type="dxa"/>
          </w:tcPr>
          <w:p w14:paraId="45D6E1AE" w14:textId="289DC1D2" w:rsidR="00EB6DC6" w:rsidRPr="009C2D05" w:rsidRDefault="0064262D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Compromise of base station</w:t>
            </w:r>
          </w:p>
        </w:tc>
        <w:tc>
          <w:tcPr>
            <w:tcW w:w="4680" w:type="dxa"/>
          </w:tcPr>
          <w:p w14:paraId="5F9CA793" w14:textId="797D4540" w:rsidR="00EB6DC6" w:rsidRPr="009C2D05" w:rsidRDefault="0064262D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may need to compromise a base station to exploit the UE</w:t>
            </w:r>
          </w:p>
        </w:tc>
      </w:tr>
      <w:tr w:rsidR="0064262D" w:rsidRPr="009C2D05" w14:paraId="0CC9AA1F" w14:textId="77777777" w:rsidTr="00A41B9F">
        <w:tc>
          <w:tcPr>
            <w:tcW w:w="4680" w:type="dxa"/>
          </w:tcPr>
          <w:p w14:paraId="3BB79F8C" w14:textId="6F484D23" w:rsidR="0064262D" w:rsidRPr="009C2D05" w:rsidDel="0064262D" w:rsidRDefault="0064262D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False base station</w:t>
            </w:r>
          </w:p>
        </w:tc>
        <w:tc>
          <w:tcPr>
            <w:tcW w:w="4680" w:type="dxa"/>
          </w:tcPr>
          <w:p w14:paraId="0E707F20" w14:textId="04B419B8" w:rsidR="0064262D" w:rsidRPr="009C2D05" w:rsidDel="0064262D" w:rsidRDefault="0064262D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deploye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and get UE to connect to adversary controlled base station.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commentRangeStart w:id="27"/>
      <w:commentRangeStart w:id="28"/>
      <w:r w:rsidRPr="6818085B">
        <w:rPr>
          <w:rFonts w:ascii="Arial" w:eastAsia="Arial" w:hAnsi="Arial" w:cs="Arial"/>
        </w:rPr>
        <w:t>Critical Assets</w:t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006C7934" w:rsidR="001036B2" w:rsidRPr="009C2D05" w:rsidRDefault="0064262D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Base Station</w:t>
            </w:r>
          </w:p>
        </w:tc>
        <w:tc>
          <w:tcPr>
            <w:tcW w:w="4680" w:type="dxa"/>
          </w:tcPr>
          <w:p w14:paraId="20993E06" w14:textId="561BA25E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29"/>
      <w:commentRangeStart w:id="30"/>
      <w:r w:rsidRPr="6818085B">
        <w:rPr>
          <w:rFonts w:ascii="Arial" w:eastAsia="Arial" w:hAnsi="Arial" w:cs="Arial"/>
        </w:rPr>
        <w:t>Detection</w:t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41B9F">
        <w:tc>
          <w:tcPr>
            <w:tcW w:w="4680" w:type="dxa"/>
          </w:tcPr>
          <w:p w14:paraId="5B32A584" w14:textId="0ECFEAEB" w:rsidR="00122B07" w:rsidRPr="009C2D05" w:rsidRDefault="002E3FF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DS</w:t>
            </w:r>
            <w:commentRangeStart w:id="31"/>
            <w:r w:rsidR="004372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  <w:commentRangeEnd w:id="31"/>
            <w:r w:rsidR="004372D8">
              <w:rPr>
                <w:rStyle w:val="CommentReference"/>
              </w:rPr>
              <w:commentReference w:id="31"/>
            </w:r>
          </w:p>
        </w:tc>
        <w:tc>
          <w:tcPr>
            <w:tcW w:w="4680" w:type="dxa"/>
          </w:tcPr>
          <w:p w14:paraId="410491E5" w14:textId="11FFB06A" w:rsidR="00122B07" w:rsidRPr="009C2D05" w:rsidRDefault="004372D8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41B9F">
        <w:tc>
          <w:tcPr>
            <w:tcW w:w="4680" w:type="dxa"/>
          </w:tcPr>
          <w:p w14:paraId="13F3B693" w14:textId="752CA0EB" w:rsidR="00122B07" w:rsidRPr="009C2D05" w:rsidRDefault="00122B07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4DA5F9CA" w:rsidR="00122B07" w:rsidRPr="009C2D05" w:rsidRDefault="00122B07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commentRangeStart w:id="32"/>
      <w:r>
        <w:rPr>
          <w:rFonts w:ascii="Arial" w:eastAsia="Arial" w:hAnsi="Arial" w:cs="Arial"/>
        </w:rPr>
        <w:t>Post-Conditions</w:t>
      </w:r>
      <w:commentRangeEnd w:id="32"/>
      <w:r w:rsidR="008E2432">
        <w:rPr>
          <w:rStyle w:val="CommentReference"/>
        </w:rPr>
        <w:commentReference w:id="32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41B9F">
        <w:tc>
          <w:tcPr>
            <w:tcW w:w="4680" w:type="dxa"/>
          </w:tcPr>
          <w:p w14:paraId="236E1F9B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41B9F">
        <w:tc>
          <w:tcPr>
            <w:tcW w:w="4680" w:type="dxa"/>
          </w:tcPr>
          <w:p w14:paraId="1E872D12" w14:textId="736C951E" w:rsidR="00050DAF" w:rsidRPr="009C2D05" w:rsidRDefault="00050DAF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71C4AD31" w:rsidR="00050DAF" w:rsidRPr="009C2D05" w:rsidRDefault="00050DAF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31D98080" w:rsidR="0071530B" w:rsidRDefault="0071530B" w:rsidP="6818085B">
      <w:pPr>
        <w:rPr>
          <w:rFonts w:asciiTheme="minorBidi" w:hAnsiTheme="minorBidi"/>
        </w:rPr>
      </w:pPr>
      <w:commentRangeStart w:id="33"/>
      <w:commentRangeStart w:id="34"/>
      <w:commentRangeStart w:id="35"/>
      <w:commentRangeStart w:id="36"/>
      <w:r w:rsidRPr="6818085B">
        <w:rPr>
          <w:rFonts w:ascii="Arial" w:eastAsia="Arial" w:hAnsi="Arial" w:cs="Arial"/>
        </w:rPr>
        <w:t>References</w:t>
      </w:r>
      <w:commentRangeEnd w:id="33"/>
      <w:r>
        <w:rPr>
          <w:rStyle w:val="CommentReference"/>
        </w:rPr>
        <w:commentReference w:id="33"/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  <w:commentRangeEnd w:id="36"/>
      <w:r>
        <w:rPr>
          <w:rStyle w:val="CommentReference"/>
        </w:rPr>
        <w:commentReference w:id="36"/>
      </w:r>
      <w:r w:rsidR="0030258D" w:rsidRPr="6818085B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A52" w14:paraId="47B307A5" w14:textId="77777777" w:rsidTr="009F2A52">
        <w:tc>
          <w:tcPr>
            <w:tcW w:w="4675" w:type="dxa"/>
          </w:tcPr>
          <w:p w14:paraId="7F38887E" w14:textId="00630FDA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36D94183" w14:textId="2773E01E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</w:tc>
      </w:tr>
      <w:tr w:rsidR="009F2A52" w14:paraId="41650262" w14:textId="77777777" w:rsidTr="009F2A52">
        <w:tc>
          <w:tcPr>
            <w:tcW w:w="4675" w:type="dxa"/>
          </w:tcPr>
          <w:p w14:paraId="2AF5F1D8" w14:textId="1CD5977A" w:rsidR="00080920" w:rsidRPr="00080920" w:rsidRDefault="00112A73" w:rsidP="0008092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M.Grassi</w:t>
            </w:r>
            <w:proofErr w:type="spellEnd"/>
            <w:r w:rsidR="00F721C2">
              <w:rPr>
                <w:sz w:val="22"/>
                <w:szCs w:val="22"/>
              </w:rPr>
              <w:t xml:space="preserve"> and</w:t>
            </w:r>
            <w:r>
              <w:rPr>
                <w:sz w:val="22"/>
                <w:szCs w:val="22"/>
              </w:rPr>
              <w:t xml:space="preserve"> </w:t>
            </w:r>
            <w:r w:rsidR="00F721C2" w:rsidRPr="00F721C2">
              <w:rPr>
                <w:sz w:val="22"/>
                <w:szCs w:val="22"/>
              </w:rPr>
              <w:t>X</w:t>
            </w:r>
            <w:r w:rsidR="00F721C2">
              <w:rPr>
                <w:sz w:val="22"/>
                <w:szCs w:val="22"/>
              </w:rPr>
              <w:t>.</w:t>
            </w:r>
            <w:r w:rsidR="00F721C2" w:rsidRPr="00F721C2">
              <w:rPr>
                <w:sz w:val="22"/>
                <w:szCs w:val="22"/>
              </w:rPr>
              <w:t xml:space="preserve"> Chen</w:t>
            </w:r>
            <w:r w:rsidR="00F721C2">
              <w:rPr>
                <w:sz w:val="22"/>
                <w:szCs w:val="22"/>
              </w:rPr>
              <w:t>, “</w:t>
            </w:r>
            <w:r w:rsidR="00080920" w:rsidRPr="00080920">
              <w:rPr>
                <w:sz w:val="22"/>
                <w:szCs w:val="22"/>
              </w:rPr>
              <w:t xml:space="preserve">Over </w:t>
            </w:r>
            <w:proofErr w:type="gramStart"/>
            <w:r w:rsidR="00080920" w:rsidRPr="00080920">
              <w:rPr>
                <w:sz w:val="22"/>
                <w:szCs w:val="22"/>
              </w:rPr>
              <w:t>The</w:t>
            </w:r>
            <w:proofErr w:type="gramEnd"/>
            <w:r w:rsidR="00080920" w:rsidRPr="00080920">
              <w:rPr>
                <w:sz w:val="22"/>
                <w:szCs w:val="22"/>
              </w:rPr>
              <w:t xml:space="preserve"> Air Baseband Exploit: Gaining Remote</w:t>
            </w:r>
          </w:p>
          <w:p w14:paraId="18334FB7" w14:textId="1C54B959" w:rsidR="009F2A52" w:rsidRDefault="00080920" w:rsidP="00080920">
            <w:pPr>
              <w:rPr>
                <w:sz w:val="22"/>
                <w:szCs w:val="22"/>
              </w:rPr>
            </w:pPr>
            <w:r w:rsidRPr="00080920">
              <w:rPr>
                <w:sz w:val="22"/>
                <w:szCs w:val="22"/>
              </w:rPr>
              <w:t>Code Execution on 5G Smartphones</w:t>
            </w:r>
            <w:r w:rsidR="0044074C">
              <w:rPr>
                <w:sz w:val="22"/>
                <w:szCs w:val="22"/>
              </w:rPr>
              <w:t>, Retrieved May 16, 2023</w:t>
            </w:r>
          </w:p>
        </w:tc>
        <w:tc>
          <w:tcPr>
            <w:tcW w:w="4675" w:type="dxa"/>
          </w:tcPr>
          <w:p w14:paraId="0385DC67" w14:textId="61B9F320" w:rsidR="009F2A52" w:rsidRDefault="00641C70" w:rsidP="009C2D05">
            <w:pPr>
              <w:rPr>
                <w:sz w:val="22"/>
                <w:szCs w:val="22"/>
              </w:rPr>
            </w:pPr>
            <w:r w:rsidRPr="00641C70">
              <w:rPr>
                <w:sz w:val="22"/>
                <w:szCs w:val="22"/>
              </w:rPr>
              <w:t>https://keenlab.tencent.com/zh/whitepapers/us-21-Over-The-Air-Baseband-Exploit-Gaining-Remote-Code-Execution-on-5G-Smartphones-wp.pdf</w:t>
            </w:r>
          </w:p>
        </w:tc>
      </w:tr>
      <w:tr w:rsidR="00155FBE" w14:paraId="3386D1EF" w14:textId="77777777" w:rsidTr="009F2A52">
        <w:tc>
          <w:tcPr>
            <w:tcW w:w="4675" w:type="dxa"/>
          </w:tcPr>
          <w:p w14:paraId="2A8E5EDD" w14:textId="06A62D1C" w:rsidR="009B429C" w:rsidRPr="009B429C" w:rsidRDefault="00777E25" w:rsidP="009B429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I.Karim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sz w:val="22"/>
                <w:szCs w:val="22"/>
              </w:rPr>
              <w:t>F.Cicala</w:t>
            </w:r>
            <w:proofErr w:type="spellEnd"/>
            <w:proofErr w:type="gramEnd"/>
            <w:r>
              <w:rPr>
                <w:sz w:val="22"/>
                <w:szCs w:val="22"/>
              </w:rPr>
              <w:t>, et.al.,</w:t>
            </w:r>
            <w:r w:rsidR="0044074C">
              <w:rPr>
                <w:sz w:val="22"/>
                <w:szCs w:val="22"/>
              </w:rPr>
              <w:t>“</w:t>
            </w:r>
            <w:proofErr w:type="spellStart"/>
            <w:r w:rsidR="009B429C" w:rsidRPr="009B429C">
              <w:rPr>
                <w:sz w:val="22"/>
                <w:szCs w:val="22"/>
              </w:rPr>
              <w:t>ATFuzzer</w:t>
            </w:r>
            <w:proofErr w:type="spellEnd"/>
            <w:r w:rsidR="009B429C" w:rsidRPr="009B429C">
              <w:rPr>
                <w:sz w:val="22"/>
                <w:szCs w:val="22"/>
              </w:rPr>
              <w:t>: Dynamic Analysis Framework of AT Interface</w:t>
            </w:r>
          </w:p>
          <w:p w14:paraId="6AE4A20B" w14:textId="4807A2B3" w:rsidR="00155FBE" w:rsidRPr="00080920" w:rsidRDefault="009B429C" w:rsidP="009B429C">
            <w:pPr>
              <w:rPr>
                <w:sz w:val="22"/>
                <w:szCs w:val="22"/>
              </w:rPr>
            </w:pPr>
            <w:r w:rsidRPr="009B429C">
              <w:rPr>
                <w:sz w:val="22"/>
                <w:szCs w:val="22"/>
              </w:rPr>
              <w:t>for Android Smartphones</w:t>
            </w:r>
            <w:r w:rsidR="0044074C">
              <w:rPr>
                <w:sz w:val="22"/>
                <w:szCs w:val="22"/>
              </w:rPr>
              <w:t>,” Retrieved May 16, 2023</w:t>
            </w:r>
          </w:p>
        </w:tc>
        <w:tc>
          <w:tcPr>
            <w:tcW w:w="4675" w:type="dxa"/>
          </w:tcPr>
          <w:p w14:paraId="602982AB" w14:textId="4D339E88" w:rsidR="00155FBE" w:rsidRPr="00641C70" w:rsidRDefault="00155FBE" w:rsidP="009C2D05">
            <w:pPr>
              <w:rPr>
                <w:sz w:val="22"/>
                <w:szCs w:val="22"/>
              </w:rPr>
            </w:pPr>
            <w:r w:rsidRPr="00155FBE">
              <w:rPr>
                <w:sz w:val="22"/>
                <w:szCs w:val="22"/>
              </w:rPr>
              <w:t>https://dl.acm.org/doi/pdf/10.1145/3416125</w:t>
            </w:r>
          </w:p>
        </w:tc>
      </w:tr>
    </w:tbl>
    <w:p w14:paraId="4303CB1A" w14:textId="77777777" w:rsidR="009A3B8F" w:rsidRDefault="009A3B8F" w:rsidP="009C2D05">
      <w:pPr>
        <w:rPr>
          <w:sz w:val="22"/>
          <w:szCs w:val="22"/>
        </w:rPr>
      </w:pPr>
    </w:p>
    <w:p w14:paraId="2478CE66" w14:textId="5E29124B" w:rsidR="006F2F28" w:rsidRDefault="006F2F2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0BC6C4E4" w14:textId="77777777" w:rsidR="006F2F28" w:rsidRDefault="006F2F28" w:rsidP="009C2D05">
      <w:pPr>
        <w:rPr>
          <w:sz w:val="22"/>
          <w:szCs w:val="22"/>
        </w:rPr>
      </w:pPr>
    </w:p>
    <w:p w14:paraId="227FA990" w14:textId="77777777" w:rsidR="009A3B8F" w:rsidRPr="009C2D05" w:rsidRDefault="009A3B8F" w:rsidP="009C2D05">
      <w:pPr>
        <w:rPr>
          <w:sz w:val="22"/>
          <w:szCs w:val="22"/>
        </w:rPr>
      </w:pPr>
    </w:p>
    <w:sectPr w:rsidR="009A3B8F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oth, Eric I" w:date="2022-05-06T14:21:00Z" w:initials="EIA">
    <w:p w14:paraId="499CDC5E" w14:textId="703B314F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1" w:author="Andy Radle" w:date="2023-02-08T12:38:00Z" w:initials="AR">
    <w:p w14:paraId="5E64A344" w14:textId="5301066A" w:rsidR="6818085B" w:rsidRDefault="6818085B">
      <w:pPr>
        <w:pStyle w:val="CommentText"/>
      </w:pPr>
      <w:r>
        <w:t>Requires Content</w:t>
      </w:r>
      <w:r>
        <w:rPr>
          <w:rStyle w:val="CommentReference"/>
        </w:rPr>
        <w:annotationRef/>
      </w:r>
    </w:p>
  </w:comment>
  <w:comment w:id="3" w:author="Arnoth, Eric I" w:date="2022-05-06T14:21:00Z" w:initials="EIA">
    <w:p w14:paraId="5D7B84DB" w14:textId="7201C985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4" w:author="Arnoth, Eric I" w:date="2022-05-06T14:21:00Z" w:initials="EIA">
    <w:p w14:paraId="29DF9571" w14:textId="6A310F98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5" w:author="Andy Radle" w:date="2023-02-08T12:39:00Z" w:initials="AR">
    <w:p w14:paraId="1340B7F7" w14:textId="6FA5CBE4" w:rsidR="6818085B" w:rsidRDefault="6818085B">
      <w:pPr>
        <w:pStyle w:val="CommentText"/>
      </w:pPr>
      <w:r>
        <w:t>Requires Content if Sub-techniques exist under it.</w:t>
      </w:r>
      <w:r>
        <w:rPr>
          <w:rStyle w:val="CommentReference"/>
        </w:rPr>
        <w:annotationRef/>
      </w:r>
    </w:p>
  </w:comment>
  <w:comment w:id="6" w:author="Arnoth, Eric I" w:date="2022-05-06T14:23:00Z" w:initials="EIA">
    <w:p w14:paraId="70F92426" w14:textId="67FAAED2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7" w:author="Arnoth, Eric I" w:date="2022-05-06T14:24:00Z" w:initials="EIA">
    <w:p w14:paraId="17118B81" w14:textId="3BB59917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8" w:author="Andy Radle" w:date="2023-02-08T12:41:00Z" w:initials="AR">
    <w:p w14:paraId="325F35D4" w14:textId="31F2B254" w:rsidR="6818085B" w:rsidRDefault="6818085B">
      <w:pPr>
        <w:pStyle w:val="CommentText"/>
      </w:pPr>
      <w:r>
        <w:t>Requires Content</w:t>
      </w:r>
      <w:r>
        <w:rPr>
          <w:rStyle w:val="CommentReference"/>
        </w:rPr>
        <w:annotationRef/>
      </w:r>
    </w:p>
  </w:comment>
  <w:comment w:id="9" w:author="Arnoth, Eric I" w:date="2022-05-06T14:24:00Z" w:initials="EIA">
    <w:p w14:paraId="40BED8CE" w14:textId="7D2618C7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10" w:author="Andy Radle" w:date="2023-02-08T12:43:00Z" w:initials="AR">
    <w:p w14:paraId="5E00093D" w14:textId="52E305AD" w:rsidR="6818085B" w:rsidRDefault="6818085B">
      <w:pPr>
        <w:pStyle w:val="CommentText"/>
      </w:pPr>
      <w:r>
        <w:t>Requires Content</w:t>
      </w:r>
      <w:r>
        <w:rPr>
          <w:rStyle w:val="CommentReference"/>
        </w:rPr>
        <w:annotationRef/>
      </w:r>
    </w:p>
  </w:comment>
  <w:comment w:id="11" w:author="Arnoth, Eric I" w:date="2022-05-06T14:24:00Z" w:initials="EIA">
    <w:p w14:paraId="191EA314" w14:textId="64FEAAA4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12" w:author="Andy Radle" w:date="2023-02-08T12:44:00Z" w:initials="AR">
    <w:p w14:paraId="5DF2B9FA" w14:textId="7E579B38" w:rsidR="6818085B" w:rsidRDefault="6818085B">
      <w:pPr>
        <w:pStyle w:val="CommentText"/>
      </w:pPr>
      <w:r>
        <w:t>Optional Content</w:t>
      </w:r>
      <w:r>
        <w:rPr>
          <w:rStyle w:val="CommentReference"/>
        </w:rPr>
        <w:annotationRef/>
      </w:r>
    </w:p>
  </w:comment>
  <w:comment w:id="13" w:author="Arnoth, Eric I" w:date="2022-05-06T14:25:00Z" w:initials="EIA">
    <w:p w14:paraId="59E8D7BC" w14:textId="333A0D54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14" w:author="Andy Radle" w:date="2023-02-08T12:44:00Z" w:initials="AR">
    <w:p w14:paraId="4BF2A372" w14:textId="0E8D5B34" w:rsidR="6818085B" w:rsidRDefault="6818085B">
      <w:pPr>
        <w:pStyle w:val="CommentText"/>
      </w:pPr>
      <w:r>
        <w:t>Requires content if Detections has content</w:t>
      </w:r>
      <w:r>
        <w:rPr>
          <w:rStyle w:val="CommentReference"/>
        </w:rPr>
        <w:annotationRef/>
      </w:r>
    </w:p>
  </w:comment>
  <w:comment w:id="15" w:author="Arnoth, Eric I" w:date="2022-05-06T14:25:00Z" w:initials="EIA">
    <w:p w14:paraId="551E1FEA" w14:textId="7FBB2A06" w:rsidR="008E2432" w:rsidRDefault="008E2432">
      <w:pPr>
        <w:pStyle w:val="CommentText"/>
      </w:pPr>
      <w:r>
        <w:rPr>
          <w:rStyle w:val="CommentReference"/>
        </w:rPr>
        <w:annotationRef/>
      </w:r>
    </w:p>
  </w:comment>
  <w:comment w:id="16" w:author="Andy Radle" w:date="2023-02-08T12:44:00Z" w:initials="AR">
    <w:p w14:paraId="3B16D1F4" w14:textId="6597D6A9" w:rsidR="6818085B" w:rsidRDefault="6818085B">
      <w:pPr>
        <w:pStyle w:val="CommentText"/>
      </w:pPr>
      <w:r>
        <w:t>Requires Content</w:t>
      </w:r>
      <w:r>
        <w:rPr>
          <w:rStyle w:val="CommentReference"/>
        </w:rPr>
        <w:annotationRef/>
      </w:r>
    </w:p>
  </w:comment>
  <w:comment w:id="17" w:author="M. Vanderveen" w:date="2022-05-10T20:01:00Z" w:initials="MV">
    <w:p w14:paraId="392961A3" w14:textId="50624EA8" w:rsidR="00920A2F" w:rsidRDefault="00920A2F">
      <w:pPr>
        <w:pStyle w:val="CommentText"/>
      </w:pPr>
      <w:r>
        <w:rPr>
          <w:rStyle w:val="CommentReference"/>
        </w:rPr>
        <w:annotationRef/>
      </w:r>
      <w:r>
        <w:t>Do we still use “Procedure Examples” for Theoretical?</w:t>
      </w:r>
      <w:r w:rsidR="002125FC">
        <w:t xml:space="preserve"> Or do we opt for “Possible Implementations”?</w:t>
      </w:r>
    </w:p>
  </w:comment>
  <w:comment w:id="18" w:author="Arnoth, Eric I" w:date="2022-05-11T13:53:00Z" w:initials="EIA">
    <w:p w14:paraId="45BE1451" w14:textId="77777777" w:rsidR="00327911" w:rsidRDefault="00327911">
      <w:pPr>
        <w:pStyle w:val="CommentText"/>
      </w:pPr>
      <w:r>
        <w:rPr>
          <w:rStyle w:val="CommentReference"/>
        </w:rPr>
        <w:annotationRef/>
      </w:r>
      <w:r>
        <w:t xml:space="preserve">For CTI-real </w:t>
      </w:r>
      <w:r w:rsidR="00A43508">
        <w:t>this is Procedure Examples</w:t>
      </w:r>
    </w:p>
    <w:p w14:paraId="25208252" w14:textId="4C108606" w:rsidR="00A43508" w:rsidRDefault="00A43508">
      <w:pPr>
        <w:pStyle w:val="CommentText"/>
      </w:pPr>
      <w:r>
        <w:t xml:space="preserve">For PoC &amp; Theoretical, this is </w:t>
      </w:r>
      <w:r w:rsidR="00161564">
        <w:t>“</w:t>
      </w:r>
      <w:r>
        <w:t>Possible Implementation Examples</w:t>
      </w:r>
      <w:r w:rsidR="00161564">
        <w:t>”</w:t>
      </w:r>
    </w:p>
  </w:comment>
  <w:comment w:id="19" w:author="Andy Radle" w:date="2023-02-08T12:45:00Z" w:initials="AR">
    <w:p w14:paraId="6E68302F" w14:textId="4A865697" w:rsidR="6818085B" w:rsidRDefault="6818085B">
      <w:pPr>
        <w:pStyle w:val="CommentText"/>
      </w:pPr>
      <w:r>
        <w:t>Optional Content</w:t>
      </w:r>
      <w:r>
        <w:rPr>
          <w:rStyle w:val="CommentReference"/>
        </w:rPr>
        <w:annotationRef/>
      </w:r>
    </w:p>
  </w:comment>
  <w:comment w:id="20" w:author="Arnoth, Eric I" w:date="2022-05-06T14:26:00Z" w:initials="EIA">
    <w:p w14:paraId="3113D2B4" w14:textId="0ADC866A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</w:comment>
  <w:comment w:id="21" w:author="M. Vanderveen" w:date="2022-05-10T20:02:00Z" w:initials="MV">
    <w:p w14:paraId="672667EC" w14:textId="2EA638CC" w:rsidR="00C74193" w:rsidRDefault="00C74193">
      <w:pPr>
        <w:pStyle w:val="CommentText"/>
      </w:pPr>
      <w:r>
        <w:rPr>
          <w:rStyle w:val="CommentReference"/>
        </w:rPr>
        <w:annotationRef/>
      </w:r>
      <w:r>
        <w:t>Should we remove the row supplied here, with the generic instructional text, all throughout?</w:t>
      </w:r>
    </w:p>
  </w:comment>
  <w:comment w:id="22" w:author="Arnoth, Eric I" w:date="2022-05-06T14:27:00Z" w:initials="EIA">
    <w:p w14:paraId="10FD6F4D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0DF5C8E4" w14:textId="65A388FE" w:rsidR="008E2432" w:rsidRDefault="008E2432">
      <w:pPr>
        <w:pStyle w:val="CommentText"/>
      </w:pPr>
    </w:p>
  </w:comment>
  <w:comment w:id="23" w:author="Andy Radle" w:date="2023-02-08T12:45:00Z" w:initials="AR">
    <w:p w14:paraId="5F6EEE25" w14:textId="14550D4D" w:rsidR="6818085B" w:rsidRDefault="6818085B">
      <w:pPr>
        <w:pStyle w:val="CommentText"/>
      </w:pPr>
      <w:r>
        <w:t>Optional Content</w:t>
      </w:r>
      <w:r>
        <w:rPr>
          <w:rStyle w:val="CommentReference"/>
        </w:rPr>
        <w:annotationRef/>
      </w:r>
    </w:p>
  </w:comment>
  <w:comment w:id="24" w:author="Arnoth, Eric I" w:date="2022-05-11T13:16:00Z" w:initials="EIA">
    <w:p w14:paraId="1EFCCBE8" w14:textId="77777777" w:rsidR="008F7C1F" w:rsidRDefault="008F7C1F">
      <w:pPr>
        <w:pStyle w:val="CommentText"/>
      </w:pPr>
      <w:r>
        <w:rPr>
          <w:rStyle w:val="CommentReference"/>
        </w:rPr>
        <w:annotationRef/>
      </w:r>
      <w:r>
        <w:t>FG</w:t>
      </w:r>
      <w:r w:rsidR="002B4A3B">
        <w:t>M5XXX</w:t>
      </w:r>
    </w:p>
    <w:p w14:paraId="0DB73AE8" w14:textId="22B1EDCE" w:rsidR="002B4A3B" w:rsidRDefault="002B4A3B">
      <w:pPr>
        <w:pStyle w:val="CommentText"/>
      </w:pPr>
    </w:p>
  </w:comment>
  <w:comment w:id="25" w:author="Arnoth, Eric I" w:date="2022-05-06T14:27:00Z" w:initials="EIA">
    <w:p w14:paraId="29D06544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14D7B229" w14:textId="3AC9BAF2" w:rsidR="008E2432" w:rsidRDefault="008E2432">
      <w:pPr>
        <w:pStyle w:val="CommentText"/>
      </w:pPr>
    </w:p>
  </w:comment>
  <w:comment w:id="26" w:author="Andy Radle" w:date="2023-02-08T12:45:00Z" w:initials="AR">
    <w:p w14:paraId="4D8D42B6" w14:textId="62317B76" w:rsidR="6818085B" w:rsidRDefault="6818085B">
      <w:pPr>
        <w:pStyle w:val="CommentText"/>
      </w:pPr>
      <w:r>
        <w:t>Optional Content</w:t>
      </w:r>
      <w:r>
        <w:rPr>
          <w:rStyle w:val="CommentReference"/>
        </w:rPr>
        <w:annotationRef/>
      </w:r>
    </w:p>
  </w:comment>
  <w:comment w:id="27" w:author="Arnoth, Eric I" w:date="2022-05-06T14:28:00Z" w:initials="EIA">
    <w:p w14:paraId="5620AA68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46E5CA2B" w14:textId="3E3641CE" w:rsidR="008E2432" w:rsidRDefault="008E2432">
      <w:pPr>
        <w:pStyle w:val="CommentText"/>
      </w:pPr>
    </w:p>
  </w:comment>
  <w:comment w:id="28" w:author="Andy Radle" w:date="2023-02-08T12:45:00Z" w:initials="AR">
    <w:p w14:paraId="3BBD6883" w14:textId="549DB961" w:rsidR="6818085B" w:rsidRDefault="6818085B">
      <w:pPr>
        <w:pStyle w:val="CommentText"/>
      </w:pPr>
      <w:r>
        <w:t>Optional content</w:t>
      </w:r>
      <w:r>
        <w:rPr>
          <w:rStyle w:val="CommentReference"/>
        </w:rPr>
        <w:annotationRef/>
      </w:r>
    </w:p>
  </w:comment>
  <w:comment w:id="29" w:author="Arnoth, Eric I" w:date="2022-05-06T14:28:00Z" w:initials="EIA">
    <w:p w14:paraId="5151882F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50EF254F" w14:textId="3FE25DD9" w:rsidR="008E2432" w:rsidRDefault="008E2432">
      <w:pPr>
        <w:pStyle w:val="CommentText"/>
      </w:pPr>
    </w:p>
  </w:comment>
  <w:comment w:id="30" w:author="Andy Radle" w:date="2023-02-08T12:46:00Z" w:initials="AR">
    <w:p w14:paraId="51AF7750" w14:textId="7EB80A92" w:rsidR="6818085B" w:rsidRDefault="6818085B">
      <w:pPr>
        <w:pStyle w:val="CommentText"/>
      </w:pPr>
      <w:r>
        <w:t>Optional Content, populate Data Source if this is populated.</w:t>
      </w:r>
      <w:r>
        <w:rPr>
          <w:rStyle w:val="CommentReference"/>
        </w:rPr>
        <w:annotationRef/>
      </w:r>
    </w:p>
  </w:comment>
  <w:comment w:id="31" w:author="Arnoth, Eric I" w:date="2022-05-11T13:44:00Z" w:initials="EIA">
    <w:p w14:paraId="3934497D" w14:textId="1703BE12" w:rsidR="004372D8" w:rsidRDefault="004372D8">
      <w:pPr>
        <w:pStyle w:val="CommentText"/>
      </w:pPr>
      <w:r>
        <w:rPr>
          <w:rStyle w:val="CommentReference"/>
        </w:rPr>
        <w:annotationRef/>
      </w:r>
      <w:r>
        <w:t>FGD5xxx</w:t>
      </w:r>
    </w:p>
  </w:comment>
  <w:comment w:id="32" w:author="Arnoth, Eric I" w:date="2022-05-06T14:28:00Z" w:initials="EIA">
    <w:p w14:paraId="196F2E06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54573C80" w14:textId="594558A5" w:rsidR="008E2432" w:rsidRDefault="008E2432">
      <w:pPr>
        <w:pStyle w:val="CommentText"/>
      </w:pPr>
    </w:p>
  </w:comment>
  <w:comment w:id="33" w:author="M. Vanderveen" w:date="2022-04-28T12:25:00Z" w:initials="MV">
    <w:p w14:paraId="183EDC34" w14:textId="3103C8B9" w:rsidR="001C277E" w:rsidRDefault="001C277E">
      <w:pPr>
        <w:pStyle w:val="CommentText"/>
      </w:pPr>
      <w:r>
        <w:rPr>
          <w:rStyle w:val="CommentReference"/>
        </w:rPr>
        <w:annotationRef/>
      </w:r>
      <w:r>
        <w:t>All references must be linked!!</w:t>
      </w:r>
    </w:p>
  </w:comment>
  <w:comment w:id="34" w:author="Arnoth, Eric I" w:date="2022-05-06T14:28:00Z" w:initials="EIA">
    <w:p w14:paraId="7DD7841B" w14:textId="0EE88FFD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REQUIRED.  Exact format TBD as of 2022-05-06</w:t>
      </w:r>
    </w:p>
  </w:comment>
  <w:comment w:id="35" w:author="M. Vanderveen" w:date="2022-05-10T20:00:00Z" w:initials="MV">
    <w:p w14:paraId="7801E462" w14:textId="77777777" w:rsidR="0024341D" w:rsidRDefault="0024341D">
      <w:pPr>
        <w:pStyle w:val="CommentText"/>
      </w:pPr>
      <w:r>
        <w:rPr>
          <w:rStyle w:val="CommentReference"/>
        </w:rPr>
        <w:annotationRef/>
      </w:r>
      <w:r>
        <w:t>Can it be “none”? If the attack is imagined by simply reading the spec carefully and seeing what it allows.</w:t>
      </w:r>
    </w:p>
    <w:p w14:paraId="3AD34860" w14:textId="4CF1D800" w:rsidR="0024341D" w:rsidRDefault="0024341D">
      <w:pPr>
        <w:pStyle w:val="CommentText"/>
      </w:pPr>
      <w:r>
        <w:t xml:space="preserve">Putting in the spec reference here again (vs. in the Procedures) </w:t>
      </w:r>
      <w:r w:rsidR="00920A2F">
        <w:t>would not qualify as an attack reference?</w:t>
      </w:r>
    </w:p>
  </w:comment>
  <w:comment w:id="36" w:author="Andy Radle" w:date="2023-02-08T12:47:00Z" w:initials="AR">
    <w:p w14:paraId="54BA5599" w14:textId="7CA3197F" w:rsidR="6818085B" w:rsidRDefault="6818085B">
      <w:pPr>
        <w:pStyle w:val="CommentText"/>
      </w:pPr>
      <w:r>
        <w:t>Requires content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9CDC5E" w15:done="0"/>
  <w15:commentEx w15:paraId="5E64A344" w15:paraIdParent="499CDC5E" w15:done="0"/>
  <w15:commentEx w15:paraId="5D7B84DB" w15:done="0"/>
  <w15:commentEx w15:paraId="29DF9571" w15:done="0"/>
  <w15:commentEx w15:paraId="1340B7F7" w15:paraIdParent="29DF9571" w15:done="0"/>
  <w15:commentEx w15:paraId="70F92426" w15:done="0"/>
  <w15:commentEx w15:paraId="17118B81" w15:done="0"/>
  <w15:commentEx w15:paraId="325F35D4" w15:paraIdParent="17118B81" w15:done="0"/>
  <w15:commentEx w15:paraId="40BED8CE" w15:done="0"/>
  <w15:commentEx w15:paraId="5E00093D" w15:paraIdParent="40BED8CE" w15:done="0"/>
  <w15:commentEx w15:paraId="191EA314" w15:done="0"/>
  <w15:commentEx w15:paraId="5DF2B9FA" w15:paraIdParent="191EA314" w15:done="0"/>
  <w15:commentEx w15:paraId="59E8D7BC" w15:done="0"/>
  <w15:commentEx w15:paraId="4BF2A372" w15:paraIdParent="59E8D7BC" w15:done="0"/>
  <w15:commentEx w15:paraId="551E1FEA" w15:done="0"/>
  <w15:commentEx w15:paraId="3B16D1F4" w15:paraIdParent="551E1FEA" w15:done="0"/>
  <w15:commentEx w15:paraId="392961A3" w15:done="0"/>
  <w15:commentEx w15:paraId="25208252" w15:paraIdParent="392961A3" w15:done="0"/>
  <w15:commentEx w15:paraId="6E68302F" w15:paraIdParent="392961A3" w15:done="0"/>
  <w15:commentEx w15:paraId="3113D2B4" w15:done="0"/>
  <w15:commentEx w15:paraId="672667EC" w15:paraIdParent="3113D2B4" w15:done="0"/>
  <w15:commentEx w15:paraId="0DF5C8E4" w15:done="0"/>
  <w15:commentEx w15:paraId="5F6EEE25" w15:paraIdParent="0DF5C8E4" w15:done="0"/>
  <w15:commentEx w15:paraId="0DB73AE8" w15:done="0"/>
  <w15:commentEx w15:paraId="14D7B229" w15:done="0"/>
  <w15:commentEx w15:paraId="4D8D42B6" w15:paraIdParent="14D7B229" w15:done="0"/>
  <w15:commentEx w15:paraId="46E5CA2B" w15:done="0"/>
  <w15:commentEx w15:paraId="3BBD6883" w15:paraIdParent="46E5CA2B" w15:done="0"/>
  <w15:commentEx w15:paraId="50EF254F" w15:done="0"/>
  <w15:commentEx w15:paraId="51AF7750" w15:paraIdParent="50EF254F" w15:done="0"/>
  <w15:commentEx w15:paraId="3934497D" w15:done="0"/>
  <w15:commentEx w15:paraId="54573C80" w15:done="0"/>
  <w15:commentEx w15:paraId="183EDC34" w15:done="0"/>
  <w15:commentEx w15:paraId="7DD7841B" w15:done="0"/>
  <w15:commentEx w15:paraId="3AD34860" w15:paraIdParent="7DD7841B" w15:done="0"/>
  <w15:commentEx w15:paraId="54BA5599" w15:paraIdParent="7DD784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AD80" w16cex:dateUtc="2022-05-06T18:21:00Z"/>
  <w16cex:commentExtensible w16cex:durableId="0DDC9882" w16cex:dateUtc="2023-02-08T17:38:00Z"/>
  <w16cex:commentExtensible w16cex:durableId="261FAD7C" w16cex:dateUtc="2022-05-06T18:21:00Z"/>
  <w16cex:commentExtensible w16cex:durableId="261FAD87" w16cex:dateUtc="2022-05-06T18:21:00Z"/>
  <w16cex:commentExtensible w16cex:durableId="30BCAEC3" w16cex:dateUtc="2023-02-08T17:39:00Z"/>
  <w16cex:commentExtensible w16cex:durableId="261FADE4" w16cex:dateUtc="2022-05-06T18:23:00Z"/>
  <w16cex:commentExtensible w16cex:durableId="261FAE00" w16cex:dateUtc="2022-05-06T18:24:00Z"/>
  <w16cex:commentExtensible w16cex:durableId="2A75E28F" w16cex:dateUtc="2023-02-08T17:41:00Z"/>
  <w16cex:commentExtensible w16cex:durableId="261FAE11" w16cex:dateUtc="2022-05-06T18:24:00Z"/>
  <w16cex:commentExtensible w16cex:durableId="5A4B1FF4" w16cex:dateUtc="2023-02-08T17:43:00Z"/>
  <w16cex:commentExtensible w16cex:durableId="261FAE32" w16cex:dateUtc="2022-05-06T18:24:00Z"/>
  <w16cex:commentExtensible w16cex:durableId="3F97FBE0" w16cex:dateUtc="2023-02-08T17:44:00Z"/>
  <w16cex:commentExtensible w16cex:durableId="261FAE4C" w16cex:dateUtc="2022-05-06T18:25:00Z"/>
  <w16cex:commentExtensible w16cex:durableId="5F76AC42" w16cex:dateUtc="2023-02-08T17:44:00Z"/>
  <w16cex:commentExtensible w16cex:durableId="261FAE55" w16cex:dateUtc="2022-05-06T18:25:00Z"/>
  <w16cex:commentExtensible w16cex:durableId="0A206237" w16cex:dateUtc="2023-02-08T17:44:00Z"/>
  <w16cex:commentExtensible w16cex:durableId="26251900" w16cex:dateUtc="2022-05-11T00:01:00Z"/>
  <w16cex:commentExtensible w16cex:durableId="26263E64" w16cex:dateUtc="2022-05-11T17:53:00Z"/>
  <w16cex:commentExtensible w16cex:durableId="6F289693" w16cex:dateUtc="2023-02-08T17:45:00Z"/>
  <w16cex:commentExtensible w16cex:durableId="261FAE8A" w16cex:dateUtc="2022-05-06T18:26:00Z"/>
  <w16cex:commentExtensible w16cex:durableId="26251927" w16cex:dateUtc="2022-05-11T00:02:00Z"/>
  <w16cex:commentExtensible w16cex:durableId="261FAECB" w16cex:dateUtc="2022-05-06T18:27:00Z"/>
  <w16cex:commentExtensible w16cex:durableId="6D1542D7" w16cex:dateUtc="2023-02-08T17:45:00Z"/>
  <w16cex:commentExtensible w16cex:durableId="262635BE" w16cex:dateUtc="2022-05-11T17:16:00Z"/>
  <w16cex:commentExtensible w16cex:durableId="261FAEEA" w16cex:dateUtc="2022-05-06T18:27:00Z"/>
  <w16cex:commentExtensible w16cex:durableId="14AD902D" w16cex:dateUtc="2023-02-08T17:45:00Z"/>
  <w16cex:commentExtensible w16cex:durableId="261FAEF0" w16cex:dateUtc="2022-05-06T18:28:00Z"/>
  <w16cex:commentExtensible w16cex:durableId="5F49B5D8" w16cex:dateUtc="2023-02-08T17:45:00Z"/>
  <w16cex:commentExtensible w16cex:durableId="261FAEF5" w16cex:dateUtc="2022-05-06T18:28:00Z"/>
  <w16cex:commentExtensible w16cex:durableId="667F7A91" w16cex:dateUtc="2023-02-08T17:46:00Z"/>
  <w16cex:commentExtensible w16cex:durableId="26263C4B" w16cex:dateUtc="2022-05-11T17:44:00Z"/>
  <w16cex:commentExtensible w16cex:durableId="261FAEFA" w16cex:dateUtc="2022-05-06T18:28:00Z"/>
  <w16cex:commentExtensible w16cex:durableId="26150645" w16cex:dateUtc="2022-04-28T16:25:00Z"/>
  <w16cex:commentExtensible w16cex:durableId="261FAF09" w16cex:dateUtc="2022-05-06T18:28:00Z"/>
  <w16cex:commentExtensible w16cex:durableId="262518D3" w16cex:dateUtc="2022-05-11T00:00:00Z"/>
  <w16cex:commentExtensible w16cex:durableId="17A36FBB" w16cex:dateUtc="2023-02-08T1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9CDC5E" w16cid:durableId="261FAD80"/>
  <w16cid:commentId w16cid:paraId="5E64A344" w16cid:durableId="0DDC9882"/>
  <w16cid:commentId w16cid:paraId="5D7B84DB" w16cid:durableId="261FAD7C"/>
  <w16cid:commentId w16cid:paraId="29DF9571" w16cid:durableId="261FAD87"/>
  <w16cid:commentId w16cid:paraId="1340B7F7" w16cid:durableId="30BCAEC3"/>
  <w16cid:commentId w16cid:paraId="70F92426" w16cid:durableId="261FADE4"/>
  <w16cid:commentId w16cid:paraId="17118B81" w16cid:durableId="261FAE00"/>
  <w16cid:commentId w16cid:paraId="325F35D4" w16cid:durableId="2A75E28F"/>
  <w16cid:commentId w16cid:paraId="40BED8CE" w16cid:durableId="261FAE11"/>
  <w16cid:commentId w16cid:paraId="5E00093D" w16cid:durableId="5A4B1FF4"/>
  <w16cid:commentId w16cid:paraId="191EA314" w16cid:durableId="261FAE32"/>
  <w16cid:commentId w16cid:paraId="5DF2B9FA" w16cid:durableId="3F97FBE0"/>
  <w16cid:commentId w16cid:paraId="59E8D7BC" w16cid:durableId="261FAE4C"/>
  <w16cid:commentId w16cid:paraId="4BF2A372" w16cid:durableId="5F76AC42"/>
  <w16cid:commentId w16cid:paraId="551E1FEA" w16cid:durableId="261FAE55"/>
  <w16cid:commentId w16cid:paraId="3B16D1F4" w16cid:durableId="0A206237"/>
  <w16cid:commentId w16cid:paraId="392961A3" w16cid:durableId="26251900"/>
  <w16cid:commentId w16cid:paraId="25208252" w16cid:durableId="26263E64"/>
  <w16cid:commentId w16cid:paraId="6E68302F" w16cid:durableId="6F289693"/>
  <w16cid:commentId w16cid:paraId="3113D2B4" w16cid:durableId="261FAE8A"/>
  <w16cid:commentId w16cid:paraId="672667EC" w16cid:durableId="26251927"/>
  <w16cid:commentId w16cid:paraId="0DF5C8E4" w16cid:durableId="261FAECB"/>
  <w16cid:commentId w16cid:paraId="5F6EEE25" w16cid:durableId="6D1542D7"/>
  <w16cid:commentId w16cid:paraId="0DB73AE8" w16cid:durableId="262635BE"/>
  <w16cid:commentId w16cid:paraId="14D7B229" w16cid:durableId="261FAEEA"/>
  <w16cid:commentId w16cid:paraId="4D8D42B6" w16cid:durableId="14AD902D"/>
  <w16cid:commentId w16cid:paraId="46E5CA2B" w16cid:durableId="261FAEF0"/>
  <w16cid:commentId w16cid:paraId="3BBD6883" w16cid:durableId="5F49B5D8"/>
  <w16cid:commentId w16cid:paraId="50EF254F" w16cid:durableId="261FAEF5"/>
  <w16cid:commentId w16cid:paraId="51AF7750" w16cid:durableId="667F7A91"/>
  <w16cid:commentId w16cid:paraId="3934497D" w16cid:durableId="26263C4B"/>
  <w16cid:commentId w16cid:paraId="54573C80" w16cid:durableId="261FAEFA"/>
  <w16cid:commentId w16cid:paraId="183EDC34" w16cid:durableId="26150645"/>
  <w16cid:commentId w16cid:paraId="7DD7841B" w16cid:durableId="261FAF09"/>
  <w16cid:commentId w16cid:paraId="3AD34860" w16cid:durableId="262518D3"/>
  <w16cid:commentId w16cid:paraId="54BA5599" w16cid:durableId="17A36F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25E0" w14:textId="77777777" w:rsidR="006F221C" w:rsidRDefault="006F221C" w:rsidP="00684328">
      <w:r>
        <w:separator/>
      </w:r>
    </w:p>
  </w:endnote>
  <w:endnote w:type="continuationSeparator" w:id="0">
    <w:p w14:paraId="2B6A4625" w14:textId="77777777" w:rsidR="006F221C" w:rsidRDefault="006F221C" w:rsidP="00684328">
      <w:r>
        <w:continuationSeparator/>
      </w:r>
    </w:p>
  </w:endnote>
  <w:endnote w:type="continuationNotice" w:id="1">
    <w:p w14:paraId="711A0BE1" w14:textId="77777777" w:rsidR="006F221C" w:rsidRDefault="006F2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2613" w14:textId="77777777" w:rsidR="006F221C" w:rsidRDefault="006F221C" w:rsidP="00684328">
      <w:r>
        <w:separator/>
      </w:r>
    </w:p>
  </w:footnote>
  <w:footnote w:type="continuationSeparator" w:id="0">
    <w:p w14:paraId="3EDA641C" w14:textId="77777777" w:rsidR="006F221C" w:rsidRDefault="006F221C" w:rsidP="00684328">
      <w:r>
        <w:continuationSeparator/>
      </w:r>
    </w:p>
  </w:footnote>
  <w:footnote w:type="continuationNotice" w:id="1">
    <w:p w14:paraId="288FAD8F" w14:textId="77777777" w:rsidR="006F221C" w:rsidRDefault="006F221C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Andy Radle">
    <w15:presenceInfo w15:providerId="AD" w15:userId="S::aradle@mitre.org::bbce1f03-021c-4375-90b4-ffa63a59b993"/>
  </w15:person>
  <w15:person w15:author="Andy Radle [2]">
    <w15:presenceInfo w15:providerId="AD" w15:userId="S::ARADLE@MITRE.ORG::bbce1f03-021c-4375-90b4-ffa63a59b99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369"/>
    <w:rsid w:val="0003460D"/>
    <w:rsid w:val="00036760"/>
    <w:rsid w:val="00046138"/>
    <w:rsid w:val="00047624"/>
    <w:rsid w:val="00050DAF"/>
    <w:rsid w:val="000602A4"/>
    <w:rsid w:val="0007391A"/>
    <w:rsid w:val="00080920"/>
    <w:rsid w:val="000820C2"/>
    <w:rsid w:val="00092199"/>
    <w:rsid w:val="00094E6F"/>
    <w:rsid w:val="00095BA5"/>
    <w:rsid w:val="000B401D"/>
    <w:rsid w:val="000F1C22"/>
    <w:rsid w:val="000F2CE4"/>
    <w:rsid w:val="000F3FE0"/>
    <w:rsid w:val="00102859"/>
    <w:rsid w:val="001036B2"/>
    <w:rsid w:val="00112A73"/>
    <w:rsid w:val="00112ACC"/>
    <w:rsid w:val="00122B07"/>
    <w:rsid w:val="00122B98"/>
    <w:rsid w:val="00146E94"/>
    <w:rsid w:val="00155339"/>
    <w:rsid w:val="0015573A"/>
    <w:rsid w:val="00155FBE"/>
    <w:rsid w:val="00161564"/>
    <w:rsid w:val="00166765"/>
    <w:rsid w:val="0017483E"/>
    <w:rsid w:val="001A5A73"/>
    <w:rsid w:val="001B3955"/>
    <w:rsid w:val="001B6C23"/>
    <w:rsid w:val="001C277E"/>
    <w:rsid w:val="001D25B4"/>
    <w:rsid w:val="001D4725"/>
    <w:rsid w:val="001E01B8"/>
    <w:rsid w:val="001E7602"/>
    <w:rsid w:val="002125FC"/>
    <w:rsid w:val="00213376"/>
    <w:rsid w:val="0021640F"/>
    <w:rsid w:val="002304E9"/>
    <w:rsid w:val="00234776"/>
    <w:rsid w:val="0024341D"/>
    <w:rsid w:val="0024470B"/>
    <w:rsid w:val="00261A52"/>
    <w:rsid w:val="00294FFC"/>
    <w:rsid w:val="002A0C56"/>
    <w:rsid w:val="002B03B3"/>
    <w:rsid w:val="002B0434"/>
    <w:rsid w:val="002B25E1"/>
    <w:rsid w:val="002B4A3B"/>
    <w:rsid w:val="002C3F37"/>
    <w:rsid w:val="002E3FF6"/>
    <w:rsid w:val="002E6757"/>
    <w:rsid w:val="002F09E0"/>
    <w:rsid w:val="002F3081"/>
    <w:rsid w:val="002F3684"/>
    <w:rsid w:val="0030258D"/>
    <w:rsid w:val="0030665F"/>
    <w:rsid w:val="00327911"/>
    <w:rsid w:val="003300D8"/>
    <w:rsid w:val="00334BE4"/>
    <w:rsid w:val="00342DF6"/>
    <w:rsid w:val="00344E77"/>
    <w:rsid w:val="00392F67"/>
    <w:rsid w:val="003C184C"/>
    <w:rsid w:val="003C51F1"/>
    <w:rsid w:val="003D6861"/>
    <w:rsid w:val="003E3E1C"/>
    <w:rsid w:val="003F4A2F"/>
    <w:rsid w:val="00400AB5"/>
    <w:rsid w:val="004017FA"/>
    <w:rsid w:val="00402818"/>
    <w:rsid w:val="00402DA4"/>
    <w:rsid w:val="004071BD"/>
    <w:rsid w:val="004203B9"/>
    <w:rsid w:val="004372D8"/>
    <w:rsid w:val="0044074C"/>
    <w:rsid w:val="00446E1E"/>
    <w:rsid w:val="00466197"/>
    <w:rsid w:val="00472AC1"/>
    <w:rsid w:val="00483DE2"/>
    <w:rsid w:val="00486EB3"/>
    <w:rsid w:val="00495FD7"/>
    <w:rsid w:val="004A3076"/>
    <w:rsid w:val="004A4582"/>
    <w:rsid w:val="004A76DF"/>
    <w:rsid w:val="004C48B1"/>
    <w:rsid w:val="004C71F3"/>
    <w:rsid w:val="004D0503"/>
    <w:rsid w:val="004E68DA"/>
    <w:rsid w:val="005026AD"/>
    <w:rsid w:val="005044B9"/>
    <w:rsid w:val="00506230"/>
    <w:rsid w:val="005071A3"/>
    <w:rsid w:val="00521C31"/>
    <w:rsid w:val="00534FB0"/>
    <w:rsid w:val="00543ACB"/>
    <w:rsid w:val="005522E2"/>
    <w:rsid w:val="005561EE"/>
    <w:rsid w:val="00563136"/>
    <w:rsid w:val="00567BC0"/>
    <w:rsid w:val="0058226F"/>
    <w:rsid w:val="0058328E"/>
    <w:rsid w:val="00594C66"/>
    <w:rsid w:val="00595F29"/>
    <w:rsid w:val="005C20B9"/>
    <w:rsid w:val="005D0DC2"/>
    <w:rsid w:val="005E17C0"/>
    <w:rsid w:val="005E5C44"/>
    <w:rsid w:val="005F0D8A"/>
    <w:rsid w:val="0061115D"/>
    <w:rsid w:val="00614601"/>
    <w:rsid w:val="0061635D"/>
    <w:rsid w:val="006276C3"/>
    <w:rsid w:val="00641720"/>
    <w:rsid w:val="00641C70"/>
    <w:rsid w:val="0064262D"/>
    <w:rsid w:val="0064279D"/>
    <w:rsid w:val="00642EA0"/>
    <w:rsid w:val="00651E89"/>
    <w:rsid w:val="00654FCF"/>
    <w:rsid w:val="00655C5B"/>
    <w:rsid w:val="00657640"/>
    <w:rsid w:val="00660D47"/>
    <w:rsid w:val="0066113C"/>
    <w:rsid w:val="00680BAC"/>
    <w:rsid w:val="00683CA7"/>
    <w:rsid w:val="00684328"/>
    <w:rsid w:val="0069771B"/>
    <w:rsid w:val="006A76AA"/>
    <w:rsid w:val="006C3194"/>
    <w:rsid w:val="006D7732"/>
    <w:rsid w:val="006E12AB"/>
    <w:rsid w:val="006E2F2D"/>
    <w:rsid w:val="006F221C"/>
    <w:rsid w:val="006F2F28"/>
    <w:rsid w:val="006F4FA3"/>
    <w:rsid w:val="007001DA"/>
    <w:rsid w:val="00703813"/>
    <w:rsid w:val="00711A2D"/>
    <w:rsid w:val="0071530B"/>
    <w:rsid w:val="007160DA"/>
    <w:rsid w:val="007273BE"/>
    <w:rsid w:val="0073644D"/>
    <w:rsid w:val="00742AB7"/>
    <w:rsid w:val="00742C55"/>
    <w:rsid w:val="00756FA2"/>
    <w:rsid w:val="007736AF"/>
    <w:rsid w:val="00777E25"/>
    <w:rsid w:val="00780B11"/>
    <w:rsid w:val="007B5448"/>
    <w:rsid w:val="007C087F"/>
    <w:rsid w:val="007C6E0D"/>
    <w:rsid w:val="007D50FA"/>
    <w:rsid w:val="007E6B5D"/>
    <w:rsid w:val="007F2091"/>
    <w:rsid w:val="00800210"/>
    <w:rsid w:val="00804D03"/>
    <w:rsid w:val="008227FA"/>
    <w:rsid w:val="0082392D"/>
    <w:rsid w:val="008245F3"/>
    <w:rsid w:val="008604CF"/>
    <w:rsid w:val="00882829"/>
    <w:rsid w:val="00890D55"/>
    <w:rsid w:val="008973ED"/>
    <w:rsid w:val="008A2FE1"/>
    <w:rsid w:val="008B5F90"/>
    <w:rsid w:val="008C47D0"/>
    <w:rsid w:val="008C6EC7"/>
    <w:rsid w:val="008D4473"/>
    <w:rsid w:val="008E2432"/>
    <w:rsid w:val="008E2CA2"/>
    <w:rsid w:val="008F7C1F"/>
    <w:rsid w:val="0090158D"/>
    <w:rsid w:val="00901A3F"/>
    <w:rsid w:val="00911C90"/>
    <w:rsid w:val="00917049"/>
    <w:rsid w:val="00920A2F"/>
    <w:rsid w:val="00922A49"/>
    <w:rsid w:val="00926A04"/>
    <w:rsid w:val="00935BFC"/>
    <w:rsid w:val="00943D98"/>
    <w:rsid w:val="00950B69"/>
    <w:rsid w:val="009833CC"/>
    <w:rsid w:val="009A351F"/>
    <w:rsid w:val="009A3B8F"/>
    <w:rsid w:val="009A3E22"/>
    <w:rsid w:val="009A5DB1"/>
    <w:rsid w:val="009A647D"/>
    <w:rsid w:val="009A763B"/>
    <w:rsid w:val="009B429C"/>
    <w:rsid w:val="009C2D05"/>
    <w:rsid w:val="009D1F25"/>
    <w:rsid w:val="009F2A52"/>
    <w:rsid w:val="009F4A04"/>
    <w:rsid w:val="00A0106A"/>
    <w:rsid w:val="00A02679"/>
    <w:rsid w:val="00A0384E"/>
    <w:rsid w:val="00A151F0"/>
    <w:rsid w:val="00A24811"/>
    <w:rsid w:val="00A40E79"/>
    <w:rsid w:val="00A41B9F"/>
    <w:rsid w:val="00A43508"/>
    <w:rsid w:val="00A43BE7"/>
    <w:rsid w:val="00A54761"/>
    <w:rsid w:val="00A61C28"/>
    <w:rsid w:val="00A641AE"/>
    <w:rsid w:val="00A6505C"/>
    <w:rsid w:val="00A94926"/>
    <w:rsid w:val="00AA28A4"/>
    <w:rsid w:val="00AB004E"/>
    <w:rsid w:val="00AB5E23"/>
    <w:rsid w:val="00AD358B"/>
    <w:rsid w:val="00AE5EC5"/>
    <w:rsid w:val="00AF06DC"/>
    <w:rsid w:val="00AF2A1B"/>
    <w:rsid w:val="00B119A9"/>
    <w:rsid w:val="00B147F1"/>
    <w:rsid w:val="00B16654"/>
    <w:rsid w:val="00B16DE6"/>
    <w:rsid w:val="00B204B6"/>
    <w:rsid w:val="00B45D0F"/>
    <w:rsid w:val="00B5741D"/>
    <w:rsid w:val="00B626C7"/>
    <w:rsid w:val="00B631A2"/>
    <w:rsid w:val="00B64733"/>
    <w:rsid w:val="00B71B9D"/>
    <w:rsid w:val="00B87055"/>
    <w:rsid w:val="00B92366"/>
    <w:rsid w:val="00B97986"/>
    <w:rsid w:val="00BA02E2"/>
    <w:rsid w:val="00BA2D65"/>
    <w:rsid w:val="00BA7BC6"/>
    <w:rsid w:val="00BB0650"/>
    <w:rsid w:val="00BC7E10"/>
    <w:rsid w:val="00BE61CA"/>
    <w:rsid w:val="00C22712"/>
    <w:rsid w:val="00C33256"/>
    <w:rsid w:val="00C605AB"/>
    <w:rsid w:val="00C72FF5"/>
    <w:rsid w:val="00C74193"/>
    <w:rsid w:val="00C77131"/>
    <w:rsid w:val="00C9758F"/>
    <w:rsid w:val="00C97A7C"/>
    <w:rsid w:val="00CA13AC"/>
    <w:rsid w:val="00CA147E"/>
    <w:rsid w:val="00CA5290"/>
    <w:rsid w:val="00CB73D0"/>
    <w:rsid w:val="00CC217C"/>
    <w:rsid w:val="00CD2657"/>
    <w:rsid w:val="00CD337C"/>
    <w:rsid w:val="00CD3535"/>
    <w:rsid w:val="00CE7BD7"/>
    <w:rsid w:val="00D106E9"/>
    <w:rsid w:val="00D12B5F"/>
    <w:rsid w:val="00D2209F"/>
    <w:rsid w:val="00D22F03"/>
    <w:rsid w:val="00D24AD7"/>
    <w:rsid w:val="00D368BE"/>
    <w:rsid w:val="00D44B40"/>
    <w:rsid w:val="00D479EA"/>
    <w:rsid w:val="00D52A4E"/>
    <w:rsid w:val="00D62597"/>
    <w:rsid w:val="00D65606"/>
    <w:rsid w:val="00D7138A"/>
    <w:rsid w:val="00D977F8"/>
    <w:rsid w:val="00DA1E92"/>
    <w:rsid w:val="00DA7D53"/>
    <w:rsid w:val="00DC2E6C"/>
    <w:rsid w:val="00DD02E7"/>
    <w:rsid w:val="00DD0F97"/>
    <w:rsid w:val="00DF00DF"/>
    <w:rsid w:val="00E030EB"/>
    <w:rsid w:val="00E1076A"/>
    <w:rsid w:val="00E33E61"/>
    <w:rsid w:val="00E35835"/>
    <w:rsid w:val="00E410E7"/>
    <w:rsid w:val="00E41EC7"/>
    <w:rsid w:val="00E44921"/>
    <w:rsid w:val="00E46C36"/>
    <w:rsid w:val="00E53BBB"/>
    <w:rsid w:val="00E7144D"/>
    <w:rsid w:val="00E858AD"/>
    <w:rsid w:val="00E85D5F"/>
    <w:rsid w:val="00E87705"/>
    <w:rsid w:val="00EA277C"/>
    <w:rsid w:val="00EB2CF8"/>
    <w:rsid w:val="00EB3406"/>
    <w:rsid w:val="00EB45B4"/>
    <w:rsid w:val="00EB6DC6"/>
    <w:rsid w:val="00EC20A3"/>
    <w:rsid w:val="00EC3652"/>
    <w:rsid w:val="00EC789A"/>
    <w:rsid w:val="00EE476F"/>
    <w:rsid w:val="00EF1FC0"/>
    <w:rsid w:val="00F053D9"/>
    <w:rsid w:val="00F149D8"/>
    <w:rsid w:val="00F1771F"/>
    <w:rsid w:val="00F236E6"/>
    <w:rsid w:val="00F236F9"/>
    <w:rsid w:val="00F26785"/>
    <w:rsid w:val="00F406A5"/>
    <w:rsid w:val="00F44117"/>
    <w:rsid w:val="00F64EE8"/>
    <w:rsid w:val="00F67BD1"/>
    <w:rsid w:val="00F721C2"/>
    <w:rsid w:val="00F75C35"/>
    <w:rsid w:val="00F81578"/>
    <w:rsid w:val="00F84DE1"/>
    <w:rsid w:val="00FA25B0"/>
    <w:rsid w:val="00FA28C1"/>
    <w:rsid w:val="00FA6D1A"/>
    <w:rsid w:val="00FA6D94"/>
    <w:rsid w:val="00FC061C"/>
    <w:rsid w:val="00FD0D84"/>
    <w:rsid w:val="00FD3FB6"/>
    <w:rsid w:val="00FF2800"/>
    <w:rsid w:val="00FF4ECF"/>
    <w:rsid w:val="0272C9E8"/>
    <w:rsid w:val="02DD56C8"/>
    <w:rsid w:val="055343C9"/>
    <w:rsid w:val="0614F78A"/>
    <w:rsid w:val="07561C29"/>
    <w:rsid w:val="0822D661"/>
    <w:rsid w:val="0F4A1830"/>
    <w:rsid w:val="121B3D24"/>
    <w:rsid w:val="16410265"/>
    <w:rsid w:val="1E3B0C9B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4D1434C0"/>
    <w:rsid w:val="4F46D7B8"/>
    <w:rsid w:val="50A9D464"/>
    <w:rsid w:val="5986D52C"/>
    <w:rsid w:val="5D6A58E3"/>
    <w:rsid w:val="61FBA80F"/>
    <w:rsid w:val="62BBF70B"/>
    <w:rsid w:val="6487ACDB"/>
    <w:rsid w:val="66BE606F"/>
    <w:rsid w:val="6818085B"/>
    <w:rsid w:val="6850B236"/>
    <w:rsid w:val="717C8B7B"/>
    <w:rsid w:val="72306066"/>
    <w:rsid w:val="728E2306"/>
    <w:rsid w:val="771ABF0E"/>
    <w:rsid w:val="78666845"/>
    <w:rsid w:val="7B5C7714"/>
    <w:rsid w:val="7DE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D4623-60D7-4D4F-A1E7-45F03E4C8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34</cp:revision>
  <cp:lastPrinted>2022-05-12T17:47:00Z</cp:lastPrinted>
  <dcterms:created xsi:type="dcterms:W3CDTF">2023-04-11T21:30:00Z</dcterms:created>
  <dcterms:modified xsi:type="dcterms:W3CDTF">2023-05-16T20:10:00Z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