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072CBA9" w:rsidR="4B0E0084" w:rsidRPr="003B727E" w:rsidRDefault="002B3B7E" w:rsidP="003B727E">
      <w:pPr>
        <w:rPr>
          <w:rFonts w:ascii="Arial" w:eastAsia="Arial" w:hAnsi="Arial" w:cs="Arial"/>
          <w:sz w:val="48"/>
          <w:szCs w:val="48"/>
        </w:rPr>
      </w:pPr>
      <w:r w:rsidRPr="002B3B7E">
        <w:rPr>
          <w:rFonts w:ascii="Arial" w:eastAsia="Arial" w:hAnsi="Arial" w:cs="Arial"/>
          <w:sz w:val="44"/>
          <w:szCs w:val="44"/>
        </w:rPr>
        <w:t>T1599.501 Malicious co-tenancy exploit of NFVI (Network Slice)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3D73A377" w:rsidR="006E2F2D" w:rsidRPr="00660D47" w:rsidRDefault="002A29A6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July 27</w:t>
            </w:r>
            <w:r w:rsidR="004A072A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</w:p>
        </w:tc>
        <w:tc>
          <w:tcPr>
            <w:tcW w:w="1864" w:type="dxa"/>
          </w:tcPr>
          <w:p w14:paraId="28F9B2AA" w14:textId="579CAD12" w:rsidR="006E2F2D" w:rsidRPr="00660D47" w:rsidRDefault="002A29A6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</w:t>
            </w: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1C0FD54F" w:rsidR="006E2F2D" w:rsidRPr="00660D47" w:rsidRDefault="002A29A6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 text new. Moved things around to comply with formatting</w:t>
            </w: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550C8EA8" w:rsidR="006E2F2D" w:rsidRPr="00660D47" w:rsidRDefault="004A072A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July 20, 2023</w:t>
            </w:r>
          </w:p>
        </w:tc>
        <w:tc>
          <w:tcPr>
            <w:tcW w:w="1864" w:type="dxa"/>
          </w:tcPr>
          <w:p w14:paraId="45473476" w14:textId="595FB983" w:rsidR="006E2F2D" w:rsidRPr="00660D47" w:rsidRDefault="004A072A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 from AG’s comments</w:t>
            </w:r>
          </w:p>
        </w:tc>
        <w:tc>
          <w:tcPr>
            <w:tcW w:w="1882" w:type="dxa"/>
          </w:tcPr>
          <w:p w14:paraId="57B47AB7" w14:textId="0A03D6F5" w:rsidR="006E2F2D" w:rsidRPr="00660D47" w:rsidRDefault="004A072A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Capitalized mitigation network slice, critical asset completion</w:t>
            </w:r>
            <w:r w:rsidR="00337570">
              <w:rPr>
                <w:rFonts w:ascii="Arial" w:eastAsia="Arial" w:hAnsi="Arial" w:cs="Arial"/>
                <w:sz w:val="22"/>
                <w:szCs w:val="22"/>
              </w:rPr>
              <w:t>. Removed lawful intercept</w:t>
            </w: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64EA1444" w14:textId="6FA0B3BD" w:rsidR="005211C3" w:rsidRDefault="00E410E7" w:rsidP="00616C4E">
      <w:pPr>
        <w:rPr>
          <w:rFonts w:ascii="Arial" w:eastAsia="Arial" w:hAnsi="Arial" w:cs="Arial"/>
        </w:rPr>
      </w:pPr>
      <w:r w:rsidRPr="6EB4DDCD">
        <w:rPr>
          <w:rFonts w:ascii="Arial" w:eastAsia="Arial" w:hAnsi="Arial" w:cs="Arial"/>
        </w:rPr>
        <w:t xml:space="preserve">Description: </w:t>
      </w:r>
      <w:r w:rsidR="002B146A" w:rsidRPr="6EB4DDCD">
        <w:rPr>
          <w:rFonts w:ascii="Arial" w:eastAsia="Arial" w:hAnsi="Arial" w:cs="Arial"/>
        </w:rPr>
        <w:t xml:space="preserve">Adversaries </w:t>
      </w:r>
      <w:r w:rsidR="002B3B7E" w:rsidRPr="6EB4DDCD">
        <w:rPr>
          <w:rFonts w:ascii="Arial" w:eastAsia="Arial" w:hAnsi="Arial" w:cs="Arial"/>
        </w:rPr>
        <w:t xml:space="preserve">may gain unauthorized access to information </w:t>
      </w:r>
      <w:commentRangeStart w:id="0"/>
      <w:commentRangeStart w:id="1"/>
      <w:r w:rsidR="00001AF6" w:rsidRPr="6EB4DDCD">
        <w:rPr>
          <w:rFonts w:ascii="Arial" w:eastAsia="Arial" w:hAnsi="Arial" w:cs="Arial"/>
        </w:rPr>
        <w:t>via a</w:t>
      </w:r>
      <w:r w:rsidR="002B3B7E" w:rsidRPr="6EB4DDCD">
        <w:rPr>
          <w:rFonts w:ascii="Arial" w:eastAsia="Arial" w:hAnsi="Arial" w:cs="Arial"/>
        </w:rPr>
        <w:t xml:space="preserve"> Virtual Network Function (VNF) shared for service designed for two different slices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Start w:id="3"/>
      <w:commentRangeStart w:id="4"/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4015332C" w14:textId="77777777" w:rsidR="002B3B7E" w:rsidRDefault="002B3B7E" w:rsidP="00616C4E">
      <w:pPr>
        <w:rPr>
          <w:rFonts w:ascii="Arial" w:eastAsia="Arial" w:hAnsi="Arial" w:cs="Arial"/>
        </w:rPr>
      </w:pPr>
    </w:p>
    <w:p w14:paraId="6A97DBAB" w14:textId="7C04499B" w:rsidR="00651E89" w:rsidRPr="009C2D05" w:rsidRDefault="002B3B7E" w:rsidP="6823520C">
      <w:pPr>
        <w:rPr>
          <w:rFonts w:ascii="Arial" w:eastAsia="Arial" w:hAnsi="Arial" w:cs="Arial"/>
        </w:rPr>
      </w:pPr>
      <w:r w:rsidRPr="6EB4DDCD">
        <w:rPr>
          <w:rFonts w:ascii="Arial" w:eastAsia="Arial" w:hAnsi="Arial" w:cs="Arial"/>
        </w:rPr>
        <w:t xml:space="preserve">5G functions deployment and slice creation is supported by NFVI resources. </w:t>
      </w:r>
      <w:commentRangeStart w:id="7"/>
      <w:commentRangeStart w:id="8"/>
      <w:r w:rsidRPr="6EB4DDCD">
        <w:rPr>
          <w:rFonts w:ascii="Arial" w:eastAsia="Arial" w:hAnsi="Arial" w:cs="Arial"/>
        </w:rPr>
        <w:t xml:space="preserve">Network Function Virtualization Infrastructure (NFVI) can be exploited by compromise or abuse of trust on a VNF Orchestrator (VNFO) or VNF Manager (VNFM).  An adversary </w:t>
      </w:r>
      <w:r w:rsidR="005D3538" w:rsidRPr="6EB4DDCD">
        <w:rPr>
          <w:rFonts w:ascii="Arial" w:eastAsia="Arial" w:hAnsi="Arial" w:cs="Arial"/>
        </w:rPr>
        <w:t>may be able to</w:t>
      </w:r>
      <w:r w:rsidRPr="6EB4DDCD">
        <w:rPr>
          <w:rFonts w:ascii="Arial" w:eastAsia="Arial" w:hAnsi="Arial" w:cs="Arial"/>
        </w:rPr>
        <w:t xml:space="preserve"> create a </w:t>
      </w:r>
      <w:r w:rsidR="00274DB5" w:rsidRPr="6EB4DDCD">
        <w:rPr>
          <w:rFonts w:ascii="Arial" w:eastAsia="Arial" w:hAnsi="Arial" w:cs="Arial"/>
        </w:rPr>
        <w:t xml:space="preserve">network </w:t>
      </w:r>
      <w:r w:rsidRPr="6EB4DDCD">
        <w:rPr>
          <w:rFonts w:ascii="Arial" w:eastAsia="Arial" w:hAnsi="Arial" w:cs="Arial"/>
        </w:rPr>
        <w:t>slice</w:t>
      </w:r>
      <w:r w:rsidR="00274DB5" w:rsidRPr="6EB4DDCD">
        <w:rPr>
          <w:rFonts w:ascii="Arial" w:eastAsia="Arial" w:hAnsi="Arial" w:cs="Arial"/>
        </w:rPr>
        <w:t xml:space="preserve"> (NS)</w:t>
      </w:r>
      <w:r w:rsidRPr="6EB4DDCD">
        <w:rPr>
          <w:rFonts w:ascii="Arial" w:eastAsia="Arial" w:hAnsi="Arial" w:cs="Arial"/>
        </w:rPr>
        <w:t xml:space="preserve"> using the VNF (Common VNF) of a target Slice or create slice resources that share the </w:t>
      </w:r>
      <w:r w:rsidR="007A4B4C" w:rsidRPr="6EB4DDCD">
        <w:rPr>
          <w:rFonts w:ascii="Arial" w:eastAsia="Arial" w:hAnsi="Arial" w:cs="Arial"/>
        </w:rPr>
        <w:t>NFVI resources</w:t>
      </w:r>
      <w:r w:rsidRPr="6EB4DDCD">
        <w:rPr>
          <w:rFonts w:ascii="Arial" w:eastAsia="Arial" w:hAnsi="Arial" w:cs="Arial"/>
        </w:rPr>
        <w:t xml:space="preserve"> of the target slice.</w:t>
      </w:r>
      <w:r w:rsidR="00985EBB" w:rsidRPr="6EB4DDCD">
        <w:rPr>
          <w:rFonts w:ascii="Arial" w:eastAsia="Arial" w:hAnsi="Arial" w:cs="Arial"/>
        </w:rPr>
        <w:t xml:space="preserve"> Malicious co-tenancy</w:t>
      </w:r>
      <w:r w:rsidRPr="6EB4DDCD">
        <w:rPr>
          <w:rFonts w:ascii="Arial" w:eastAsia="Arial" w:hAnsi="Arial" w:cs="Arial"/>
        </w:rPr>
        <w:t xml:space="preserve"> activities can lead to unauthorized access to data, </w:t>
      </w:r>
      <w:r w:rsidR="002C0E67" w:rsidRPr="6EB4DDCD">
        <w:rPr>
          <w:rFonts w:ascii="Arial" w:eastAsia="Arial" w:hAnsi="Arial" w:cs="Arial"/>
        </w:rPr>
        <w:t>misuse</w:t>
      </w:r>
      <w:r w:rsidRPr="6EB4DDCD">
        <w:rPr>
          <w:rFonts w:ascii="Arial" w:eastAsia="Arial" w:hAnsi="Arial" w:cs="Arial"/>
        </w:rPr>
        <w:t xml:space="preserve"> of resources, or management actions. 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46B07756" w14:textId="220FCBEA" w:rsidR="00651E89" w:rsidRPr="009C2D05" w:rsidRDefault="00651E89" w:rsidP="6823520C">
      <w:pPr>
        <w:rPr>
          <w:rFonts w:ascii="Arial" w:eastAsia="Arial" w:hAnsi="Arial" w:cs="Arial"/>
        </w:rPr>
      </w:pPr>
    </w:p>
    <w:p w14:paraId="2AF0CDD6" w14:textId="16A01812" w:rsidR="00651E89" w:rsidRPr="009C2D05" w:rsidRDefault="00651E89" w:rsidP="6823520C">
      <w:pPr>
        <w:rPr>
          <w:rFonts w:ascii="Arial" w:eastAsia="Arial" w:hAnsi="Arial" w:cs="Arial"/>
        </w:rPr>
      </w:pPr>
      <w:r w:rsidRPr="6823520C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0C36BD">
        <w:rPr>
          <w:rFonts w:ascii="Arial" w:eastAsia="Arial" w:hAnsi="Arial" w:cs="Arial"/>
        </w:rPr>
        <w:t>none</w:t>
      </w:r>
    </w:p>
    <w:p w14:paraId="5865B36C" w14:textId="4BBE82D8" w:rsidR="000D4FFB" w:rsidRDefault="003D6861" w:rsidP="009B6CBF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0D4FFB">
        <w:rPr>
          <w:rFonts w:ascii="Arial" w:eastAsia="Arial" w:hAnsi="Arial" w:cs="Arial"/>
        </w:rPr>
        <w:t xml:space="preserve">Applicable </w:t>
      </w:r>
      <w:r w:rsidR="00AF06DC" w:rsidRPr="000D4FFB">
        <w:rPr>
          <w:rFonts w:ascii="Arial" w:eastAsia="Arial" w:hAnsi="Arial" w:cs="Arial"/>
        </w:rPr>
        <w:t xml:space="preserve">Tactics:  </w:t>
      </w:r>
      <w:r w:rsidR="009D5DBB">
        <w:rPr>
          <w:rFonts w:ascii="Arial" w:eastAsia="Arial" w:hAnsi="Arial" w:cs="Arial"/>
        </w:rPr>
        <w:t>Defense-Evasion</w:t>
      </w:r>
    </w:p>
    <w:p w14:paraId="4E4A0806" w14:textId="77777777" w:rsidR="00A906FD" w:rsidRDefault="00A906FD" w:rsidP="00A906FD">
      <w:pPr>
        <w:rPr>
          <w:rFonts w:ascii="Arial" w:eastAsia="Arial" w:hAnsi="Arial" w:cs="Arial"/>
        </w:rPr>
      </w:pPr>
    </w:p>
    <w:p w14:paraId="1DB21FF0" w14:textId="7D57FF3F" w:rsidR="00A906FD" w:rsidRPr="00A906FD" w:rsidRDefault="00A906FD" w:rsidP="00A906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Metadata:</w:t>
      </w:r>
    </w:p>
    <w:p w14:paraId="264F76E1" w14:textId="6660C747" w:rsidR="00C605AB" w:rsidRPr="000D4FFB" w:rsidRDefault="00683CA7" w:rsidP="00FE620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0D4FFB">
        <w:rPr>
          <w:rFonts w:ascii="Arial" w:eastAsia="Arial" w:hAnsi="Arial" w:cs="Arial"/>
        </w:rPr>
        <w:t>Platform</w:t>
      </w:r>
      <w:r w:rsidR="00506230" w:rsidRPr="000D4FFB">
        <w:rPr>
          <w:rFonts w:ascii="Arial" w:eastAsia="Arial" w:hAnsi="Arial" w:cs="Arial"/>
        </w:rPr>
        <w:t>(</w:t>
      </w:r>
      <w:r w:rsidRPr="000D4FFB">
        <w:rPr>
          <w:rFonts w:ascii="Arial" w:eastAsia="Arial" w:hAnsi="Arial" w:cs="Arial"/>
        </w:rPr>
        <w:t>s</w:t>
      </w:r>
      <w:r w:rsidR="00506230" w:rsidRPr="000D4FFB">
        <w:rPr>
          <w:rFonts w:ascii="Arial" w:eastAsia="Arial" w:hAnsi="Arial" w:cs="Arial"/>
        </w:rPr>
        <w:t>)</w:t>
      </w:r>
      <w:r w:rsidRPr="000D4FFB">
        <w:rPr>
          <w:rFonts w:ascii="Arial" w:eastAsia="Arial" w:hAnsi="Arial" w:cs="Arial"/>
        </w:rPr>
        <w:t>:</w:t>
      </w:r>
      <w:r w:rsidR="00DA63FB" w:rsidRPr="000D4FFB">
        <w:rPr>
          <w:rFonts w:ascii="Arial" w:eastAsia="Arial" w:hAnsi="Arial" w:cs="Arial"/>
        </w:rPr>
        <w:t xml:space="preserve"> </w:t>
      </w:r>
      <w:r w:rsidR="002B3B7E" w:rsidRPr="002B3B7E">
        <w:rPr>
          <w:rFonts w:ascii="Arial" w:eastAsia="Arial" w:hAnsi="Arial" w:cs="Arial"/>
        </w:rPr>
        <w:t>OA&amp;M, Virtualization, Slice</w:t>
      </w:r>
    </w:p>
    <w:p w14:paraId="52F75D46" w14:textId="79D70505" w:rsidR="004A76DF" w:rsidRPr="00917049" w:rsidRDefault="00917049" w:rsidP="00917049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8E0D12">
        <w:rPr>
          <w:rFonts w:ascii="Arial" w:eastAsia="Arial" w:hAnsi="Arial" w:cs="Arial"/>
        </w:rPr>
        <w:t>User/NPE/</w:t>
      </w:r>
      <w:r w:rsidR="00597C17">
        <w:rPr>
          <w:rFonts w:ascii="Arial" w:eastAsia="Arial" w:hAnsi="Arial" w:cs="Arial"/>
        </w:rPr>
        <w:t>Administrative access</w:t>
      </w:r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AE56E16" w14:textId="58D099C9" w:rsidR="00A94926" w:rsidRPr="009C2D05" w:rsidRDefault="00A94926" w:rsidP="00CB73D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A6EDD07">
        <w:rPr>
          <w:rFonts w:ascii="Arial" w:eastAsia="Arial" w:hAnsi="Arial" w:cs="Arial"/>
        </w:rPr>
        <w:t>Theoretical</w:t>
      </w:r>
      <w:r w:rsidR="00D7138A" w:rsidRPr="0A6EDD07">
        <w:rPr>
          <w:rFonts w:ascii="Arial" w:eastAsia="Arial" w:hAnsi="Arial" w:cs="Arial"/>
        </w:rPr>
        <w:t>/</w:t>
      </w:r>
      <w:r w:rsidR="00BA7BC6" w:rsidRPr="0A6EDD07">
        <w:rPr>
          <w:rFonts w:ascii="Arial" w:eastAsia="Arial" w:hAnsi="Arial" w:cs="Arial"/>
        </w:rPr>
        <w:t>Proof of concept/</w:t>
      </w:r>
      <w:r w:rsidR="00D7138A" w:rsidRPr="0A6EDD07">
        <w:rPr>
          <w:rFonts w:ascii="Arial" w:eastAsia="Arial" w:hAnsi="Arial" w:cs="Arial"/>
        </w:rPr>
        <w:t>Observed</w:t>
      </w:r>
      <w:r w:rsidRPr="0A6EDD07">
        <w:rPr>
          <w:rFonts w:ascii="Arial" w:eastAsia="Arial" w:hAnsi="Arial" w:cs="Arial"/>
        </w:rPr>
        <w:t xml:space="preserve">:  </w:t>
      </w:r>
    </w:p>
    <w:p w14:paraId="76F27D46" w14:textId="7EF89B9D" w:rsidR="0A6EDD07" w:rsidRDefault="0A6EDD07" w:rsidP="3298A8A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298A8AE">
        <w:rPr>
          <w:rFonts w:ascii="Arial" w:eastAsia="Arial" w:hAnsi="Arial" w:cs="Arial"/>
        </w:rPr>
        <w:t>Architecture Segment:</w:t>
      </w:r>
      <w:r w:rsidR="3298A8AE" w:rsidRPr="3298A8AE">
        <w:rPr>
          <w:rFonts w:ascii="Arial" w:eastAsia="Arial" w:hAnsi="Arial" w:cs="Arial"/>
        </w:rPr>
        <w:t xml:space="preserve"> Arch-Slice, </w:t>
      </w:r>
      <w:proofErr w:type="spellStart"/>
      <w:r w:rsidR="3298A8AE" w:rsidRPr="3298A8AE">
        <w:rPr>
          <w:rFonts w:ascii="Arial" w:eastAsia="Arial" w:hAnsi="Arial" w:cs="Arial"/>
        </w:rPr>
        <w:t>Impl</w:t>
      </w:r>
      <w:proofErr w:type="spellEnd"/>
      <w:r w:rsidR="3298A8AE" w:rsidRPr="3298A8AE">
        <w:rPr>
          <w:rFonts w:ascii="Arial" w:eastAsia="Arial" w:hAnsi="Arial" w:cs="Arial"/>
        </w:rPr>
        <w:t>-CSP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9C2D05" w:rsidRDefault="005071A3" w:rsidP="5986D52C">
      <w:pPr>
        <w:rPr>
          <w:rFonts w:ascii="Arial" w:eastAsia="Arial" w:hAnsi="Arial" w:cs="Arial"/>
        </w:rPr>
      </w:pPr>
      <w:commentRangeStart w:id="11"/>
      <w:r w:rsidRPr="6EB4DDCD">
        <w:rPr>
          <w:rFonts w:ascii="Arial" w:eastAsia="Arial" w:hAnsi="Arial" w:cs="Arial"/>
        </w:rPr>
        <w:t xml:space="preserve">Procedure </w:t>
      </w:r>
      <w:r w:rsidR="2CEB8C05" w:rsidRPr="6EB4DDCD">
        <w:rPr>
          <w:rFonts w:ascii="Arial" w:eastAsia="Arial" w:hAnsi="Arial" w:cs="Arial"/>
        </w:rPr>
        <w:t>Examples</w:t>
      </w:r>
      <w:commentRangeEnd w:id="11"/>
      <w:r>
        <w:rPr>
          <w:rStyle w:val="CommentReference"/>
        </w:rPr>
        <w:commentReference w:id="11"/>
      </w:r>
      <w:r w:rsidR="00402DA4" w:rsidRPr="6EB4DDCD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46723" w14:paraId="2845C53F" w14:textId="77777777" w:rsidTr="6823520C">
        <w:tc>
          <w:tcPr>
            <w:tcW w:w="4680" w:type="dxa"/>
          </w:tcPr>
          <w:p w14:paraId="79B4C725" w14:textId="0F76A2ED" w:rsidR="5986D52C" w:rsidRPr="00646723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646723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46723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646723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5986D52C" w:rsidRPr="00646723" w14:paraId="211679DE" w14:textId="77777777" w:rsidTr="6823520C">
        <w:tc>
          <w:tcPr>
            <w:tcW w:w="4680" w:type="dxa"/>
          </w:tcPr>
          <w:p w14:paraId="35EB4C3D" w14:textId="50DCD13D" w:rsidR="5986D52C" w:rsidRPr="00646723" w:rsidRDefault="0011342B" w:rsidP="682352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sz w:val="16"/>
                <w:szCs w:val="16"/>
              </w:rPr>
              <w:t>Creat</w:t>
            </w:r>
            <w:r w:rsidR="00646723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 Malicious Co</w:t>
            </w:r>
            <w:r w:rsidR="000C7D30" w:rsidRPr="00646723">
              <w:rPr>
                <w:rFonts w:ascii="Arial" w:eastAsia="Arial" w:hAnsi="Arial" w:cs="Arial"/>
                <w:sz w:val="16"/>
                <w:szCs w:val="16"/>
              </w:rPr>
              <w:t>-T</w:t>
            </w:r>
            <w:r w:rsidRPr="00646723">
              <w:rPr>
                <w:rFonts w:ascii="Arial" w:eastAsia="Arial" w:hAnsi="Arial" w:cs="Arial"/>
                <w:sz w:val="16"/>
                <w:szCs w:val="16"/>
              </w:rPr>
              <w:t>enancy</w:t>
            </w:r>
          </w:p>
        </w:tc>
        <w:tc>
          <w:tcPr>
            <w:tcW w:w="4680" w:type="dxa"/>
          </w:tcPr>
          <w:p w14:paraId="6BB7B8F4" w14:textId="17B0F3E4" w:rsidR="07561C29" w:rsidRPr="00646723" w:rsidRDefault="00135E76" w:rsidP="0064672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A legitimate tenant 1 uses the </w:t>
            </w:r>
            <w:proofErr w:type="spellStart"/>
            <w:r w:rsidRPr="00646723">
              <w:rPr>
                <w:rFonts w:ascii="Arial" w:eastAsia="Arial" w:hAnsi="Arial" w:cs="Arial"/>
                <w:sz w:val="16"/>
                <w:szCs w:val="16"/>
              </w:rPr>
              <w:t>Os</w:t>
            </w:r>
            <w:proofErr w:type="spellEnd"/>
            <w:r w:rsidRPr="00646723">
              <w:rPr>
                <w:rFonts w:ascii="Arial" w:eastAsia="Arial" w:hAnsi="Arial" w:cs="Arial"/>
                <w:sz w:val="16"/>
                <w:szCs w:val="16"/>
              </w:rPr>
              <w:t>-ma-</w:t>
            </w:r>
            <w:proofErr w:type="spellStart"/>
            <w:r w:rsidRPr="00646723">
              <w:rPr>
                <w:rFonts w:ascii="Arial" w:eastAsia="Arial" w:hAnsi="Arial" w:cs="Arial"/>
                <w:sz w:val="16"/>
                <w:szCs w:val="16"/>
              </w:rPr>
              <w:t>nfvo</w:t>
            </w:r>
            <w:proofErr w:type="spellEnd"/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 interface to read the NS information of another tenant 2 sharing the NFVO. The tenant 1 may get sensitive information on the NS topology for a NS of a competitor (tenant 2).</w:t>
            </w:r>
          </w:p>
        </w:tc>
      </w:tr>
      <w:tr w:rsidR="00646723" w:rsidRPr="00646723" w14:paraId="126498AD" w14:textId="77777777" w:rsidTr="6823520C">
        <w:tc>
          <w:tcPr>
            <w:tcW w:w="4680" w:type="dxa"/>
          </w:tcPr>
          <w:p w14:paraId="4C3B0BF8" w14:textId="3E4C7C33" w:rsidR="00646723" w:rsidRPr="00DD07A8" w:rsidRDefault="00646723" w:rsidP="682352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D07A8">
              <w:rPr>
                <w:rFonts w:ascii="Arial" w:eastAsia="Arial" w:hAnsi="Arial" w:cs="Arial"/>
                <w:sz w:val="16"/>
                <w:szCs w:val="16"/>
              </w:rPr>
              <w:lastRenderedPageBreak/>
              <w:t>Consume on-b</w:t>
            </w:r>
            <w:r w:rsidR="002A29A6" w:rsidRPr="00DD07A8">
              <w:rPr>
                <w:rFonts w:ascii="Arial" w:eastAsia="Arial" w:hAnsi="Arial" w:cs="Arial"/>
                <w:sz w:val="16"/>
                <w:szCs w:val="16"/>
              </w:rPr>
              <w:t>oarding resources</w:t>
            </w:r>
          </w:p>
        </w:tc>
        <w:tc>
          <w:tcPr>
            <w:tcW w:w="4680" w:type="dxa"/>
          </w:tcPr>
          <w:p w14:paraId="104717B1" w14:textId="5D2C87F5" w:rsidR="00646723" w:rsidRPr="00646723" w:rsidRDefault="00646723" w:rsidP="0064672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sz w:val="16"/>
                <w:szCs w:val="16"/>
              </w:rPr>
              <w:t>A malicious tenant on-boards unused NS/VNF just to consume on-boarding resources (</w:t>
            </w:r>
            <w:proofErr w:type="gramStart"/>
            <w:r w:rsidRPr="00646723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 fill the NS and VNF registries or software image repository) to limit the space available for other tenant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646723" w:rsidRPr="00646723" w14:paraId="1CC36C5F" w14:textId="77777777" w:rsidTr="6823520C">
        <w:tc>
          <w:tcPr>
            <w:tcW w:w="4680" w:type="dxa"/>
          </w:tcPr>
          <w:p w14:paraId="65E4E607" w14:textId="14255559" w:rsidR="00646723" w:rsidRPr="00DD07A8" w:rsidRDefault="006D04F0" w:rsidP="6823520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D07A8">
              <w:rPr>
                <w:rFonts w:ascii="Arial" w:eastAsia="Arial" w:hAnsi="Arial" w:cs="Arial"/>
                <w:sz w:val="16"/>
                <w:szCs w:val="16"/>
              </w:rPr>
              <w:t>Manipulate network slices of another tenant</w:t>
            </w:r>
          </w:p>
        </w:tc>
        <w:tc>
          <w:tcPr>
            <w:tcW w:w="4680" w:type="dxa"/>
          </w:tcPr>
          <w:p w14:paraId="1959955A" w14:textId="07626268" w:rsidR="00646723" w:rsidRPr="00646723" w:rsidRDefault="00646723" w:rsidP="0064672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A malicious tenant uses the </w:t>
            </w:r>
            <w:proofErr w:type="spellStart"/>
            <w:r w:rsidRPr="00646723">
              <w:rPr>
                <w:rFonts w:ascii="Arial" w:eastAsia="Arial" w:hAnsi="Arial" w:cs="Arial"/>
                <w:sz w:val="16"/>
                <w:szCs w:val="16"/>
              </w:rPr>
              <w:t>Os</w:t>
            </w:r>
            <w:proofErr w:type="spellEnd"/>
            <w:r w:rsidRPr="00646723">
              <w:rPr>
                <w:rFonts w:ascii="Arial" w:eastAsia="Arial" w:hAnsi="Arial" w:cs="Arial"/>
                <w:sz w:val="16"/>
                <w:szCs w:val="16"/>
              </w:rPr>
              <w:t>-ma-</w:t>
            </w:r>
            <w:proofErr w:type="spellStart"/>
            <w:r w:rsidRPr="00646723">
              <w:rPr>
                <w:rFonts w:ascii="Arial" w:eastAsia="Arial" w:hAnsi="Arial" w:cs="Arial"/>
                <w:sz w:val="16"/>
                <w:szCs w:val="16"/>
              </w:rPr>
              <w:t>nfvo</w:t>
            </w:r>
            <w:proofErr w:type="spellEnd"/>
            <w:r w:rsidRPr="00646723">
              <w:rPr>
                <w:rFonts w:ascii="Arial" w:eastAsia="Arial" w:hAnsi="Arial" w:cs="Arial"/>
                <w:sz w:val="16"/>
                <w:szCs w:val="16"/>
              </w:rPr>
              <w:t xml:space="preserve"> interface to manage the NSs of another tenant. For example, this malicious tenant may scale down the NS of a competitor to get more resources for his own NS or scale up to increase resource cost of another tenant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12"/>
      <w:r w:rsidRPr="6EB4DDCD">
        <w:rPr>
          <w:rFonts w:ascii="Arial" w:eastAsia="Arial" w:hAnsi="Arial" w:cs="Arial"/>
        </w:rPr>
        <w:t>Mitigations</w:t>
      </w:r>
      <w:commentRangeEnd w:id="12"/>
      <w:r>
        <w:rPr>
          <w:rStyle w:val="CommentReference"/>
        </w:rPr>
        <w:commentReference w:id="12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6EB4DDCD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6EB4DDCD">
        <w:tc>
          <w:tcPr>
            <w:tcW w:w="4680" w:type="dxa"/>
          </w:tcPr>
          <w:p w14:paraId="5786B3E1" w14:textId="03B6076A" w:rsidR="61FBA80F" w:rsidRPr="00274DB5" w:rsidRDefault="00C50CA0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M1026 </w:t>
            </w:r>
          </w:p>
        </w:tc>
        <w:tc>
          <w:tcPr>
            <w:tcW w:w="4680" w:type="dxa"/>
          </w:tcPr>
          <w:p w14:paraId="0C171B52" w14:textId="5B19D14B" w:rsidR="3224D91A" w:rsidRPr="009C2D05" w:rsidRDefault="00C63BE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74DB5">
              <w:rPr>
                <w:rFonts w:ascii="Arial" w:hAnsi="Arial" w:cs="Arial"/>
                <w:sz w:val="16"/>
                <w:szCs w:val="16"/>
              </w:rPr>
              <w:t>Least Privilege Access Control Policy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</w:t>
            </w:r>
            <w:r w:rsidR="00851FC3">
              <w:rPr>
                <w:rFonts w:ascii="Arial" w:eastAsia="Arial" w:hAnsi="Arial" w:cs="Arial"/>
                <w:sz w:val="16"/>
                <w:szCs w:val="16"/>
              </w:rPr>
              <w:t xml:space="preserve">Access control policies should be granular to allow </w:t>
            </w:r>
            <w:r w:rsidR="00896588">
              <w:rPr>
                <w:rFonts w:ascii="Arial" w:eastAsia="Arial" w:hAnsi="Arial" w:cs="Arial"/>
                <w:sz w:val="16"/>
                <w:szCs w:val="16"/>
              </w:rPr>
              <w:t xml:space="preserve">for optimal </w:t>
            </w:r>
            <w:r w:rsidR="00CD53A4">
              <w:rPr>
                <w:rFonts w:ascii="Arial" w:eastAsia="Arial" w:hAnsi="Arial" w:cs="Arial"/>
                <w:sz w:val="16"/>
                <w:szCs w:val="16"/>
              </w:rPr>
              <w:t xml:space="preserve">access to service </w:t>
            </w:r>
            <w:r w:rsidR="00CA595F">
              <w:rPr>
                <w:rFonts w:ascii="Arial" w:eastAsia="Arial" w:hAnsi="Arial" w:cs="Arial"/>
                <w:sz w:val="16"/>
                <w:szCs w:val="16"/>
              </w:rPr>
              <w:t>requirements</w:t>
            </w:r>
            <w:r w:rsidR="00CD53A4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977D5" w:rsidRPr="009C2D05" w14:paraId="19A887DC" w14:textId="77777777" w:rsidTr="6EB4DDCD">
        <w:tc>
          <w:tcPr>
            <w:tcW w:w="4680" w:type="dxa"/>
          </w:tcPr>
          <w:p w14:paraId="2E479798" w14:textId="7280272E" w:rsidR="00F977D5" w:rsidRPr="009C2D05" w:rsidRDefault="00B2762E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M1035 </w:t>
            </w:r>
          </w:p>
        </w:tc>
        <w:tc>
          <w:tcPr>
            <w:tcW w:w="4680" w:type="dxa"/>
          </w:tcPr>
          <w:p w14:paraId="0B8F75D8" w14:textId="0DCF6DAD" w:rsidR="00F977D5" w:rsidRPr="009C2D05" w:rsidRDefault="007C717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Resource Policy enforcement -</w:t>
            </w:r>
            <w:r w:rsidR="009E5127">
              <w:rPr>
                <w:rFonts w:ascii="Arial" w:eastAsia="Arial" w:hAnsi="Arial" w:cs="Arial"/>
                <w:sz w:val="16"/>
                <w:szCs w:val="16"/>
              </w:rPr>
              <w:t>Create a</w:t>
            </w:r>
            <w:r w:rsidR="00530FF7">
              <w:rPr>
                <w:rFonts w:ascii="Arial" w:eastAsia="Arial" w:hAnsi="Arial" w:cs="Arial"/>
                <w:sz w:val="16"/>
                <w:szCs w:val="16"/>
              </w:rPr>
              <w:t>nd enforce</w:t>
            </w:r>
            <w:r w:rsidR="009E5127">
              <w:rPr>
                <w:rFonts w:ascii="Arial" w:eastAsia="Arial" w:hAnsi="Arial" w:cs="Arial"/>
                <w:sz w:val="16"/>
                <w:szCs w:val="16"/>
              </w:rPr>
              <w:t xml:space="preserve"> resource policy</w:t>
            </w:r>
            <w:r w:rsidR="00370664">
              <w:rPr>
                <w:rFonts w:ascii="Arial" w:eastAsia="Arial" w:hAnsi="Arial" w:cs="Arial"/>
                <w:sz w:val="16"/>
                <w:szCs w:val="16"/>
              </w:rPr>
              <w:t xml:space="preserve">; policy can include SLA, quotas, QOS etc. </w:t>
            </w:r>
          </w:p>
        </w:tc>
      </w:tr>
      <w:tr w:rsidR="0023405B" w:rsidRPr="009C2D05" w14:paraId="0FCA06FC" w14:textId="77777777" w:rsidTr="6EB4DDCD">
        <w:tc>
          <w:tcPr>
            <w:tcW w:w="4680" w:type="dxa"/>
          </w:tcPr>
          <w:p w14:paraId="172A4074" w14:textId="54160E1D" w:rsidR="0023405B" w:rsidRDefault="343DBD8A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M1030 </w:t>
            </w:r>
          </w:p>
        </w:tc>
        <w:tc>
          <w:tcPr>
            <w:tcW w:w="4680" w:type="dxa"/>
          </w:tcPr>
          <w:p w14:paraId="1CB96165" w14:textId="0AED839A" w:rsidR="0023405B" w:rsidRDefault="343DBD8A" w:rsidP="6EB4DDC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>Security and Trust zones</w:t>
            </w:r>
            <w:r w:rsidR="6EB4DDCD" w:rsidRPr="6EB4DDCD"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  <w:r w:rsidR="036A7212" w:rsidRPr="6EB4DDCD">
              <w:rPr>
                <w:rFonts w:ascii="Arial" w:eastAsia="Arial" w:hAnsi="Arial" w:cs="Arial"/>
                <w:sz w:val="16"/>
                <w:szCs w:val="16"/>
              </w:rPr>
              <w:t xml:space="preserve">Security and trust zones can help </w:t>
            </w:r>
            <w:r w:rsidR="1E1F7B99" w:rsidRPr="6EB4DDCD">
              <w:rPr>
                <w:rFonts w:ascii="Arial" w:eastAsia="Arial" w:hAnsi="Arial" w:cs="Arial"/>
                <w:sz w:val="16"/>
                <w:szCs w:val="16"/>
              </w:rPr>
              <w:t xml:space="preserve">isolate </w:t>
            </w:r>
            <w:r w:rsidR="3EB900C6" w:rsidRPr="6EB4DDCD">
              <w:rPr>
                <w:rFonts w:ascii="Arial" w:eastAsia="Arial" w:hAnsi="Arial" w:cs="Arial"/>
                <w:sz w:val="16"/>
                <w:szCs w:val="16"/>
              </w:rPr>
              <w:t>resources and</w:t>
            </w:r>
            <w:r w:rsidR="1E1F7B99" w:rsidRPr="6EB4DDCD">
              <w:rPr>
                <w:rFonts w:ascii="Arial" w:eastAsia="Arial" w:hAnsi="Arial" w:cs="Arial"/>
                <w:sz w:val="16"/>
                <w:szCs w:val="16"/>
              </w:rPr>
              <w:t xml:space="preserve"> can be mapped to business needs.</w:t>
            </w:r>
          </w:p>
          <w:p w14:paraId="258D97AD" w14:textId="52AD1BC0" w:rsidR="0023405B" w:rsidRDefault="22125EA2" w:rsidP="6EB4DDC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Micro and Nano segmentation- </w:t>
            </w:r>
            <w:r w:rsidR="0164D13B" w:rsidRPr="6EB4DDCD">
              <w:rPr>
                <w:rFonts w:ascii="Arial" w:eastAsia="Arial" w:hAnsi="Arial" w:cs="Arial"/>
                <w:sz w:val="16"/>
                <w:szCs w:val="16"/>
              </w:rPr>
              <w:t xml:space="preserve">Implementing segmentation policy at granular level, network and </w:t>
            </w:r>
            <w:r w:rsidR="45BE009E" w:rsidRPr="6EB4DDCD">
              <w:rPr>
                <w:rFonts w:ascii="Arial" w:eastAsia="Arial" w:hAnsi="Arial" w:cs="Arial"/>
                <w:sz w:val="16"/>
                <w:szCs w:val="16"/>
              </w:rPr>
              <w:t xml:space="preserve">compute resources can prevent </w:t>
            </w:r>
            <w:r w:rsidR="02B7CBF2" w:rsidRPr="6EB4DDCD">
              <w:rPr>
                <w:rFonts w:ascii="Arial" w:eastAsia="Arial" w:hAnsi="Arial" w:cs="Arial"/>
                <w:sz w:val="16"/>
                <w:szCs w:val="16"/>
              </w:rPr>
              <w:t xml:space="preserve">some </w:t>
            </w:r>
            <w:r w:rsidR="11107210" w:rsidRPr="6EB4DDCD">
              <w:rPr>
                <w:rFonts w:ascii="Arial" w:eastAsia="Arial" w:hAnsi="Arial" w:cs="Arial"/>
                <w:sz w:val="16"/>
                <w:szCs w:val="16"/>
              </w:rPr>
              <w:t>co-</w:t>
            </w:r>
            <w:r w:rsidR="02B7CBF2" w:rsidRPr="6EB4DDCD">
              <w:rPr>
                <w:rFonts w:ascii="Arial" w:eastAsia="Arial" w:hAnsi="Arial" w:cs="Arial"/>
                <w:sz w:val="16"/>
                <w:szCs w:val="16"/>
              </w:rPr>
              <w:t>residency threats when mapped to SLAs, Users, and Resource policies.</w:t>
            </w:r>
          </w:p>
          <w:p w14:paraId="47D45648" w14:textId="399E4D9D" w:rsidR="0023405B" w:rsidRDefault="0023405B" w:rsidP="6EB4DDCD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8CD166A" w14:textId="7D652C18" w:rsidR="0023405B" w:rsidRDefault="1F37B2A3" w:rsidP="6EB4DDCD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Physical </w:t>
            </w:r>
            <w:r w:rsidR="117A0C9E" w:rsidRPr="6EB4DDCD">
              <w:rPr>
                <w:rFonts w:ascii="Arial" w:eastAsia="Arial" w:hAnsi="Arial" w:cs="Arial"/>
                <w:sz w:val="16"/>
                <w:szCs w:val="16"/>
              </w:rPr>
              <w:t>separation-</w:t>
            </w: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 Hardware, network</w:t>
            </w:r>
            <w:r w:rsidR="0A5A13BB" w:rsidRPr="6EB4DDCD">
              <w:rPr>
                <w:rFonts w:ascii="Arial" w:eastAsia="Arial" w:hAnsi="Arial" w:cs="Arial"/>
                <w:sz w:val="16"/>
                <w:szCs w:val="16"/>
              </w:rPr>
              <w:t>, and</w:t>
            </w:r>
            <w:r w:rsidRPr="6EB4DDCD">
              <w:rPr>
                <w:rFonts w:ascii="Arial" w:eastAsia="Arial" w:hAnsi="Arial" w:cs="Arial"/>
                <w:sz w:val="16"/>
                <w:szCs w:val="16"/>
              </w:rPr>
              <w:t xml:space="preserve"> point of presence can be separated to provide </w:t>
            </w:r>
            <w:r w:rsidR="117A0C9E" w:rsidRPr="6EB4DDCD">
              <w:rPr>
                <w:rFonts w:ascii="Arial" w:eastAsia="Arial" w:hAnsi="Arial" w:cs="Arial"/>
                <w:sz w:val="16"/>
                <w:szCs w:val="16"/>
              </w:rPr>
              <w:t>additional isolation.</w:t>
            </w:r>
          </w:p>
          <w:p w14:paraId="4AF76427" w14:textId="1FC8507C" w:rsidR="0023405B" w:rsidRDefault="0023405B" w:rsidP="6EB4DDC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8E68F5" w:rsidRPr="008E68F5" w14:paraId="51EB9FCA" w14:textId="77777777" w:rsidTr="6EB4DDCD">
        <w:tc>
          <w:tcPr>
            <w:tcW w:w="4680" w:type="dxa"/>
          </w:tcPr>
          <w:p w14:paraId="266285F0" w14:textId="21F3269E" w:rsidR="001C255B" w:rsidRPr="008E68F5" w:rsidRDefault="00CB23CB" w:rsidP="5986D52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FG</w:t>
            </w:r>
            <w:r w:rsidR="00096278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M5505</w:t>
            </w:r>
          </w:p>
        </w:tc>
        <w:tc>
          <w:tcPr>
            <w:tcW w:w="4680" w:type="dxa"/>
          </w:tcPr>
          <w:p w14:paraId="2CB90B1A" w14:textId="19AF0F00" w:rsidR="001C255B" w:rsidRPr="008E68F5" w:rsidRDefault="00104519" w:rsidP="25900B44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Hardware Mediated Execution Environment -</w:t>
            </w:r>
            <w:r w:rsidR="00274DB5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Employ </w:t>
            </w:r>
            <w:r w:rsidR="00215E3E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secure, hardware- based execution</w:t>
            </w:r>
            <w:r w:rsidR="00CB23CB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FB5A77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integrity</w:t>
            </w:r>
            <w:r w:rsidR="00CB23CB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7F7D84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 p</w:t>
            </w:r>
            <w:r w:rsidR="00F22FBE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art of host/server </w:t>
            </w:r>
            <w:r w:rsidR="00B1025C" w:rsidRPr="008E68F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design</w:t>
            </w:r>
          </w:p>
        </w:tc>
      </w:tr>
      <w:tr w:rsidR="00A31375" w:rsidRPr="009C2D05" w14:paraId="27907473" w14:textId="77777777" w:rsidTr="6EB4DDCD">
        <w:tc>
          <w:tcPr>
            <w:tcW w:w="4680" w:type="dxa"/>
          </w:tcPr>
          <w:p w14:paraId="74CA9396" w14:textId="47CEA0DB" w:rsidR="00A31375" w:rsidRDefault="008D3AE4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1A8CD33C" w14:textId="0676B6C2" w:rsidR="00A31375" w:rsidRDefault="00AB5D29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Encryption</w:t>
            </w:r>
            <w:r w:rsidR="00A83DF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can be used to protect data at rest and in transit</w:t>
            </w:r>
          </w:p>
        </w:tc>
      </w:tr>
      <w:tr w:rsidR="00F10BFA" w:rsidRPr="009C2D05" w14:paraId="1DFC6B61" w14:textId="77777777" w:rsidTr="6EB4DDCD">
        <w:tc>
          <w:tcPr>
            <w:tcW w:w="4680" w:type="dxa"/>
          </w:tcPr>
          <w:p w14:paraId="05665A0F" w14:textId="7782CB7A" w:rsidR="00F10BFA" w:rsidRDefault="008473D5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6E2C35">
              <w:rPr>
                <w:rFonts w:ascii="Arial" w:eastAsia="Arial" w:hAnsi="Arial" w:cs="Arial"/>
                <w:sz w:val="16"/>
                <w:szCs w:val="16"/>
              </w:rPr>
              <w:t>5506</w:t>
            </w:r>
          </w:p>
        </w:tc>
        <w:tc>
          <w:tcPr>
            <w:tcW w:w="4680" w:type="dxa"/>
          </w:tcPr>
          <w:p w14:paraId="4299B689" w14:textId="1787C5A1" w:rsidR="00F10BFA" w:rsidRDefault="008473D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of Network Slice Templates -</w:t>
            </w:r>
            <w:r w:rsidR="00D55F9E">
              <w:rPr>
                <w:rFonts w:ascii="Arial" w:eastAsia="Arial" w:hAnsi="Arial" w:cs="Arial"/>
                <w:sz w:val="16"/>
                <w:szCs w:val="16"/>
              </w:rPr>
              <w:t xml:space="preserve">Use of templates for network slicing can enforce baseline security and isolation </w:t>
            </w:r>
            <w:r w:rsidR="00BD061F">
              <w:rPr>
                <w:rFonts w:ascii="Arial" w:eastAsia="Arial" w:hAnsi="Arial" w:cs="Arial"/>
                <w:sz w:val="16"/>
                <w:szCs w:val="16"/>
              </w:rPr>
              <w:t>requirements</w:t>
            </w:r>
            <w:r w:rsidR="00294C3E">
              <w:rPr>
                <w:rFonts w:ascii="Arial" w:eastAsia="Arial" w:hAnsi="Arial" w:cs="Arial"/>
                <w:sz w:val="16"/>
                <w:szCs w:val="16"/>
              </w:rPr>
              <w:t xml:space="preserve">.  These templates can </w:t>
            </w:r>
            <w:r w:rsidR="00A61AE6">
              <w:rPr>
                <w:rFonts w:ascii="Arial" w:eastAsia="Arial" w:hAnsi="Arial" w:cs="Arial"/>
                <w:sz w:val="16"/>
                <w:szCs w:val="16"/>
              </w:rPr>
              <w:t xml:space="preserve">be </w:t>
            </w:r>
            <w:r w:rsidR="0025775B">
              <w:rPr>
                <w:rFonts w:ascii="Arial" w:eastAsia="Arial" w:hAnsi="Arial" w:cs="Arial"/>
                <w:sz w:val="16"/>
                <w:szCs w:val="16"/>
              </w:rPr>
              <w:t>created for networks, compute and 5G slice functions deployments.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41999C5C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0F2961CD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1E031BDC" w:rsidR="001036B2" w:rsidRPr="00215E3E" w:rsidRDefault="002B0FA6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215E3E">
              <w:rPr>
                <w:rFonts w:ascii="Arial" w:hAnsi="Arial" w:cs="Arial"/>
                <w:sz w:val="16"/>
                <w:szCs w:val="16"/>
              </w:rPr>
              <w:t>NFVI</w:t>
            </w:r>
          </w:p>
        </w:tc>
        <w:tc>
          <w:tcPr>
            <w:tcW w:w="4680" w:type="dxa"/>
          </w:tcPr>
          <w:p w14:paraId="20993E06" w14:textId="7BA16416" w:rsidR="001036B2" w:rsidRPr="009C2D05" w:rsidRDefault="00CE6CA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NFVI </w:t>
            </w:r>
            <w:r w:rsidR="009C6421">
              <w:rPr>
                <w:rFonts w:ascii="Arial" w:eastAsia="Arial" w:hAnsi="Arial" w:cs="Arial"/>
                <w:sz w:val="16"/>
                <w:szCs w:val="16"/>
              </w:rPr>
              <w:t>includes orchestrators, network managers, and network</w:t>
            </w:r>
            <w:r w:rsidR="00DB0F15">
              <w:rPr>
                <w:rFonts w:ascii="Arial" w:eastAsia="Arial" w:hAnsi="Arial" w:cs="Arial"/>
                <w:sz w:val="16"/>
                <w:szCs w:val="16"/>
              </w:rPr>
              <w:t xml:space="preserve"> elements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6A4CCF35" w:rsidR="007C7EDB" w:rsidRDefault="00CE6CA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VNFs</w:t>
            </w:r>
          </w:p>
        </w:tc>
        <w:tc>
          <w:tcPr>
            <w:tcW w:w="4680" w:type="dxa"/>
          </w:tcPr>
          <w:p w14:paraId="4A516CD3" w14:textId="6899627D" w:rsidR="007C7EDB" w:rsidRDefault="00DB0F1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5G Core, RAN and NON-SBI </w:t>
            </w:r>
            <w:r w:rsidR="00EA15FB">
              <w:rPr>
                <w:rFonts w:ascii="Arial" w:eastAsia="Arial" w:hAnsi="Arial" w:cs="Arial"/>
                <w:sz w:val="16"/>
                <w:szCs w:val="16"/>
              </w:rPr>
              <w:t>functions</w:t>
            </w:r>
            <w:r w:rsidR="009F68FC">
              <w:rPr>
                <w:rFonts w:ascii="Arial" w:eastAsia="Arial" w:hAnsi="Arial" w:cs="Arial"/>
                <w:sz w:val="16"/>
                <w:szCs w:val="16"/>
              </w:rPr>
              <w:t>, virtual resources supporting VNF</w:t>
            </w:r>
          </w:p>
        </w:tc>
      </w:tr>
      <w:tr w:rsidR="00CE6CA6" w:rsidRPr="009C2D05" w14:paraId="48C3A469" w14:textId="77777777" w:rsidTr="0272C9E8">
        <w:tc>
          <w:tcPr>
            <w:tcW w:w="4680" w:type="dxa"/>
          </w:tcPr>
          <w:p w14:paraId="56F39377" w14:textId="1DC49DD5" w:rsidR="00CE6CA6" w:rsidRDefault="00CE6CA6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Slice Control and User Plane data</w:t>
            </w:r>
          </w:p>
        </w:tc>
        <w:tc>
          <w:tcPr>
            <w:tcW w:w="4680" w:type="dxa"/>
          </w:tcPr>
          <w:p w14:paraId="596D14CB" w14:textId="363E7E08" w:rsidR="00CE6CA6" w:rsidRDefault="00FD63B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slice SLA data, </w:t>
            </w:r>
            <w:r w:rsidR="00255AD3">
              <w:rPr>
                <w:rFonts w:ascii="Arial" w:eastAsia="Arial" w:hAnsi="Arial" w:cs="Arial"/>
                <w:sz w:val="16"/>
                <w:szCs w:val="16"/>
              </w:rPr>
              <w:t xml:space="preserve">some information may be exposed </w:t>
            </w:r>
            <w:r w:rsidR="000A1FEA">
              <w:rPr>
                <w:rFonts w:ascii="Arial" w:eastAsia="Arial" w:hAnsi="Arial" w:cs="Arial"/>
                <w:sz w:val="16"/>
                <w:szCs w:val="16"/>
              </w:rPr>
              <w:t xml:space="preserve">if application functions are shared </w:t>
            </w:r>
          </w:p>
        </w:tc>
      </w:tr>
      <w:tr w:rsidR="004F5A14" w:rsidRPr="009C2D05" w14:paraId="2FD79D13" w14:textId="77777777" w:rsidTr="0272C9E8">
        <w:tc>
          <w:tcPr>
            <w:tcW w:w="4680" w:type="dxa"/>
          </w:tcPr>
          <w:p w14:paraId="65734068" w14:textId="6BAF4275" w:rsidR="004F5A14" w:rsidRPr="0000069F" w:rsidRDefault="004F5A14" w:rsidP="004F5A14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  <w:highlight w:val="darkCyan"/>
              </w:rPr>
            </w:pPr>
            <w:r w:rsidRPr="0000069F">
              <w:rPr>
                <w:rFonts w:ascii="Arial" w:eastAsia="Arial" w:hAnsi="Arial" w:cs="Arial"/>
                <w:sz w:val="20"/>
                <w:szCs w:val="20"/>
                <w:highlight w:val="darkCyan"/>
              </w:rPr>
              <w:t xml:space="preserve">VNF application data and sensitive parameters </w:t>
            </w:r>
          </w:p>
        </w:tc>
        <w:tc>
          <w:tcPr>
            <w:tcW w:w="4680" w:type="dxa"/>
          </w:tcPr>
          <w:p w14:paraId="117AD204" w14:textId="3D95791E" w:rsidR="004F5A14" w:rsidRPr="0000069F" w:rsidRDefault="004F5A14" w:rsidP="004F5A14">
            <w:pPr>
              <w:rPr>
                <w:rFonts w:ascii="Arial" w:eastAsia="Arial" w:hAnsi="Arial" w:cs="Arial"/>
                <w:sz w:val="20"/>
                <w:szCs w:val="20"/>
                <w:highlight w:val="darkCyan"/>
              </w:rPr>
            </w:pPr>
            <w:r w:rsidRPr="0000069F">
              <w:rPr>
                <w:rFonts w:ascii="Arial" w:eastAsia="Arial" w:hAnsi="Arial" w:cs="Arial"/>
                <w:sz w:val="20"/>
                <w:szCs w:val="20"/>
                <w:highlight w:val="darkCyan"/>
              </w:rPr>
              <w:t>The application related data and sensitive parameters associated with a VNF</w:t>
            </w:r>
          </w:p>
        </w:tc>
      </w:tr>
      <w:tr w:rsidR="004F5A14" w:rsidRPr="009C2D05" w14:paraId="75EB4556" w14:textId="77777777" w:rsidTr="0272C9E8">
        <w:tc>
          <w:tcPr>
            <w:tcW w:w="4680" w:type="dxa"/>
          </w:tcPr>
          <w:p w14:paraId="498AD3DD" w14:textId="06C7C67A" w:rsidR="004F5A14" w:rsidRPr="002E7CCB" w:rsidRDefault="004F5A14" w:rsidP="004F5A1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DEE9C33" w14:textId="77777777" w:rsidR="004F5A14" w:rsidRDefault="004F5A14" w:rsidP="004F5A1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commentRangeStart w:id="13"/>
      <w:r w:rsidRPr="009C2D05">
        <w:rPr>
          <w:rFonts w:ascii="Arial" w:eastAsia="Arial" w:hAnsi="Arial" w:cs="Arial"/>
        </w:rPr>
        <w:t>Detection</w:t>
      </w:r>
      <w:commentRangeEnd w:id="13"/>
      <w:r w:rsidR="004455DB">
        <w:rPr>
          <w:rStyle w:val="CommentReference"/>
        </w:rPr>
        <w:commentReference w:id="13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3EF2E3F3" w:rsidR="00122B07" w:rsidRPr="00385671" w:rsidRDefault="00797ABD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DS0028</w:t>
            </w:r>
            <w:r w:rsidR="0050012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07AFEF23" w14:textId="5F47EB71" w:rsidR="00122B07" w:rsidRPr="009C2D05" w:rsidRDefault="0050012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5671">
              <w:rPr>
                <w:rFonts w:ascii="Arial" w:hAnsi="Arial" w:cs="Arial"/>
                <w:sz w:val="16"/>
                <w:szCs w:val="16"/>
              </w:rPr>
              <w:t>Audit Policy Violations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</w:t>
            </w:r>
            <w:r w:rsidR="00981DF9">
              <w:rPr>
                <w:rFonts w:ascii="Arial" w:eastAsia="Arial" w:hAnsi="Arial" w:cs="Arial"/>
                <w:sz w:val="16"/>
                <w:szCs w:val="16"/>
              </w:rPr>
              <w:t>Automated user</w:t>
            </w:r>
            <w:r w:rsidR="006B00EE">
              <w:rPr>
                <w:rFonts w:ascii="Arial" w:eastAsia="Arial" w:hAnsi="Arial" w:cs="Arial"/>
                <w:sz w:val="16"/>
                <w:szCs w:val="16"/>
              </w:rPr>
              <w:t xml:space="preserve"> and resource policy compliance </w:t>
            </w:r>
            <w:r w:rsidR="00E43708">
              <w:rPr>
                <w:rFonts w:ascii="Arial" w:eastAsia="Arial" w:hAnsi="Arial" w:cs="Arial"/>
                <w:sz w:val="16"/>
                <w:szCs w:val="16"/>
              </w:rPr>
              <w:t>checks and instrumentation to alert on violation attempts</w:t>
            </w:r>
          </w:p>
        </w:tc>
      </w:tr>
      <w:tr w:rsidR="00596254" w:rsidRPr="009C2D05" w14:paraId="75342F99" w14:textId="77777777" w:rsidTr="00CD012B">
        <w:tc>
          <w:tcPr>
            <w:tcW w:w="4680" w:type="dxa"/>
          </w:tcPr>
          <w:p w14:paraId="7E53A2BF" w14:textId="6F66826F" w:rsidR="00596254" w:rsidRPr="009C2D05" w:rsidRDefault="0039631A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DS0015 </w:t>
            </w:r>
          </w:p>
        </w:tc>
        <w:tc>
          <w:tcPr>
            <w:tcW w:w="4680" w:type="dxa"/>
          </w:tcPr>
          <w:p w14:paraId="69978773" w14:textId="2566F156" w:rsidR="00596254" w:rsidRPr="009C2D05" w:rsidRDefault="003530D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logs - </w:t>
            </w:r>
            <w:r w:rsidR="00F876E7">
              <w:rPr>
                <w:rFonts w:ascii="Arial" w:eastAsia="Arial" w:hAnsi="Arial" w:cs="Arial"/>
                <w:sz w:val="16"/>
                <w:szCs w:val="16"/>
              </w:rPr>
              <w:t>Auditing logs for security,</w:t>
            </w:r>
            <w:r w:rsidR="00FE4D5B">
              <w:rPr>
                <w:rFonts w:ascii="Arial" w:eastAsia="Arial" w:hAnsi="Arial" w:cs="Arial"/>
                <w:sz w:val="16"/>
                <w:szCs w:val="16"/>
              </w:rPr>
              <w:t xml:space="preserve"> authentication and authorization activity, </w:t>
            </w:r>
            <w:r w:rsidR="008E258C">
              <w:rPr>
                <w:rFonts w:ascii="Arial" w:eastAsia="Arial" w:hAnsi="Arial" w:cs="Arial"/>
                <w:sz w:val="16"/>
                <w:szCs w:val="16"/>
              </w:rPr>
              <w:t xml:space="preserve">host access, hosts, </w:t>
            </w:r>
            <w:r w:rsidR="00F5695D">
              <w:rPr>
                <w:rFonts w:ascii="Arial" w:eastAsia="Arial" w:hAnsi="Arial" w:cs="Arial"/>
                <w:sz w:val="16"/>
                <w:szCs w:val="16"/>
              </w:rPr>
              <w:t xml:space="preserve">virtualization orchestrator and managers can reveal </w:t>
            </w:r>
            <w:r w:rsidR="003803EC">
              <w:rPr>
                <w:rFonts w:ascii="Arial" w:eastAsia="Arial" w:hAnsi="Arial" w:cs="Arial"/>
                <w:sz w:val="16"/>
                <w:szCs w:val="16"/>
              </w:rPr>
              <w:t xml:space="preserve">behavioral </w:t>
            </w:r>
            <w:r w:rsidR="00EC39E9">
              <w:rPr>
                <w:rFonts w:ascii="Arial" w:eastAsia="Arial" w:hAnsi="Arial" w:cs="Arial"/>
                <w:sz w:val="16"/>
                <w:szCs w:val="16"/>
              </w:rPr>
              <w:t>anomalies</w:t>
            </w:r>
          </w:p>
        </w:tc>
      </w:tr>
      <w:tr w:rsidR="00B830BC" w:rsidRPr="009C2D05" w14:paraId="6DE4520D" w14:textId="77777777" w:rsidTr="00CD012B">
        <w:tc>
          <w:tcPr>
            <w:tcW w:w="4680" w:type="dxa"/>
          </w:tcPr>
          <w:p w14:paraId="52026FE2" w14:textId="2F12565E" w:rsidR="00B830BC" w:rsidRDefault="0091289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DS0013 </w:t>
            </w:r>
          </w:p>
        </w:tc>
        <w:tc>
          <w:tcPr>
            <w:tcW w:w="4680" w:type="dxa"/>
          </w:tcPr>
          <w:p w14:paraId="428B1D00" w14:textId="6D88316F" w:rsidR="00B830BC" w:rsidRDefault="0091289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systems performance</w:t>
            </w:r>
          </w:p>
        </w:tc>
      </w:tr>
      <w:tr w:rsidR="00AB6747" w:rsidRPr="009C2D05" w14:paraId="6B3C853B" w14:textId="77777777" w:rsidTr="00CD012B">
        <w:tc>
          <w:tcPr>
            <w:tcW w:w="4680" w:type="dxa"/>
          </w:tcPr>
          <w:p w14:paraId="540D3887" w14:textId="7B9A20F7" w:rsidR="00AB6747" w:rsidRDefault="002730D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DS0029 </w:t>
            </w:r>
          </w:p>
        </w:tc>
        <w:tc>
          <w:tcPr>
            <w:tcW w:w="4680" w:type="dxa"/>
          </w:tcPr>
          <w:p w14:paraId="1A3E8337" w14:textId="62EF8CC7" w:rsidR="00AB6747" w:rsidRDefault="002730D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network flows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6D5AB18E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B5A8B92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7627B4F" w14:textId="77777777" w:rsidR="00D129C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8930AB" w:rsidRPr="00477E3A" w14:paraId="693164D5" w14:textId="77777777" w:rsidTr="0024556D">
        <w:tc>
          <w:tcPr>
            <w:tcW w:w="4675" w:type="dxa"/>
          </w:tcPr>
          <w:p w14:paraId="74BDE047" w14:textId="77777777" w:rsidR="00A17B3E" w:rsidRPr="00477E3A" w:rsidRDefault="00A17B3E" w:rsidP="00727BFF">
            <w:pPr>
              <w:rPr>
                <w:rFonts w:ascii="Arial" w:hAnsi="Arial" w:cs="Arial"/>
              </w:rPr>
            </w:pPr>
            <w:r w:rsidRPr="00477E3A">
              <w:rPr>
                <w:rFonts w:ascii="Arial" w:hAnsi="Arial" w:cs="Arial"/>
              </w:rPr>
              <w:t>Name</w:t>
            </w:r>
          </w:p>
        </w:tc>
        <w:tc>
          <w:tcPr>
            <w:tcW w:w="4680" w:type="dxa"/>
          </w:tcPr>
          <w:p w14:paraId="3351EE58" w14:textId="77777777" w:rsidR="00A17B3E" w:rsidRPr="00477E3A" w:rsidRDefault="00A17B3E" w:rsidP="008930AB">
            <w:pPr>
              <w:rPr>
                <w:rFonts w:ascii="Arial" w:hAnsi="Arial" w:cs="Arial"/>
              </w:rPr>
            </w:pPr>
            <w:r w:rsidRPr="00477E3A">
              <w:rPr>
                <w:rFonts w:ascii="Arial" w:hAnsi="Arial" w:cs="Arial"/>
              </w:rPr>
              <w:t>URL</w:t>
            </w:r>
          </w:p>
        </w:tc>
      </w:tr>
      <w:tr w:rsidR="008930AB" w:rsidRPr="00477E3A" w14:paraId="5A3C826B" w14:textId="77777777" w:rsidTr="0024556D">
        <w:tc>
          <w:tcPr>
            <w:tcW w:w="4675" w:type="dxa"/>
          </w:tcPr>
          <w:p w14:paraId="225B0001" w14:textId="77777777" w:rsidR="0033115C" w:rsidRPr="00385671" w:rsidRDefault="0033115C" w:rsidP="0033115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5671">
              <w:rPr>
                <w:rFonts w:ascii="Arial" w:eastAsia="Arial" w:hAnsi="Arial" w:cs="Arial"/>
                <w:sz w:val="16"/>
                <w:szCs w:val="16"/>
              </w:rPr>
              <w:t>ETSI NFV SEC026 Isolation and trust domain specification, section 4.2.2</w:t>
            </w:r>
          </w:p>
          <w:p w14:paraId="26F6286E" w14:textId="185224D0" w:rsidR="00A17B3E" w:rsidRPr="00385671" w:rsidRDefault="00A17B3E" w:rsidP="00727B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013F38D" w14:textId="6A30FB13" w:rsidR="0033115C" w:rsidRPr="00385671" w:rsidRDefault="0033115C" w:rsidP="0033115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5671">
              <w:rPr>
                <w:rFonts w:ascii="Arial" w:eastAsia="Arial" w:hAnsi="Arial" w:cs="Arial"/>
                <w:sz w:val="16"/>
                <w:szCs w:val="16"/>
              </w:rPr>
              <w:t>https://docbox.etsi.org/ISG/NFV/Open/Drafts/SEC026_Isolation_and_trust_domain</w:t>
            </w:r>
          </w:p>
          <w:p w14:paraId="4C79D0C3" w14:textId="30D46ADA" w:rsidR="00A17B3E" w:rsidRPr="00385671" w:rsidRDefault="00A17B3E" w:rsidP="0033115C">
            <w:pPr>
              <w:ind w:right="2828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F1360C2" w14:textId="77777777" w:rsidR="00A17B3E" w:rsidRDefault="00A17B3E" w:rsidP="009C2D05">
      <w:pPr>
        <w:rPr>
          <w:rFonts w:ascii="Arial" w:eastAsia="Arial" w:hAnsi="Arial" w:cs="Arial"/>
        </w:rPr>
      </w:pPr>
    </w:p>
    <w:p w14:paraId="552F988A" w14:textId="7A1BA398" w:rsidR="005211C3" w:rsidRDefault="005211C3" w:rsidP="00ED515E">
      <w:pPr>
        <w:rPr>
          <w:rFonts w:ascii="Arial" w:eastAsia="Arial" w:hAnsi="Arial" w:cs="Arial"/>
          <w:sz w:val="28"/>
          <w:szCs w:val="28"/>
        </w:rPr>
      </w:pPr>
    </w:p>
    <w:p w14:paraId="115FE8F5" w14:textId="7CB371B8" w:rsidR="005211C3" w:rsidRDefault="00385671" w:rsidP="00ED515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#doNotParse</w:t>
      </w:r>
    </w:p>
    <w:p w14:paraId="38F9B510" w14:textId="29E65452" w:rsidR="005211C3" w:rsidRDefault="002B3B7E" w:rsidP="6823520C">
      <w:pPr>
        <w:rPr>
          <w:rFonts w:ascii="Arial" w:eastAsia="Arial" w:hAnsi="Arial" w:cs="Arial"/>
        </w:rPr>
      </w:pPr>
      <w:r w:rsidRPr="6823520C">
        <w:rPr>
          <w:rFonts w:ascii="Arial" w:eastAsia="Arial" w:hAnsi="Arial" w:cs="Arial"/>
        </w:rPr>
        <w:t>Sub attacks:</w:t>
      </w:r>
    </w:p>
    <w:p w14:paraId="18F94823" w14:textId="4A382818" w:rsidR="005211C3" w:rsidRDefault="002B3B7E" w:rsidP="6823520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6823520C">
        <w:rPr>
          <w:rFonts w:ascii="Arial" w:eastAsia="Arial" w:hAnsi="Arial" w:cs="Arial"/>
        </w:rPr>
        <w:t xml:space="preserve">A legitimate tenant 1 uses the </w:t>
      </w:r>
      <w:proofErr w:type="spellStart"/>
      <w:r w:rsidRPr="6823520C">
        <w:rPr>
          <w:rFonts w:ascii="Arial" w:eastAsia="Arial" w:hAnsi="Arial" w:cs="Arial"/>
        </w:rPr>
        <w:t>Os</w:t>
      </w:r>
      <w:proofErr w:type="spellEnd"/>
      <w:r w:rsidRPr="6823520C">
        <w:rPr>
          <w:rFonts w:ascii="Arial" w:eastAsia="Arial" w:hAnsi="Arial" w:cs="Arial"/>
        </w:rPr>
        <w:t>-ma-</w:t>
      </w:r>
      <w:proofErr w:type="spellStart"/>
      <w:r w:rsidRPr="6823520C">
        <w:rPr>
          <w:rFonts w:ascii="Arial" w:eastAsia="Arial" w:hAnsi="Arial" w:cs="Arial"/>
        </w:rPr>
        <w:t>nfvo</w:t>
      </w:r>
      <w:proofErr w:type="spellEnd"/>
      <w:r w:rsidRPr="6823520C">
        <w:rPr>
          <w:rFonts w:ascii="Arial" w:eastAsia="Arial" w:hAnsi="Arial" w:cs="Arial"/>
        </w:rPr>
        <w:t xml:space="preserve"> interface to read the NS information of another tenant 2 sharing the NFVO. The tenant 1 may get sensitive information on the NS topology for a NS of a competitor (tenant 2).</w:t>
      </w:r>
    </w:p>
    <w:p w14:paraId="34BE3536" w14:textId="6437AB28" w:rsidR="005211C3" w:rsidRDefault="002B3B7E" w:rsidP="6823520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6823520C">
        <w:rPr>
          <w:rFonts w:ascii="Arial" w:eastAsia="Arial" w:hAnsi="Arial" w:cs="Arial"/>
        </w:rPr>
        <w:t>A malicious tenant on-boards unused NS/VNF just to consume on-boarding resources (</w:t>
      </w:r>
      <w:proofErr w:type="gramStart"/>
      <w:r w:rsidRPr="6823520C">
        <w:rPr>
          <w:rFonts w:ascii="Arial" w:eastAsia="Arial" w:hAnsi="Arial" w:cs="Arial"/>
        </w:rPr>
        <w:t>e.g.</w:t>
      </w:r>
      <w:proofErr w:type="gramEnd"/>
      <w:r w:rsidRPr="6823520C">
        <w:rPr>
          <w:rFonts w:ascii="Arial" w:eastAsia="Arial" w:hAnsi="Arial" w:cs="Arial"/>
        </w:rPr>
        <w:t xml:space="preserve"> fill the NS and VNF registries or software image repository) to limit the space available for other tenant</w:t>
      </w:r>
    </w:p>
    <w:p w14:paraId="251D5217" w14:textId="573CCD40" w:rsidR="005211C3" w:rsidRDefault="002B3B7E" w:rsidP="6823520C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6823520C">
        <w:rPr>
          <w:rFonts w:ascii="Arial" w:eastAsia="Arial" w:hAnsi="Arial" w:cs="Arial"/>
        </w:rPr>
        <w:t xml:space="preserve">A malicious tenant uses the </w:t>
      </w:r>
      <w:proofErr w:type="spellStart"/>
      <w:r w:rsidRPr="6823520C">
        <w:rPr>
          <w:rFonts w:ascii="Arial" w:eastAsia="Arial" w:hAnsi="Arial" w:cs="Arial"/>
        </w:rPr>
        <w:t>Os</w:t>
      </w:r>
      <w:proofErr w:type="spellEnd"/>
      <w:r w:rsidRPr="6823520C">
        <w:rPr>
          <w:rFonts w:ascii="Arial" w:eastAsia="Arial" w:hAnsi="Arial" w:cs="Arial"/>
        </w:rPr>
        <w:t>-ma-</w:t>
      </w:r>
      <w:proofErr w:type="spellStart"/>
      <w:r w:rsidRPr="6823520C">
        <w:rPr>
          <w:rFonts w:ascii="Arial" w:eastAsia="Arial" w:hAnsi="Arial" w:cs="Arial"/>
        </w:rPr>
        <w:t>nfvo</w:t>
      </w:r>
      <w:proofErr w:type="spellEnd"/>
      <w:r w:rsidRPr="6823520C">
        <w:rPr>
          <w:rFonts w:ascii="Arial" w:eastAsia="Arial" w:hAnsi="Arial" w:cs="Arial"/>
        </w:rPr>
        <w:t xml:space="preserve"> interface to manage the NSs of another tenant. For example, this malicious tenant may scale down the NS of a competitor to get more resources for his own NS or scale up to increase resource cost of another tenant</w:t>
      </w:r>
    </w:p>
    <w:p w14:paraId="3C87A68B" w14:textId="379FD97E" w:rsidR="005211C3" w:rsidRDefault="005211C3" w:rsidP="6823520C">
      <w:pPr>
        <w:rPr>
          <w:rFonts w:ascii="Arial" w:eastAsia="Arial" w:hAnsi="Arial" w:cs="Arial"/>
          <w:sz w:val="28"/>
          <w:szCs w:val="28"/>
        </w:rPr>
      </w:pPr>
    </w:p>
    <w:p w14:paraId="66AA03FA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>&lt;Following needs to be moved to Network Slice attack&gt;</w:t>
      </w:r>
    </w:p>
    <w:p w14:paraId="2367790B" w14:textId="77777777" w:rsidR="005211C3" w:rsidRDefault="005211C3" w:rsidP="005211C3">
      <w:pPr>
        <w:rPr>
          <w:rFonts w:ascii="Arial" w:eastAsia="Arial" w:hAnsi="Arial" w:cs="Arial"/>
        </w:rPr>
      </w:pPr>
    </w:p>
    <w:p w14:paraId="539B7210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>Two users use their own NFVO and VNFM but allocates resources on the same NFVI-</w:t>
      </w:r>
      <w:proofErr w:type="spellStart"/>
      <w:r w:rsidRPr="005211C3">
        <w:rPr>
          <w:rFonts w:ascii="Arial" w:eastAsia="Arial" w:hAnsi="Arial" w:cs="Arial"/>
        </w:rPr>
        <w:t>PoP</w:t>
      </w:r>
      <w:proofErr w:type="spellEnd"/>
      <w:r w:rsidRPr="005211C3">
        <w:rPr>
          <w:rFonts w:ascii="Arial" w:eastAsia="Arial" w:hAnsi="Arial" w:cs="Arial"/>
        </w:rPr>
        <w:t>(s) (NFV Infrastructure Point of Presence) to build their NSs (Network Slices). Sub attacks:</w:t>
      </w:r>
    </w:p>
    <w:p w14:paraId="0D73AC34" w14:textId="77777777" w:rsidR="005211C3" w:rsidRDefault="005211C3" w:rsidP="005211C3">
      <w:pPr>
        <w:rPr>
          <w:rFonts w:ascii="Arial" w:eastAsia="Arial" w:hAnsi="Arial" w:cs="Arial"/>
        </w:rPr>
      </w:pPr>
    </w:p>
    <w:p w14:paraId="29A1F8F2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 xml:space="preserve">-This malicious NFVO or VNFM uses for the instantiation of the VNF the </w:t>
      </w:r>
      <w:proofErr w:type="spellStart"/>
      <w:r w:rsidRPr="005211C3">
        <w:rPr>
          <w:rFonts w:ascii="Arial" w:eastAsia="Arial" w:hAnsi="Arial" w:cs="Arial"/>
        </w:rPr>
        <w:t>resourceGroupId</w:t>
      </w:r>
      <w:proofErr w:type="spellEnd"/>
      <w:r w:rsidRPr="005211C3">
        <w:rPr>
          <w:rFonts w:ascii="Arial" w:eastAsia="Arial" w:hAnsi="Arial" w:cs="Arial"/>
        </w:rPr>
        <w:t xml:space="preserve"> of the legitimate tenant. This VNF sharing the domain of other VNFs of the legitimate tenant may access to the resources of the legitimate VNFs. </w:t>
      </w:r>
    </w:p>
    <w:p w14:paraId="45D81C47" w14:textId="77777777" w:rsidR="005211C3" w:rsidRDefault="005211C3" w:rsidP="005211C3">
      <w:pPr>
        <w:rPr>
          <w:rFonts w:ascii="Arial" w:eastAsia="Arial" w:hAnsi="Arial" w:cs="Arial"/>
        </w:rPr>
      </w:pPr>
    </w:p>
    <w:p w14:paraId="0EC1AAC2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 xml:space="preserve">- A malicious NFVO or VNFM request reservation of resources (compute, storage, network) using Or-Vi or </w:t>
      </w:r>
      <w:proofErr w:type="spellStart"/>
      <w:r w:rsidRPr="005211C3">
        <w:rPr>
          <w:rFonts w:ascii="Arial" w:eastAsia="Arial" w:hAnsi="Arial" w:cs="Arial"/>
        </w:rPr>
        <w:t>Vnfm</w:t>
      </w:r>
      <w:proofErr w:type="spellEnd"/>
      <w:r w:rsidRPr="005211C3">
        <w:rPr>
          <w:rFonts w:ascii="Arial" w:eastAsia="Arial" w:hAnsi="Arial" w:cs="Arial"/>
        </w:rPr>
        <w:t>-Vi interface respectively, to jeopardize the NFVI resources available</w:t>
      </w:r>
    </w:p>
    <w:p w14:paraId="36C09B96" w14:textId="77777777" w:rsidR="005211C3" w:rsidRDefault="005211C3" w:rsidP="005211C3">
      <w:pPr>
        <w:rPr>
          <w:rFonts w:ascii="Arial" w:eastAsia="Arial" w:hAnsi="Arial" w:cs="Arial"/>
        </w:rPr>
      </w:pPr>
    </w:p>
    <w:p w14:paraId="161D8B6F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>- A malicious NFVO uses the Or-Vi software image interface on behalf of a legitimate tenant authorized to access the VIM, to add, delete, update or to query information of Software images from the VIM</w:t>
      </w:r>
    </w:p>
    <w:p w14:paraId="067ACECF" w14:textId="77777777" w:rsidR="005211C3" w:rsidRDefault="005211C3" w:rsidP="005211C3">
      <w:pPr>
        <w:rPr>
          <w:rFonts w:ascii="Arial" w:eastAsia="Arial" w:hAnsi="Arial" w:cs="Arial"/>
        </w:rPr>
      </w:pPr>
    </w:p>
    <w:p w14:paraId="305C987E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 xml:space="preserve">- A malicious VNFM uses the </w:t>
      </w:r>
      <w:proofErr w:type="spellStart"/>
      <w:r w:rsidRPr="005211C3">
        <w:rPr>
          <w:rFonts w:ascii="Arial" w:eastAsia="Arial" w:hAnsi="Arial" w:cs="Arial"/>
        </w:rPr>
        <w:t>Vnfm</w:t>
      </w:r>
      <w:proofErr w:type="spellEnd"/>
      <w:r w:rsidRPr="005211C3">
        <w:rPr>
          <w:rFonts w:ascii="Arial" w:eastAsia="Arial" w:hAnsi="Arial" w:cs="Arial"/>
        </w:rPr>
        <w:t>-Vi software image interface on behalf of a legitimate tenant authorized to access the VIM, to query information of Software images from the VIM</w:t>
      </w:r>
    </w:p>
    <w:p w14:paraId="6B52E393" w14:textId="77777777" w:rsidR="005211C3" w:rsidRDefault="005211C3" w:rsidP="005211C3">
      <w:pPr>
        <w:rPr>
          <w:rFonts w:ascii="Arial" w:eastAsia="Arial" w:hAnsi="Arial" w:cs="Arial"/>
        </w:rPr>
      </w:pPr>
    </w:p>
    <w:p w14:paraId="65F17B61" w14:textId="77777777" w:rsidR="005211C3" w:rsidRP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lastRenderedPageBreak/>
        <w:t>- VNF instantiated in the NFVI accesses to the resources reserved for another tenant and not sharable</w:t>
      </w:r>
    </w:p>
    <w:p w14:paraId="7C17378A" w14:textId="77777777" w:rsidR="005211C3" w:rsidRDefault="005211C3" w:rsidP="005211C3">
      <w:pPr>
        <w:rPr>
          <w:rFonts w:ascii="Arial" w:eastAsia="Arial" w:hAnsi="Arial" w:cs="Arial"/>
        </w:rPr>
      </w:pPr>
    </w:p>
    <w:p w14:paraId="21BA9A47" w14:textId="77777777" w:rsidR="005211C3" w:rsidRDefault="005211C3" w:rsidP="005211C3">
      <w:pPr>
        <w:rPr>
          <w:rFonts w:ascii="Arial" w:eastAsia="Arial" w:hAnsi="Arial" w:cs="Arial"/>
        </w:rPr>
      </w:pPr>
      <w:r w:rsidRPr="005211C3">
        <w:rPr>
          <w:rFonts w:ascii="Arial" w:eastAsia="Arial" w:hAnsi="Arial" w:cs="Arial"/>
        </w:rPr>
        <w:t>- A malicious tenant accesses in the WIM to data transiting between another tenant’s two VNF instances instantiated in two different NFVI-</w:t>
      </w:r>
      <w:proofErr w:type="spellStart"/>
      <w:r w:rsidRPr="005211C3">
        <w:rPr>
          <w:rFonts w:ascii="Arial" w:eastAsia="Arial" w:hAnsi="Arial" w:cs="Arial"/>
        </w:rPr>
        <w:t>PoPs</w:t>
      </w:r>
      <w:proofErr w:type="spellEnd"/>
    </w:p>
    <w:p w14:paraId="7D1696F4" w14:textId="77777777" w:rsidR="005211C3" w:rsidRPr="009C2D05" w:rsidRDefault="005211C3" w:rsidP="00ED515E">
      <w:pPr>
        <w:rPr>
          <w:sz w:val="22"/>
          <w:szCs w:val="22"/>
        </w:rPr>
      </w:pPr>
    </w:p>
    <w:sectPr w:rsidR="005211C3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4-28T15:24:00Z" w:initials="EIA">
    <w:p w14:paraId="43C459F9" w14:textId="77777777" w:rsidR="002B146A" w:rsidRDefault="002B146A">
      <w:pPr>
        <w:pStyle w:val="CommentText"/>
      </w:pPr>
      <w:r>
        <w:rPr>
          <w:rStyle w:val="CommentReference"/>
        </w:rPr>
        <w:annotationRef/>
      </w:r>
      <w:r>
        <w:t>I don’t quite follow what’s being shared here…</w:t>
      </w:r>
      <w:r>
        <w:rPr>
          <w:rStyle w:val="CommentReference"/>
        </w:rPr>
        <w:annotationRef/>
      </w:r>
    </w:p>
    <w:p w14:paraId="4BA791B5" w14:textId="0183C8E0" w:rsidR="002B146A" w:rsidRDefault="002B146A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2" w:name="_@_B7DE49C43A8649CCA2F2E3D69C9ACC1BZ"/>
      <w:r>
        <w:rPr>
          <w:rStyle w:val="Mention"/>
        </w:rPr>
        <w:fldChar w:fldCharType="separate"/>
      </w:r>
      <w:bookmarkEnd w:id="2"/>
      <w:r w:rsidRPr="002B146A">
        <w:rPr>
          <w:rStyle w:val="Mention"/>
          <w:noProof/>
        </w:rPr>
        <w:t>@Muddasar S Ahmed</w:t>
      </w:r>
      <w:r>
        <w:fldChar w:fldCharType="end"/>
      </w:r>
    </w:p>
  </w:comment>
  <w:comment w:id="1" w:author="Muddasar S Ahmed" w:date="2022-06-07T23:52:00Z" w:initials="MA">
    <w:p w14:paraId="0E95FBE1" w14:textId="3B72EAB8" w:rsidR="6823520C" w:rsidRDefault="6823520C">
      <w:pPr>
        <w:pStyle w:val="CommentText"/>
      </w:pPr>
      <w:r>
        <w:t>rephrased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3" w:author="Eric I Arnoth" w:date="2022-04-28T15:24:00Z" w:initials="EIA">
    <w:p w14:paraId="5EDC71D6" w14:textId="77777777" w:rsidR="002B146A" w:rsidRDefault="002B146A">
      <w:pPr>
        <w:pStyle w:val="CommentText"/>
      </w:pPr>
      <w:r>
        <w:rPr>
          <w:rStyle w:val="CommentReference"/>
        </w:rPr>
        <w:annotationRef/>
      </w:r>
      <w:r>
        <w:t>Need to add the reason the adversary is doing this.  What do they get from the behavior?</w:t>
      </w:r>
      <w:r>
        <w:rPr>
          <w:rStyle w:val="CommentReference"/>
        </w:rPr>
        <w:annotationRef/>
      </w:r>
    </w:p>
    <w:p w14:paraId="37BDF52B" w14:textId="7F56E047" w:rsidR="002B146A" w:rsidRDefault="002B146A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5" w:name="_@_32FC8517F0A7466BBC16A2B9680F1D85Z"/>
      <w:r>
        <w:rPr>
          <w:rStyle w:val="Mention"/>
        </w:rPr>
        <w:fldChar w:fldCharType="separate"/>
      </w:r>
      <w:bookmarkEnd w:id="5"/>
      <w:r w:rsidRPr="002B146A">
        <w:rPr>
          <w:rStyle w:val="Mention"/>
          <w:noProof/>
        </w:rPr>
        <w:t>@Muddasar S Ahmed</w:t>
      </w:r>
      <w:r>
        <w:fldChar w:fldCharType="end"/>
      </w:r>
    </w:p>
  </w:comment>
  <w:comment w:id="4" w:author="Muddasar S Ahmed" w:date="2022-06-07T23:56:00Z" w:initials="MA">
    <w:p w14:paraId="4213D885" w14:textId="19626826" w:rsidR="6823520C" w:rsidRDefault="6823520C">
      <w:pPr>
        <w:pStyle w:val="CommentText"/>
      </w:pPr>
      <w:r>
        <w:fldChar w:fldCharType="begin"/>
      </w:r>
      <w:r>
        <w:instrText xml:space="preserve"> HYPERLINK "mailto:earnoth@mitre.org"</w:instrText>
      </w:r>
      <w:bookmarkStart w:id="6" w:name="_@_AFAAB48B55FB456A90F6434A9FB9B869Z"/>
      <w:r>
        <w:fldChar w:fldCharType="separate"/>
      </w:r>
      <w:bookmarkEnd w:id="6"/>
      <w:r w:rsidRPr="6823520C">
        <w:rPr>
          <w:rStyle w:val="Mention"/>
          <w:noProof/>
        </w:rPr>
        <w:t>@Eric I Arnoth</w:t>
      </w:r>
      <w:r>
        <w:fldChar w:fldCharType="end"/>
      </w:r>
      <w:r>
        <w:t xml:space="preserve"> last sentence provides the "why"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7" w:author="Eric I Arnoth" w:date="2022-04-28T15:25:00Z" w:initials="EIA">
    <w:p w14:paraId="5ADD9897" w14:textId="77777777" w:rsidR="00EB4916" w:rsidRDefault="00EB4916">
      <w:pPr>
        <w:pStyle w:val="CommentText"/>
      </w:pPr>
      <w:r>
        <w:rPr>
          <w:rStyle w:val="CommentReference"/>
        </w:rPr>
        <w:annotationRef/>
      </w:r>
      <w:r>
        <w:t>Reading this, I don’t understand what’s going on.  Is it possible to expand the description some to help with reader comprehension?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24BCE1AD" w14:textId="462BDFE2" w:rsidR="00456F19" w:rsidRDefault="00456F19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9" w:name="_@_8850F814A6214ACAB689FF73E9E12916Z"/>
      <w:r>
        <w:rPr>
          <w:rStyle w:val="Mention"/>
        </w:rPr>
        <w:fldChar w:fldCharType="separate"/>
      </w:r>
      <w:bookmarkEnd w:id="9"/>
      <w:r w:rsidRPr="00456F19">
        <w:rPr>
          <w:rStyle w:val="Mention"/>
          <w:noProof/>
        </w:rPr>
        <w:t>@Muddasar S Ahmed</w:t>
      </w:r>
      <w:r>
        <w:fldChar w:fldCharType="end"/>
      </w:r>
    </w:p>
  </w:comment>
  <w:comment w:id="8" w:author="Muddasar S Ahmed" w:date="2022-06-07T23:55:00Z" w:initials="MA">
    <w:p w14:paraId="7AE53240" w14:textId="1B40EEC2" w:rsidR="6823520C" w:rsidRDefault="6823520C">
      <w:pPr>
        <w:pStyle w:val="CommentText"/>
      </w:pPr>
      <w:r>
        <w:fldChar w:fldCharType="begin"/>
      </w:r>
      <w:r>
        <w:instrText xml:space="preserve"> HYPERLINK "mailto:earnoth@mitre.org"</w:instrText>
      </w:r>
      <w:bookmarkStart w:id="10" w:name="_@_CC18C58591074DC9A14283E5C4F4FC63Z"/>
      <w:r>
        <w:fldChar w:fldCharType="separate"/>
      </w:r>
      <w:bookmarkEnd w:id="10"/>
      <w:r w:rsidRPr="6823520C">
        <w:rPr>
          <w:rStyle w:val="Mention"/>
          <w:noProof/>
        </w:rPr>
        <w:t>@Eric I Arnoth</w:t>
      </w:r>
      <w:r>
        <w:fldChar w:fldCharType="end"/>
      </w:r>
      <w:r>
        <w:t xml:space="preserve"> rephrased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1" w:author="M. Vanderveen" w:date="2022-07-27T20:03:00Z" w:initials="MV">
    <w:p w14:paraId="1068B09A" w14:textId="77777777" w:rsidR="00646723" w:rsidRDefault="00646723" w:rsidP="00777C1C">
      <w:pPr>
        <w:pStyle w:val="CommentText"/>
      </w:pPr>
      <w:r>
        <w:rPr>
          <w:rStyle w:val="CommentReference"/>
        </w:rPr>
        <w:annotationRef/>
      </w:r>
      <w:r>
        <w:t>Separated the 3 of them by rows</w:t>
      </w:r>
      <w:r>
        <w:rPr>
          <w:rStyle w:val="CommentReference"/>
        </w:rPr>
        <w:annotationRef/>
      </w:r>
    </w:p>
  </w:comment>
  <w:comment w:id="12" w:author="M. Vanderveen" w:date="2022-08-02T10:32:00Z" w:initials="MV">
    <w:p w14:paraId="29798EB7" w14:textId="77777777" w:rsidR="004C2804" w:rsidRDefault="004C2804" w:rsidP="006F1344">
      <w:pPr>
        <w:pStyle w:val="CommentText"/>
      </w:pPr>
      <w:r>
        <w:rPr>
          <w:rStyle w:val="CommentReference"/>
        </w:rPr>
        <w:annotationRef/>
      </w:r>
      <w:r>
        <w:t>These need numbers . Otherwise they don't show.</w:t>
      </w:r>
      <w:r>
        <w:rPr>
          <w:rStyle w:val="CommentReference"/>
        </w:rPr>
        <w:annotationRef/>
      </w:r>
    </w:p>
  </w:comment>
  <w:comment w:id="13" w:author="M. Vanderveen" w:date="2022-08-02T10:11:00Z" w:initials="MV">
    <w:p w14:paraId="200B49B9" w14:textId="6B1DDBAC" w:rsidR="004C2804" w:rsidRDefault="004455DB" w:rsidP="00C3485A">
      <w:pPr>
        <w:pStyle w:val="CommentText"/>
      </w:pPr>
      <w:r>
        <w:rPr>
          <w:rStyle w:val="CommentReference"/>
        </w:rPr>
        <w:annotationRef/>
      </w:r>
      <w:r w:rsidR="004C2804">
        <w:fldChar w:fldCharType="begin"/>
      </w:r>
      <w:r w:rsidR="004C2804">
        <w:instrText xml:space="preserve"> HYPERLINK "mailto:msahmed@mitre.org" </w:instrText>
      </w:r>
      <w:bookmarkStart w:id="14" w:name="_@_B766555141574EAA859C924C10266443Z"/>
      <w:r w:rsidR="004C2804">
        <w:fldChar w:fldCharType="separate"/>
      </w:r>
      <w:bookmarkEnd w:id="14"/>
      <w:r w:rsidR="004C2804" w:rsidRPr="004C2804">
        <w:rPr>
          <w:rStyle w:val="Mention"/>
          <w:noProof/>
        </w:rPr>
        <w:t>@Muddasar S Ahmed</w:t>
      </w:r>
      <w:r w:rsidR="004C2804">
        <w:fldChar w:fldCharType="end"/>
      </w:r>
      <w:r w:rsidR="004C2804">
        <w:t xml:space="preserve"> These need to have DS numbers. They do not show otherwise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A791B5" w15:done="1"/>
  <w15:commentEx w15:paraId="0E95FBE1" w15:paraIdParent="4BA791B5" w15:done="1"/>
  <w15:commentEx w15:paraId="37BDF52B" w15:done="1"/>
  <w15:commentEx w15:paraId="4213D885" w15:paraIdParent="37BDF52B" w15:done="1"/>
  <w15:commentEx w15:paraId="24BCE1AD" w15:done="1"/>
  <w15:commentEx w15:paraId="7AE53240" w15:paraIdParent="24BCE1AD" w15:done="1"/>
  <w15:commentEx w15:paraId="1068B09A" w15:done="1"/>
  <w15:commentEx w15:paraId="29798EB7" w15:done="1"/>
  <w15:commentEx w15:paraId="200B49B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53011" w16cex:dateUtc="2022-04-28T19:24:00Z"/>
  <w16cex:commentExtensible w16cex:durableId="69DD7658" w16cex:dateUtc="2022-06-08T03:52:00Z"/>
  <w16cex:commentExtensible w16cex:durableId="2615301C" w16cex:dateUtc="2022-04-28T19:24:00Z"/>
  <w16cex:commentExtensible w16cex:durableId="49C0D583" w16cex:dateUtc="2022-06-08T03:56:00Z"/>
  <w16cex:commentExtensible w16cex:durableId="2615307E" w16cex:dateUtc="2022-04-28T19:25:00Z"/>
  <w16cex:commentExtensible w16cex:durableId="015BE9FB" w16cex:dateUtc="2022-06-08T03:55:00Z"/>
  <w16cex:commentExtensible w16cex:durableId="268C1878" w16cex:dateUtc="2022-07-28T03:03:00Z"/>
  <w16cex:commentExtensible w16cex:durableId="26937BBE" w16cex:dateUtc="2022-08-02T17:32:00Z"/>
  <w16cex:commentExtensible w16cex:durableId="269376E1" w16cex:dateUtc="2022-08-02T1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A791B5" w16cid:durableId="26153011"/>
  <w16cid:commentId w16cid:paraId="0E95FBE1" w16cid:durableId="69DD7658"/>
  <w16cid:commentId w16cid:paraId="37BDF52B" w16cid:durableId="2615301C"/>
  <w16cid:commentId w16cid:paraId="4213D885" w16cid:durableId="49C0D583"/>
  <w16cid:commentId w16cid:paraId="24BCE1AD" w16cid:durableId="2615307E"/>
  <w16cid:commentId w16cid:paraId="7AE53240" w16cid:durableId="015BE9FB"/>
  <w16cid:commentId w16cid:paraId="1068B09A" w16cid:durableId="268C1878"/>
  <w16cid:commentId w16cid:paraId="29798EB7" w16cid:durableId="26937BBE"/>
  <w16cid:commentId w16cid:paraId="200B49B9" w16cid:durableId="269376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DBA2" w14:textId="77777777" w:rsidR="00F10ACB" w:rsidRDefault="00F10ACB" w:rsidP="00684328">
      <w:r>
        <w:separator/>
      </w:r>
    </w:p>
  </w:endnote>
  <w:endnote w:type="continuationSeparator" w:id="0">
    <w:p w14:paraId="07E790BD" w14:textId="77777777" w:rsidR="00F10ACB" w:rsidRDefault="00F10ACB" w:rsidP="00684328">
      <w:r>
        <w:continuationSeparator/>
      </w:r>
    </w:p>
  </w:endnote>
  <w:endnote w:type="continuationNotice" w:id="1">
    <w:p w14:paraId="2C0E3698" w14:textId="77777777" w:rsidR="00F10ACB" w:rsidRDefault="00F10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185B" w14:textId="77777777" w:rsidR="00F10ACB" w:rsidRDefault="00F10ACB" w:rsidP="00684328">
      <w:r>
        <w:separator/>
      </w:r>
    </w:p>
  </w:footnote>
  <w:footnote w:type="continuationSeparator" w:id="0">
    <w:p w14:paraId="67A56747" w14:textId="77777777" w:rsidR="00F10ACB" w:rsidRDefault="00F10ACB" w:rsidP="00684328">
      <w:r>
        <w:continuationSeparator/>
      </w:r>
    </w:p>
  </w:footnote>
  <w:footnote w:type="continuationNotice" w:id="1">
    <w:p w14:paraId="46695D6B" w14:textId="77777777" w:rsidR="00F10ACB" w:rsidRDefault="00F10ACB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93E97"/>
    <w:multiLevelType w:val="hybridMultilevel"/>
    <w:tmpl w:val="BDD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04E65"/>
    <w:multiLevelType w:val="hybridMultilevel"/>
    <w:tmpl w:val="A2284480"/>
    <w:lvl w:ilvl="0" w:tplc="614CFC48"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CA04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29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69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E4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C2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C4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85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C7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6730D"/>
    <w:multiLevelType w:val="hybridMultilevel"/>
    <w:tmpl w:val="9D125E46"/>
    <w:lvl w:ilvl="0" w:tplc="FFFFFFFF"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214515">
    <w:abstractNumId w:val="5"/>
  </w:num>
  <w:num w:numId="2" w16cid:durableId="1769351479">
    <w:abstractNumId w:val="2"/>
  </w:num>
  <w:num w:numId="3" w16cid:durableId="957175888">
    <w:abstractNumId w:val="1"/>
  </w:num>
  <w:num w:numId="4" w16cid:durableId="617569219">
    <w:abstractNumId w:val="6"/>
  </w:num>
  <w:num w:numId="5" w16cid:durableId="898171526">
    <w:abstractNumId w:val="8"/>
  </w:num>
  <w:num w:numId="6" w16cid:durableId="1950502563">
    <w:abstractNumId w:val="9"/>
  </w:num>
  <w:num w:numId="7" w16cid:durableId="2035449701">
    <w:abstractNumId w:val="0"/>
  </w:num>
  <w:num w:numId="8" w16cid:durableId="428476018">
    <w:abstractNumId w:val="4"/>
  </w:num>
  <w:num w:numId="9" w16cid:durableId="1279946869">
    <w:abstractNumId w:val="3"/>
  </w:num>
  <w:num w:numId="10" w16cid:durableId="164569755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uddasar S Ahmed">
    <w15:presenceInfo w15:providerId="AD" w15:userId="S::msahmed@mitre.org::9fc13818-4c7a-4eae-a2bb-41640fefffce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69F"/>
    <w:rsid w:val="00001AF6"/>
    <w:rsid w:val="00012812"/>
    <w:rsid w:val="000160C5"/>
    <w:rsid w:val="00020259"/>
    <w:rsid w:val="000227C6"/>
    <w:rsid w:val="000235EF"/>
    <w:rsid w:val="00023B84"/>
    <w:rsid w:val="00032BEF"/>
    <w:rsid w:val="0003387A"/>
    <w:rsid w:val="0003460D"/>
    <w:rsid w:val="00036760"/>
    <w:rsid w:val="00046138"/>
    <w:rsid w:val="00047624"/>
    <w:rsid w:val="00050DAF"/>
    <w:rsid w:val="00055BF2"/>
    <w:rsid w:val="0007391A"/>
    <w:rsid w:val="000820C2"/>
    <w:rsid w:val="0009530F"/>
    <w:rsid w:val="0009587C"/>
    <w:rsid w:val="00095BA5"/>
    <w:rsid w:val="00096278"/>
    <w:rsid w:val="000A055F"/>
    <w:rsid w:val="000A1FEA"/>
    <w:rsid w:val="000B401D"/>
    <w:rsid w:val="000C36BD"/>
    <w:rsid w:val="000C4671"/>
    <w:rsid w:val="000C7D30"/>
    <w:rsid w:val="000D4FFB"/>
    <w:rsid w:val="000F1C22"/>
    <w:rsid w:val="000F3FE0"/>
    <w:rsid w:val="00102859"/>
    <w:rsid w:val="001036B2"/>
    <w:rsid w:val="00104519"/>
    <w:rsid w:val="00111AC7"/>
    <w:rsid w:val="0011342B"/>
    <w:rsid w:val="00122B07"/>
    <w:rsid w:val="00135E76"/>
    <w:rsid w:val="001364A1"/>
    <w:rsid w:val="00146E94"/>
    <w:rsid w:val="00151C03"/>
    <w:rsid w:val="001666A2"/>
    <w:rsid w:val="00166765"/>
    <w:rsid w:val="0017483E"/>
    <w:rsid w:val="0019483A"/>
    <w:rsid w:val="001A5A73"/>
    <w:rsid w:val="001B6C23"/>
    <w:rsid w:val="001C255B"/>
    <w:rsid w:val="001C7799"/>
    <w:rsid w:val="001D4725"/>
    <w:rsid w:val="00207396"/>
    <w:rsid w:val="00213376"/>
    <w:rsid w:val="00215E3E"/>
    <w:rsid w:val="0021640F"/>
    <w:rsid w:val="002304E9"/>
    <w:rsid w:val="0023405B"/>
    <w:rsid w:val="00234776"/>
    <w:rsid w:val="0024470B"/>
    <w:rsid w:val="0024556D"/>
    <w:rsid w:val="00247B2A"/>
    <w:rsid w:val="00250D05"/>
    <w:rsid w:val="00255AD3"/>
    <w:rsid w:val="002574F0"/>
    <w:rsid w:val="0025775B"/>
    <w:rsid w:val="00261A52"/>
    <w:rsid w:val="0027306B"/>
    <w:rsid w:val="002730D4"/>
    <w:rsid w:val="00274DB5"/>
    <w:rsid w:val="00291D1F"/>
    <w:rsid w:val="00294C3E"/>
    <w:rsid w:val="00294FFC"/>
    <w:rsid w:val="002A0C56"/>
    <w:rsid w:val="002A29A6"/>
    <w:rsid w:val="002B03B3"/>
    <w:rsid w:val="002B0434"/>
    <w:rsid w:val="002B0FA6"/>
    <w:rsid w:val="002B146A"/>
    <w:rsid w:val="002B3B7E"/>
    <w:rsid w:val="002C0E67"/>
    <w:rsid w:val="002C3F37"/>
    <w:rsid w:val="002C5B58"/>
    <w:rsid w:val="002E7CCB"/>
    <w:rsid w:val="002F3081"/>
    <w:rsid w:val="002F3684"/>
    <w:rsid w:val="0030258D"/>
    <w:rsid w:val="00305015"/>
    <w:rsid w:val="00315B29"/>
    <w:rsid w:val="0033115C"/>
    <w:rsid w:val="00334BE4"/>
    <w:rsid w:val="00335DF2"/>
    <w:rsid w:val="00337570"/>
    <w:rsid w:val="00342DF6"/>
    <w:rsid w:val="00344E77"/>
    <w:rsid w:val="003530D0"/>
    <w:rsid w:val="00370664"/>
    <w:rsid w:val="003803EC"/>
    <w:rsid w:val="00385671"/>
    <w:rsid w:val="0039631A"/>
    <w:rsid w:val="003B727E"/>
    <w:rsid w:val="003C184C"/>
    <w:rsid w:val="003D6861"/>
    <w:rsid w:val="003F11D7"/>
    <w:rsid w:val="003F4A2F"/>
    <w:rsid w:val="003F7D07"/>
    <w:rsid w:val="00400AB5"/>
    <w:rsid w:val="004017FA"/>
    <w:rsid w:val="00402818"/>
    <w:rsid w:val="00402DA4"/>
    <w:rsid w:val="004455DB"/>
    <w:rsid w:val="00446E1E"/>
    <w:rsid w:val="004528D8"/>
    <w:rsid w:val="00454D0A"/>
    <w:rsid w:val="00456F19"/>
    <w:rsid w:val="00462E9D"/>
    <w:rsid w:val="00467896"/>
    <w:rsid w:val="00477E3A"/>
    <w:rsid w:val="00483DE2"/>
    <w:rsid w:val="00495FD7"/>
    <w:rsid w:val="004A072A"/>
    <w:rsid w:val="004A3076"/>
    <w:rsid w:val="004A4582"/>
    <w:rsid w:val="004A76DF"/>
    <w:rsid w:val="004B504B"/>
    <w:rsid w:val="004B7C7B"/>
    <w:rsid w:val="004C2804"/>
    <w:rsid w:val="004C48B1"/>
    <w:rsid w:val="004C71F3"/>
    <w:rsid w:val="004D0503"/>
    <w:rsid w:val="004E68DA"/>
    <w:rsid w:val="004F5A14"/>
    <w:rsid w:val="00500125"/>
    <w:rsid w:val="00504033"/>
    <w:rsid w:val="005044B9"/>
    <w:rsid w:val="00506230"/>
    <w:rsid w:val="005071A3"/>
    <w:rsid w:val="00511A3E"/>
    <w:rsid w:val="005211C3"/>
    <w:rsid w:val="00521C31"/>
    <w:rsid w:val="00530FF7"/>
    <w:rsid w:val="00534730"/>
    <w:rsid w:val="00534FB0"/>
    <w:rsid w:val="0053656A"/>
    <w:rsid w:val="00543ACB"/>
    <w:rsid w:val="005522E2"/>
    <w:rsid w:val="005561EE"/>
    <w:rsid w:val="00561844"/>
    <w:rsid w:val="00563136"/>
    <w:rsid w:val="00567BC0"/>
    <w:rsid w:val="0058328E"/>
    <w:rsid w:val="00594C66"/>
    <w:rsid w:val="00595F29"/>
    <w:rsid w:val="00596254"/>
    <w:rsid w:val="00597C17"/>
    <w:rsid w:val="005B4E3D"/>
    <w:rsid w:val="005C20B9"/>
    <w:rsid w:val="005D3538"/>
    <w:rsid w:val="005E2B54"/>
    <w:rsid w:val="0061115D"/>
    <w:rsid w:val="00614601"/>
    <w:rsid w:val="0061635D"/>
    <w:rsid w:val="00616C4E"/>
    <w:rsid w:val="0062500E"/>
    <w:rsid w:val="006276C3"/>
    <w:rsid w:val="00641720"/>
    <w:rsid w:val="0064279D"/>
    <w:rsid w:val="00642EA0"/>
    <w:rsid w:val="00646723"/>
    <w:rsid w:val="00647375"/>
    <w:rsid w:val="00651E89"/>
    <w:rsid w:val="00654FCF"/>
    <w:rsid w:val="00655C5B"/>
    <w:rsid w:val="00660D47"/>
    <w:rsid w:val="0066113C"/>
    <w:rsid w:val="006651CD"/>
    <w:rsid w:val="006707C2"/>
    <w:rsid w:val="00671AA0"/>
    <w:rsid w:val="00677AB5"/>
    <w:rsid w:val="00680BAC"/>
    <w:rsid w:val="00682D53"/>
    <w:rsid w:val="00683CA7"/>
    <w:rsid w:val="00684328"/>
    <w:rsid w:val="00697ECB"/>
    <w:rsid w:val="006A4E68"/>
    <w:rsid w:val="006A76AA"/>
    <w:rsid w:val="006B00EE"/>
    <w:rsid w:val="006C2755"/>
    <w:rsid w:val="006C3194"/>
    <w:rsid w:val="006D04F0"/>
    <w:rsid w:val="006D7732"/>
    <w:rsid w:val="006E12AB"/>
    <w:rsid w:val="006E2C35"/>
    <w:rsid w:val="006E2F2D"/>
    <w:rsid w:val="006F4FA3"/>
    <w:rsid w:val="006F5F30"/>
    <w:rsid w:val="007001DA"/>
    <w:rsid w:val="00704C25"/>
    <w:rsid w:val="0070712E"/>
    <w:rsid w:val="00711A2D"/>
    <w:rsid w:val="0071530B"/>
    <w:rsid w:val="007153DE"/>
    <w:rsid w:val="00720F86"/>
    <w:rsid w:val="00721106"/>
    <w:rsid w:val="007273BE"/>
    <w:rsid w:val="00734100"/>
    <w:rsid w:val="00734518"/>
    <w:rsid w:val="0073644D"/>
    <w:rsid w:val="00742C55"/>
    <w:rsid w:val="00797ABD"/>
    <w:rsid w:val="007A4B4C"/>
    <w:rsid w:val="007B5448"/>
    <w:rsid w:val="007C087F"/>
    <w:rsid w:val="007C6E0D"/>
    <w:rsid w:val="007C717C"/>
    <w:rsid w:val="007C7EDB"/>
    <w:rsid w:val="007E5079"/>
    <w:rsid w:val="007F7D84"/>
    <w:rsid w:val="00800210"/>
    <w:rsid w:val="00804D03"/>
    <w:rsid w:val="0082392D"/>
    <w:rsid w:val="008245F3"/>
    <w:rsid w:val="00824CBC"/>
    <w:rsid w:val="00825C0F"/>
    <w:rsid w:val="008473D5"/>
    <w:rsid w:val="00851FC3"/>
    <w:rsid w:val="0085584A"/>
    <w:rsid w:val="008604CF"/>
    <w:rsid w:val="00882829"/>
    <w:rsid w:val="00891C44"/>
    <w:rsid w:val="008930AB"/>
    <w:rsid w:val="00896588"/>
    <w:rsid w:val="008A2FE1"/>
    <w:rsid w:val="008B2D8D"/>
    <w:rsid w:val="008B5F90"/>
    <w:rsid w:val="008C2ACA"/>
    <w:rsid w:val="008C2D94"/>
    <w:rsid w:val="008C47D0"/>
    <w:rsid w:val="008D3AE4"/>
    <w:rsid w:val="008D4473"/>
    <w:rsid w:val="008E0D12"/>
    <w:rsid w:val="008E258C"/>
    <w:rsid w:val="008E2CA2"/>
    <w:rsid w:val="008E68F5"/>
    <w:rsid w:val="008F6F76"/>
    <w:rsid w:val="0090158D"/>
    <w:rsid w:val="00901A3F"/>
    <w:rsid w:val="009025AC"/>
    <w:rsid w:val="00911294"/>
    <w:rsid w:val="0091289F"/>
    <w:rsid w:val="00917049"/>
    <w:rsid w:val="00922A49"/>
    <w:rsid w:val="00926A04"/>
    <w:rsid w:val="00935BFC"/>
    <w:rsid w:val="00943D98"/>
    <w:rsid w:val="00950B69"/>
    <w:rsid w:val="00981DF9"/>
    <w:rsid w:val="009833CC"/>
    <w:rsid w:val="00984CFE"/>
    <w:rsid w:val="00985EBB"/>
    <w:rsid w:val="00994F76"/>
    <w:rsid w:val="009A351F"/>
    <w:rsid w:val="009A3E22"/>
    <w:rsid w:val="009A60F4"/>
    <w:rsid w:val="009A647D"/>
    <w:rsid w:val="009B1A2B"/>
    <w:rsid w:val="009B6CBF"/>
    <w:rsid w:val="009C2D05"/>
    <w:rsid w:val="009C5FC3"/>
    <w:rsid w:val="009C6421"/>
    <w:rsid w:val="009D09AB"/>
    <w:rsid w:val="009D5DBB"/>
    <w:rsid w:val="009E5127"/>
    <w:rsid w:val="009F4700"/>
    <w:rsid w:val="009F4A04"/>
    <w:rsid w:val="009F68FC"/>
    <w:rsid w:val="009F7F61"/>
    <w:rsid w:val="00A02679"/>
    <w:rsid w:val="00A0684F"/>
    <w:rsid w:val="00A146CD"/>
    <w:rsid w:val="00A151F0"/>
    <w:rsid w:val="00A15649"/>
    <w:rsid w:val="00A17B3E"/>
    <w:rsid w:val="00A24811"/>
    <w:rsid w:val="00A31375"/>
    <w:rsid w:val="00A32C94"/>
    <w:rsid w:val="00A43BE7"/>
    <w:rsid w:val="00A61AE6"/>
    <w:rsid w:val="00A61C28"/>
    <w:rsid w:val="00A6505C"/>
    <w:rsid w:val="00A65242"/>
    <w:rsid w:val="00A67743"/>
    <w:rsid w:val="00A706B1"/>
    <w:rsid w:val="00A72189"/>
    <w:rsid w:val="00A73F4F"/>
    <w:rsid w:val="00A83DF0"/>
    <w:rsid w:val="00A87268"/>
    <w:rsid w:val="00A906FD"/>
    <w:rsid w:val="00A936EB"/>
    <w:rsid w:val="00A94926"/>
    <w:rsid w:val="00AA28A4"/>
    <w:rsid w:val="00AB004E"/>
    <w:rsid w:val="00AB2119"/>
    <w:rsid w:val="00AB3B8D"/>
    <w:rsid w:val="00AB5D29"/>
    <w:rsid w:val="00AB5E23"/>
    <w:rsid w:val="00AB6747"/>
    <w:rsid w:val="00AE2900"/>
    <w:rsid w:val="00AE67AE"/>
    <w:rsid w:val="00AF06DC"/>
    <w:rsid w:val="00AF2A1B"/>
    <w:rsid w:val="00B1025C"/>
    <w:rsid w:val="00B119A9"/>
    <w:rsid w:val="00B12780"/>
    <w:rsid w:val="00B147F1"/>
    <w:rsid w:val="00B16654"/>
    <w:rsid w:val="00B204B6"/>
    <w:rsid w:val="00B2762E"/>
    <w:rsid w:val="00B36FEA"/>
    <w:rsid w:val="00B45D0F"/>
    <w:rsid w:val="00B626C7"/>
    <w:rsid w:val="00B64733"/>
    <w:rsid w:val="00B71B9D"/>
    <w:rsid w:val="00B81244"/>
    <w:rsid w:val="00B830BC"/>
    <w:rsid w:val="00B87055"/>
    <w:rsid w:val="00B92366"/>
    <w:rsid w:val="00B944B3"/>
    <w:rsid w:val="00B95111"/>
    <w:rsid w:val="00B97934"/>
    <w:rsid w:val="00B97986"/>
    <w:rsid w:val="00BA02E2"/>
    <w:rsid w:val="00BA2D65"/>
    <w:rsid w:val="00BA7BC6"/>
    <w:rsid w:val="00BB0650"/>
    <w:rsid w:val="00BB5BAC"/>
    <w:rsid w:val="00BC7E10"/>
    <w:rsid w:val="00BD061F"/>
    <w:rsid w:val="00BE2DE2"/>
    <w:rsid w:val="00BE61CA"/>
    <w:rsid w:val="00BE746B"/>
    <w:rsid w:val="00C0105E"/>
    <w:rsid w:val="00C22712"/>
    <w:rsid w:val="00C40C28"/>
    <w:rsid w:val="00C4551F"/>
    <w:rsid w:val="00C50CA0"/>
    <w:rsid w:val="00C533ED"/>
    <w:rsid w:val="00C605AB"/>
    <w:rsid w:val="00C63BEC"/>
    <w:rsid w:val="00C72FF5"/>
    <w:rsid w:val="00C76AB1"/>
    <w:rsid w:val="00C80DC3"/>
    <w:rsid w:val="00C81B22"/>
    <w:rsid w:val="00C92535"/>
    <w:rsid w:val="00C9697D"/>
    <w:rsid w:val="00C9758F"/>
    <w:rsid w:val="00CA13AC"/>
    <w:rsid w:val="00CA147E"/>
    <w:rsid w:val="00CA5290"/>
    <w:rsid w:val="00CA595F"/>
    <w:rsid w:val="00CB23CB"/>
    <w:rsid w:val="00CB73D0"/>
    <w:rsid w:val="00CB7D76"/>
    <w:rsid w:val="00CC217C"/>
    <w:rsid w:val="00CC7286"/>
    <w:rsid w:val="00CD2657"/>
    <w:rsid w:val="00CD337C"/>
    <w:rsid w:val="00CD5141"/>
    <w:rsid w:val="00CD53A4"/>
    <w:rsid w:val="00CE4191"/>
    <w:rsid w:val="00CE5F2B"/>
    <w:rsid w:val="00CE6CA6"/>
    <w:rsid w:val="00CF2FFC"/>
    <w:rsid w:val="00D129C6"/>
    <w:rsid w:val="00D12B5F"/>
    <w:rsid w:val="00D2209F"/>
    <w:rsid w:val="00D24AD7"/>
    <w:rsid w:val="00D35F79"/>
    <w:rsid w:val="00D46E87"/>
    <w:rsid w:val="00D52A4E"/>
    <w:rsid w:val="00D55F9E"/>
    <w:rsid w:val="00D57B13"/>
    <w:rsid w:val="00D6279E"/>
    <w:rsid w:val="00D62A89"/>
    <w:rsid w:val="00D65606"/>
    <w:rsid w:val="00D7138A"/>
    <w:rsid w:val="00D83453"/>
    <w:rsid w:val="00D9398D"/>
    <w:rsid w:val="00D96B6F"/>
    <w:rsid w:val="00D977F8"/>
    <w:rsid w:val="00DA1E92"/>
    <w:rsid w:val="00DA36A8"/>
    <w:rsid w:val="00DA4B3B"/>
    <w:rsid w:val="00DA63FB"/>
    <w:rsid w:val="00DA7D53"/>
    <w:rsid w:val="00DB0F15"/>
    <w:rsid w:val="00DD07A8"/>
    <w:rsid w:val="00DD0F97"/>
    <w:rsid w:val="00DF00DF"/>
    <w:rsid w:val="00E1076A"/>
    <w:rsid w:val="00E24CE1"/>
    <w:rsid w:val="00E26CD2"/>
    <w:rsid w:val="00E33E61"/>
    <w:rsid w:val="00E410E7"/>
    <w:rsid w:val="00E41EC7"/>
    <w:rsid w:val="00E43708"/>
    <w:rsid w:val="00E44921"/>
    <w:rsid w:val="00E46C36"/>
    <w:rsid w:val="00E53BBB"/>
    <w:rsid w:val="00E5475E"/>
    <w:rsid w:val="00E62002"/>
    <w:rsid w:val="00E65E9E"/>
    <w:rsid w:val="00E67B2B"/>
    <w:rsid w:val="00E7144D"/>
    <w:rsid w:val="00E858AD"/>
    <w:rsid w:val="00E85D5F"/>
    <w:rsid w:val="00E87705"/>
    <w:rsid w:val="00EA1441"/>
    <w:rsid w:val="00EA15FB"/>
    <w:rsid w:val="00EA7094"/>
    <w:rsid w:val="00EB1512"/>
    <w:rsid w:val="00EB3406"/>
    <w:rsid w:val="00EB45B4"/>
    <w:rsid w:val="00EB4916"/>
    <w:rsid w:val="00EB6DC6"/>
    <w:rsid w:val="00EC20A3"/>
    <w:rsid w:val="00EC39E9"/>
    <w:rsid w:val="00EC778A"/>
    <w:rsid w:val="00EC789A"/>
    <w:rsid w:val="00ED515E"/>
    <w:rsid w:val="00EE476F"/>
    <w:rsid w:val="00EE5173"/>
    <w:rsid w:val="00F10ACB"/>
    <w:rsid w:val="00F10BFA"/>
    <w:rsid w:val="00F149D8"/>
    <w:rsid w:val="00F1771F"/>
    <w:rsid w:val="00F22E20"/>
    <w:rsid w:val="00F22FBE"/>
    <w:rsid w:val="00F236E6"/>
    <w:rsid w:val="00F236F9"/>
    <w:rsid w:val="00F262CC"/>
    <w:rsid w:val="00F406A5"/>
    <w:rsid w:val="00F44117"/>
    <w:rsid w:val="00F468DF"/>
    <w:rsid w:val="00F475B5"/>
    <w:rsid w:val="00F5695D"/>
    <w:rsid w:val="00F67BD1"/>
    <w:rsid w:val="00F75C35"/>
    <w:rsid w:val="00F81578"/>
    <w:rsid w:val="00F84DE1"/>
    <w:rsid w:val="00F84FE1"/>
    <w:rsid w:val="00F876E7"/>
    <w:rsid w:val="00F977D5"/>
    <w:rsid w:val="00FA28C1"/>
    <w:rsid w:val="00FA6D1A"/>
    <w:rsid w:val="00FA6D94"/>
    <w:rsid w:val="00FB5A77"/>
    <w:rsid w:val="00FC061C"/>
    <w:rsid w:val="00FD0D84"/>
    <w:rsid w:val="00FD3FB6"/>
    <w:rsid w:val="00FD46C5"/>
    <w:rsid w:val="00FD63BF"/>
    <w:rsid w:val="00FE4D5B"/>
    <w:rsid w:val="00FF4ECF"/>
    <w:rsid w:val="0164D13B"/>
    <w:rsid w:val="0272C9E8"/>
    <w:rsid w:val="02B7CBF2"/>
    <w:rsid w:val="02DD56C8"/>
    <w:rsid w:val="036A7212"/>
    <w:rsid w:val="0521E93B"/>
    <w:rsid w:val="055343C9"/>
    <w:rsid w:val="0614F78A"/>
    <w:rsid w:val="07561C29"/>
    <w:rsid w:val="09F55A5E"/>
    <w:rsid w:val="0A5A13BB"/>
    <w:rsid w:val="0A6EDD07"/>
    <w:rsid w:val="0F4A1830"/>
    <w:rsid w:val="106A8BFC"/>
    <w:rsid w:val="11107210"/>
    <w:rsid w:val="117A0C9E"/>
    <w:rsid w:val="121B3D24"/>
    <w:rsid w:val="1474D464"/>
    <w:rsid w:val="1485825B"/>
    <w:rsid w:val="15663977"/>
    <w:rsid w:val="16410265"/>
    <w:rsid w:val="17593E22"/>
    <w:rsid w:val="1C81E91F"/>
    <w:rsid w:val="1D714B5C"/>
    <w:rsid w:val="1E1F7B99"/>
    <w:rsid w:val="1E5D20C9"/>
    <w:rsid w:val="1F37B2A3"/>
    <w:rsid w:val="21D40D08"/>
    <w:rsid w:val="22125EA2"/>
    <w:rsid w:val="25402414"/>
    <w:rsid w:val="25900B44"/>
    <w:rsid w:val="263F640C"/>
    <w:rsid w:val="27DB346D"/>
    <w:rsid w:val="2A2AC805"/>
    <w:rsid w:val="2B400487"/>
    <w:rsid w:val="2CEB8C05"/>
    <w:rsid w:val="30351359"/>
    <w:rsid w:val="3221691A"/>
    <w:rsid w:val="3224D91A"/>
    <w:rsid w:val="3298A8AE"/>
    <w:rsid w:val="33BD397B"/>
    <w:rsid w:val="343DBD8A"/>
    <w:rsid w:val="38B7E029"/>
    <w:rsid w:val="39A86875"/>
    <w:rsid w:val="3B408CC4"/>
    <w:rsid w:val="3EB900C6"/>
    <w:rsid w:val="3FBBD3EE"/>
    <w:rsid w:val="4013FDE7"/>
    <w:rsid w:val="41779FE1"/>
    <w:rsid w:val="440EA574"/>
    <w:rsid w:val="4518897A"/>
    <w:rsid w:val="45AA75D5"/>
    <w:rsid w:val="45BE009E"/>
    <w:rsid w:val="4AC9FCF1"/>
    <w:rsid w:val="4B0E0084"/>
    <w:rsid w:val="4BEFE105"/>
    <w:rsid w:val="4DCD1B85"/>
    <w:rsid w:val="4F42ACFA"/>
    <w:rsid w:val="50A9D464"/>
    <w:rsid w:val="50C554FE"/>
    <w:rsid w:val="5261255F"/>
    <w:rsid w:val="52A08CA8"/>
    <w:rsid w:val="53FCF5C0"/>
    <w:rsid w:val="55D82D6A"/>
    <w:rsid w:val="58D066E3"/>
    <w:rsid w:val="5986D52C"/>
    <w:rsid w:val="5D6A58E3"/>
    <w:rsid w:val="5DEB2CD5"/>
    <w:rsid w:val="5F86FD36"/>
    <w:rsid w:val="61FBA80F"/>
    <w:rsid w:val="62BBF70B"/>
    <w:rsid w:val="6487ACDB"/>
    <w:rsid w:val="65F63EBA"/>
    <w:rsid w:val="6655FB3A"/>
    <w:rsid w:val="66BE606F"/>
    <w:rsid w:val="6823520C"/>
    <w:rsid w:val="6850B236"/>
    <w:rsid w:val="6BBEDE2E"/>
    <w:rsid w:val="6EB4DDCD"/>
    <w:rsid w:val="717C8B7B"/>
    <w:rsid w:val="72306066"/>
    <w:rsid w:val="728E2306"/>
    <w:rsid w:val="771ABF0E"/>
    <w:rsid w:val="78666845"/>
    <w:rsid w:val="7A1E9DDC"/>
    <w:rsid w:val="7B5C7714"/>
    <w:rsid w:val="7ED8E6A2"/>
    <w:rsid w:val="7FF9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2B146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718F2-655B-46A4-9513-04E61F336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b301dc1f-765b-48ad-b892-df54f4ee939f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0f673578-062f-42cf-8580-49b16be5d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5a44311-ed64-4a72-909f-c9dc6973bde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Links>
    <vt:vector size="42" baseType="variant">
      <vt:variant>
        <vt:i4>1245235</vt:i4>
      </vt:variant>
      <vt:variant>
        <vt:i4>18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1245235</vt:i4>
      </vt:variant>
      <vt:variant>
        <vt:i4>15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393270</vt:i4>
      </vt:variant>
      <vt:variant>
        <vt:i4>12</vt:i4>
      </vt:variant>
      <vt:variant>
        <vt:i4>0</vt:i4>
      </vt:variant>
      <vt:variant>
        <vt:i4>5</vt:i4>
      </vt:variant>
      <vt:variant>
        <vt:lpwstr>mailto:earnoth@mitre.org</vt:lpwstr>
      </vt:variant>
      <vt:variant>
        <vt:lpwstr/>
      </vt:variant>
      <vt:variant>
        <vt:i4>1245235</vt:i4>
      </vt:variant>
      <vt:variant>
        <vt:i4>9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393270</vt:i4>
      </vt:variant>
      <vt:variant>
        <vt:i4>6</vt:i4>
      </vt:variant>
      <vt:variant>
        <vt:i4>0</vt:i4>
      </vt:variant>
      <vt:variant>
        <vt:i4>5</vt:i4>
      </vt:variant>
      <vt:variant>
        <vt:lpwstr>mailto:earnoth@mitre.org</vt:lpwstr>
      </vt:variant>
      <vt:variant>
        <vt:lpwstr/>
      </vt:variant>
      <vt:variant>
        <vt:i4>1245235</vt:i4>
      </vt:variant>
      <vt:variant>
        <vt:i4>3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1245235</vt:i4>
      </vt:variant>
      <vt:variant>
        <vt:i4>0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2</cp:revision>
  <dcterms:created xsi:type="dcterms:W3CDTF">2023-07-20T20:07:00Z</dcterms:created>
  <dcterms:modified xsi:type="dcterms:W3CDTF">2023-07-20T20:07:00Z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