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E73" w14:textId="6936DE25" w:rsidR="4B0E0084" w:rsidRPr="009C2D05" w:rsidRDefault="00B842B9" w:rsidP="50A9D464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>FGT</w:t>
      </w:r>
      <w:r w:rsidR="00CE0830">
        <w:rPr>
          <w:rFonts w:ascii="Arial" w:eastAsia="Arial" w:hAnsi="Arial" w:cs="Arial"/>
          <w:sz w:val="44"/>
          <w:szCs w:val="44"/>
        </w:rPr>
        <w:t>5007</w:t>
      </w:r>
      <w:r w:rsidR="3AEC73D5" w:rsidRPr="54E4858E">
        <w:rPr>
          <w:rFonts w:ascii="Arial" w:eastAsia="Arial" w:hAnsi="Arial" w:cs="Arial"/>
          <w:sz w:val="44"/>
          <w:szCs w:val="44"/>
        </w:rPr>
        <w:t xml:space="preserve"> R</w:t>
      </w:r>
      <w:r w:rsidR="00137FA7" w:rsidRPr="54E4858E">
        <w:rPr>
          <w:rFonts w:ascii="Arial" w:eastAsia="Arial" w:hAnsi="Arial" w:cs="Arial"/>
          <w:sz w:val="44"/>
          <w:szCs w:val="44"/>
        </w:rPr>
        <w:t xml:space="preserve">egistration of malicious network functions </w:t>
      </w:r>
      <w:r w:rsidR="4B0E0084" w:rsidRPr="54E4858E">
        <w:rPr>
          <w:rFonts w:ascii="Arial" w:eastAsia="Arial" w:hAnsi="Arial" w:cs="Arial"/>
          <w:sz w:val="44"/>
          <w:szCs w:val="44"/>
        </w:rPr>
        <w:t xml:space="preserve"> </w:t>
      </w:r>
    </w:p>
    <w:p w14:paraId="4183DB81" w14:textId="58EDF07A" w:rsidR="008C2FE6" w:rsidRDefault="00E410E7" w:rsidP="00E410E7">
      <w:pPr>
        <w:rPr>
          <w:rFonts w:ascii="Arial" w:eastAsia="Arial" w:hAnsi="Arial" w:cs="Arial"/>
          <w:sz w:val="21"/>
          <w:szCs w:val="21"/>
          <w:lang w:val="en"/>
        </w:rPr>
      </w:pPr>
      <w:r w:rsidRPr="009C2D05">
        <w:rPr>
          <w:rFonts w:ascii="Arial" w:eastAsia="Arial" w:hAnsi="Arial" w:cs="Arial"/>
        </w:rPr>
        <w:t>Description:</w:t>
      </w:r>
      <w:r w:rsidR="00137FA7">
        <w:rPr>
          <w:rFonts w:ascii="Arial" w:eastAsia="Arial" w:hAnsi="Arial" w:cs="Arial"/>
        </w:rPr>
        <w:t xml:space="preserve"> </w:t>
      </w:r>
      <w:r w:rsidR="0003695D">
        <w:rPr>
          <w:rFonts w:ascii="Arial" w:eastAsia="Arial" w:hAnsi="Arial" w:cs="Arial"/>
        </w:rPr>
        <w:t>An a</w:t>
      </w:r>
      <w:r w:rsidR="00137FA7" w:rsidRPr="00137FA7">
        <w:rPr>
          <w:rFonts w:ascii="Arial" w:eastAsia="Arial" w:hAnsi="Arial" w:cs="Arial"/>
        </w:rPr>
        <w:t>dversary</w:t>
      </w:r>
      <w:r w:rsidR="00B16285">
        <w:rPr>
          <w:rFonts w:ascii="Arial" w:eastAsia="Arial" w:hAnsi="Arial" w:cs="Arial"/>
        </w:rPr>
        <w:t xml:space="preserve">, such as an </w:t>
      </w:r>
      <w:r w:rsidR="00137FA7" w:rsidRPr="00137FA7">
        <w:rPr>
          <w:rFonts w:ascii="Arial" w:eastAsia="Arial" w:hAnsi="Arial" w:cs="Arial"/>
        </w:rPr>
        <w:t>insider to the MNO or vendor</w:t>
      </w:r>
      <w:r w:rsidR="00B16285">
        <w:rPr>
          <w:rFonts w:ascii="Arial" w:eastAsia="Arial" w:hAnsi="Arial" w:cs="Arial"/>
        </w:rPr>
        <w:t>,</w:t>
      </w:r>
      <w:r w:rsidR="00B16285" w:rsidRPr="00137FA7">
        <w:rPr>
          <w:rFonts w:ascii="Arial" w:eastAsia="Arial" w:hAnsi="Arial" w:cs="Arial"/>
        </w:rPr>
        <w:t xml:space="preserve"> </w:t>
      </w:r>
      <w:r w:rsidR="00B16285">
        <w:rPr>
          <w:rFonts w:ascii="Arial" w:eastAsia="Arial" w:hAnsi="Arial" w:cs="Arial"/>
        </w:rPr>
        <w:t xml:space="preserve">could </w:t>
      </w:r>
      <w:r w:rsidR="00137FA7" w:rsidRPr="00137FA7">
        <w:rPr>
          <w:rFonts w:ascii="Arial" w:eastAsia="Arial" w:hAnsi="Arial" w:cs="Arial"/>
        </w:rPr>
        <w:t>install a malicious NF into the core network</w:t>
      </w:r>
      <w:r w:rsidR="00B16285">
        <w:rPr>
          <w:rFonts w:ascii="Arial" w:eastAsia="Arial" w:hAnsi="Arial" w:cs="Arial"/>
        </w:rPr>
        <w:t>,</w:t>
      </w:r>
      <w:r w:rsidR="00137FA7" w:rsidRPr="00137FA7">
        <w:rPr>
          <w:rFonts w:ascii="Arial" w:eastAsia="Arial" w:hAnsi="Arial" w:cs="Arial"/>
        </w:rPr>
        <w:t xml:space="preserve"> in order to launch other attacks or get access to information.</w:t>
      </w:r>
      <w:r w:rsidRPr="009C2D05">
        <w:rPr>
          <w:rFonts w:ascii="Arial" w:eastAsia="Arial" w:hAnsi="Arial" w:cs="Arial"/>
          <w:sz w:val="21"/>
          <w:szCs w:val="21"/>
          <w:lang w:val="en"/>
        </w:rPr>
        <w:t xml:space="preserve"> </w:t>
      </w:r>
    </w:p>
    <w:p w14:paraId="6D178B4E" w14:textId="77777777" w:rsidR="00CE0830" w:rsidRDefault="00CE0830" w:rsidP="00E410E7">
      <w:pPr>
        <w:rPr>
          <w:rFonts w:ascii="Arial" w:eastAsia="Arial" w:hAnsi="Arial" w:cs="Arial"/>
          <w:sz w:val="21"/>
          <w:szCs w:val="21"/>
          <w:lang w:val="en"/>
        </w:rPr>
      </w:pPr>
    </w:p>
    <w:p w14:paraId="2A4E9104" w14:textId="39E6BD3F" w:rsidR="00E410E7" w:rsidRPr="008C2FE6" w:rsidRDefault="008C2FE6" w:rsidP="00E410E7">
      <w:pPr>
        <w:rPr>
          <w:rFonts w:ascii="Arial" w:eastAsia="Arial" w:hAnsi="Arial" w:cs="Arial"/>
          <w:lang w:val="en"/>
        </w:rPr>
      </w:pPr>
      <w:r w:rsidRPr="008C2FE6">
        <w:rPr>
          <w:rFonts w:ascii="Arial" w:eastAsia="Arial" w:hAnsi="Arial" w:cs="Arial"/>
          <w:lang w:val="en"/>
        </w:rPr>
        <w:t xml:space="preserve">An </w:t>
      </w:r>
      <w:r w:rsidR="00950CAA">
        <w:rPr>
          <w:rFonts w:ascii="Arial" w:eastAsia="Arial" w:hAnsi="Arial" w:cs="Arial"/>
          <w:lang w:val="en"/>
        </w:rPr>
        <w:t xml:space="preserve">adversary could introduce an </w:t>
      </w:r>
      <w:r w:rsidRPr="008C2FE6">
        <w:rPr>
          <w:rFonts w:ascii="Arial" w:eastAsia="Arial" w:hAnsi="Arial" w:cs="Arial"/>
          <w:lang w:val="en"/>
        </w:rPr>
        <w:t>unauthorized network function (NF) or function embedding a Trojan</w:t>
      </w:r>
      <w:r w:rsidR="00950CAA">
        <w:rPr>
          <w:rFonts w:ascii="Arial" w:eastAsia="Arial" w:hAnsi="Arial" w:cs="Arial"/>
          <w:lang w:val="en"/>
        </w:rPr>
        <w:t xml:space="preserve"> </w:t>
      </w:r>
      <w:r w:rsidRPr="008C2FE6">
        <w:rPr>
          <w:rFonts w:ascii="Arial" w:eastAsia="Arial" w:hAnsi="Arial" w:cs="Arial"/>
          <w:lang w:val="en"/>
        </w:rPr>
        <w:t xml:space="preserve">in the </w:t>
      </w:r>
      <w:r w:rsidR="007334AA" w:rsidRPr="008C2FE6">
        <w:rPr>
          <w:rFonts w:ascii="Arial" w:eastAsia="Arial" w:hAnsi="Arial" w:cs="Arial"/>
          <w:lang w:val="en"/>
        </w:rPr>
        <w:t xml:space="preserve">service base architecture (SBA) </w:t>
      </w:r>
      <w:r w:rsidR="00E416BA">
        <w:rPr>
          <w:rFonts w:ascii="Arial" w:eastAsia="Arial" w:hAnsi="Arial" w:cs="Arial"/>
          <w:lang w:val="en"/>
        </w:rPr>
        <w:t>by</w:t>
      </w:r>
      <w:r w:rsidR="007334AA" w:rsidRPr="008C2FE6">
        <w:rPr>
          <w:rFonts w:ascii="Arial" w:eastAsia="Arial" w:hAnsi="Arial" w:cs="Arial"/>
          <w:lang w:val="en"/>
        </w:rPr>
        <w:t xml:space="preserve"> register</w:t>
      </w:r>
      <w:r w:rsidR="00E416BA">
        <w:rPr>
          <w:rFonts w:ascii="Arial" w:eastAsia="Arial" w:hAnsi="Arial" w:cs="Arial"/>
          <w:lang w:val="en"/>
        </w:rPr>
        <w:t>ing it</w:t>
      </w:r>
      <w:r w:rsidR="007334AA" w:rsidRPr="008C2FE6">
        <w:rPr>
          <w:rFonts w:ascii="Arial" w:eastAsia="Arial" w:hAnsi="Arial" w:cs="Arial"/>
          <w:lang w:val="en"/>
        </w:rPr>
        <w:t xml:space="preserve"> in </w:t>
      </w:r>
      <w:r w:rsidR="00E416BA">
        <w:rPr>
          <w:rFonts w:ascii="Arial" w:eastAsia="Arial" w:hAnsi="Arial" w:cs="Arial"/>
          <w:lang w:val="en"/>
        </w:rPr>
        <w:t>the</w:t>
      </w:r>
      <w:r w:rsidR="007334AA" w:rsidRPr="008C2FE6">
        <w:rPr>
          <w:rFonts w:ascii="Arial" w:eastAsia="Arial" w:hAnsi="Arial" w:cs="Arial"/>
          <w:lang w:val="en"/>
        </w:rPr>
        <w:t xml:space="preserve"> NRF, in order to </w:t>
      </w:r>
      <w:r w:rsidR="004C7C5C">
        <w:rPr>
          <w:rFonts w:ascii="Arial" w:eastAsia="Arial" w:hAnsi="Arial" w:cs="Arial"/>
          <w:lang w:val="en"/>
        </w:rPr>
        <w:t>exploit other</w:t>
      </w:r>
      <w:r w:rsidR="007334AA" w:rsidRPr="008C2FE6">
        <w:rPr>
          <w:rFonts w:ascii="Arial" w:eastAsia="Arial" w:hAnsi="Arial" w:cs="Arial"/>
          <w:lang w:val="en"/>
        </w:rPr>
        <w:t xml:space="preserve"> APIs</w:t>
      </w:r>
      <w:r w:rsidR="00950CAA">
        <w:rPr>
          <w:rFonts w:ascii="Arial" w:eastAsia="Arial" w:hAnsi="Arial" w:cs="Arial"/>
          <w:lang w:val="en"/>
        </w:rPr>
        <w:t xml:space="preserve">. </w:t>
      </w:r>
      <w:commentRangeStart w:id="0"/>
      <w:r w:rsidR="003844D3" w:rsidRPr="003844D3">
        <w:rPr>
          <w:rFonts w:ascii="Arial" w:eastAsia="Arial" w:hAnsi="Arial" w:cs="Arial"/>
          <w:color w:val="000000" w:themeColor="text1"/>
          <w:lang w:val="en"/>
        </w:rPr>
        <w:t xml:space="preserve">A clone of a legitimate NF can </w:t>
      </w:r>
      <w:r w:rsidR="006F0A87">
        <w:rPr>
          <w:rFonts w:ascii="Arial" w:eastAsia="Arial" w:hAnsi="Arial" w:cs="Arial"/>
          <w:color w:val="000000" w:themeColor="text1"/>
          <w:lang w:val="en"/>
        </w:rPr>
        <w:t xml:space="preserve">also </w:t>
      </w:r>
      <w:r w:rsidR="003844D3" w:rsidRPr="003844D3">
        <w:rPr>
          <w:rFonts w:ascii="Arial" w:eastAsia="Arial" w:hAnsi="Arial" w:cs="Arial"/>
          <w:color w:val="000000" w:themeColor="text1"/>
          <w:lang w:val="en"/>
        </w:rPr>
        <w:t>be used to register itself in the NRF.</w:t>
      </w:r>
      <w:commentRangeEnd w:id="0"/>
      <w:r w:rsidR="003844D3">
        <w:rPr>
          <w:rStyle w:val="CommentReference"/>
        </w:rPr>
        <w:commentReference w:id="0"/>
      </w:r>
      <w:r w:rsidR="003844D3">
        <w:rPr>
          <w:rFonts w:ascii="Arial" w:eastAsia="Arial" w:hAnsi="Arial" w:cs="Arial"/>
          <w:lang w:val="en"/>
        </w:rPr>
        <w:t xml:space="preserve"> </w:t>
      </w:r>
      <w:r w:rsidR="004C7C5C">
        <w:rPr>
          <w:rFonts w:ascii="Arial" w:eastAsia="Arial" w:hAnsi="Arial" w:cs="Arial"/>
          <w:lang w:val="en"/>
        </w:rPr>
        <w:t>The n</w:t>
      </w:r>
      <w:r w:rsidR="003A2EF4" w:rsidRPr="003A2EF4">
        <w:rPr>
          <w:rFonts w:ascii="Arial" w:eastAsia="Arial" w:hAnsi="Arial" w:cs="Arial"/>
          <w:lang w:val="en"/>
        </w:rPr>
        <w:t>ew NF can be deployed as a PNF, cloud VNF or containerized NF.</w:t>
      </w:r>
      <w:r w:rsidR="00950CAA">
        <w:rPr>
          <w:rFonts w:ascii="Arial" w:eastAsia="Arial" w:hAnsi="Arial" w:cs="Arial"/>
          <w:lang w:val="en"/>
        </w:rPr>
        <w:t xml:space="preserve"> This adversary could be</w:t>
      </w:r>
      <w:r w:rsidRPr="008C2FE6">
        <w:rPr>
          <w:rFonts w:ascii="Arial" w:eastAsia="Arial" w:hAnsi="Arial" w:cs="Arial"/>
          <w:lang w:val="en"/>
        </w:rPr>
        <w:t xml:space="preserve"> an insider (to the MNO) or a vendor</w:t>
      </w:r>
      <w:r w:rsidR="003B41E3">
        <w:rPr>
          <w:rFonts w:ascii="Arial" w:eastAsia="Arial" w:hAnsi="Arial" w:cs="Arial"/>
          <w:lang w:val="en"/>
        </w:rPr>
        <w:t xml:space="preserve"> or </w:t>
      </w:r>
      <w:r w:rsidRPr="008C2FE6">
        <w:rPr>
          <w:rFonts w:ascii="Arial" w:eastAsia="Arial" w:hAnsi="Arial" w:cs="Arial"/>
          <w:lang w:val="en"/>
        </w:rPr>
        <w:t>service provider. By having an unauthorized network function installed or activated, a</w:t>
      </w:r>
      <w:r w:rsidR="008726A0">
        <w:rPr>
          <w:rFonts w:ascii="Arial" w:eastAsia="Arial" w:hAnsi="Arial" w:cs="Arial"/>
          <w:lang w:val="en"/>
        </w:rPr>
        <w:t>n</w:t>
      </w:r>
      <w:r w:rsidRPr="008C2FE6">
        <w:rPr>
          <w:rFonts w:ascii="Arial" w:eastAsia="Arial" w:hAnsi="Arial" w:cs="Arial"/>
          <w:lang w:val="en"/>
        </w:rPr>
        <w:t xml:space="preserve"> </w:t>
      </w:r>
      <w:r w:rsidR="008726A0">
        <w:rPr>
          <w:rFonts w:ascii="Arial" w:eastAsia="Arial" w:hAnsi="Arial" w:cs="Arial"/>
          <w:lang w:val="en"/>
        </w:rPr>
        <w:t>adversary</w:t>
      </w:r>
      <w:r w:rsidRPr="008C2FE6">
        <w:rPr>
          <w:rFonts w:ascii="Arial" w:eastAsia="Arial" w:hAnsi="Arial" w:cs="Arial"/>
          <w:lang w:val="en"/>
        </w:rPr>
        <w:t xml:space="preserve"> may </w:t>
      </w:r>
      <w:r w:rsidR="007334AA">
        <w:rPr>
          <w:rFonts w:ascii="Arial" w:eastAsia="Arial" w:hAnsi="Arial" w:cs="Arial"/>
          <w:lang w:val="en"/>
        </w:rPr>
        <w:t>gain</w:t>
      </w:r>
      <w:r w:rsidR="007334AA" w:rsidRPr="008C2FE6">
        <w:rPr>
          <w:rFonts w:ascii="Arial" w:eastAsia="Arial" w:hAnsi="Arial" w:cs="Arial"/>
          <w:lang w:val="en"/>
        </w:rPr>
        <w:t xml:space="preserve"> </w:t>
      </w:r>
      <w:r w:rsidRPr="008C2FE6">
        <w:rPr>
          <w:rFonts w:ascii="Arial" w:eastAsia="Arial" w:hAnsi="Arial" w:cs="Arial"/>
          <w:lang w:val="en"/>
        </w:rPr>
        <w:t xml:space="preserve">access to </w:t>
      </w:r>
      <w:r w:rsidR="00625559">
        <w:rPr>
          <w:rFonts w:ascii="Arial" w:eastAsia="Arial" w:hAnsi="Arial" w:cs="Arial"/>
          <w:lang w:val="en"/>
        </w:rPr>
        <w:t>resources</w:t>
      </w:r>
      <w:r w:rsidRPr="008C2FE6">
        <w:rPr>
          <w:rFonts w:ascii="Arial" w:eastAsia="Arial" w:hAnsi="Arial" w:cs="Arial"/>
          <w:lang w:val="en"/>
        </w:rPr>
        <w:t xml:space="preserve"> in the network to perform other type of attacks such as D</w:t>
      </w:r>
      <w:r w:rsidR="007334AA">
        <w:rPr>
          <w:rFonts w:ascii="Arial" w:eastAsia="Arial" w:hAnsi="Arial" w:cs="Arial"/>
          <w:lang w:val="en"/>
        </w:rPr>
        <w:t xml:space="preserve">enial </w:t>
      </w:r>
      <w:r w:rsidRPr="008C2FE6">
        <w:rPr>
          <w:rFonts w:ascii="Arial" w:eastAsia="Arial" w:hAnsi="Arial" w:cs="Arial"/>
          <w:lang w:val="en"/>
        </w:rPr>
        <w:t>o</w:t>
      </w:r>
      <w:r w:rsidR="007334AA">
        <w:rPr>
          <w:rFonts w:ascii="Arial" w:eastAsia="Arial" w:hAnsi="Arial" w:cs="Arial"/>
          <w:lang w:val="en"/>
        </w:rPr>
        <w:t xml:space="preserve">f </w:t>
      </w:r>
      <w:r w:rsidRPr="008C2FE6">
        <w:rPr>
          <w:rFonts w:ascii="Arial" w:eastAsia="Arial" w:hAnsi="Arial" w:cs="Arial"/>
          <w:lang w:val="en"/>
        </w:rPr>
        <w:t>S</w:t>
      </w:r>
      <w:r w:rsidR="007334AA">
        <w:rPr>
          <w:rFonts w:ascii="Arial" w:eastAsia="Arial" w:hAnsi="Arial" w:cs="Arial"/>
          <w:lang w:val="en"/>
        </w:rPr>
        <w:t>ervice</w:t>
      </w:r>
      <w:r w:rsidRPr="008C2FE6">
        <w:rPr>
          <w:rFonts w:ascii="Arial" w:eastAsia="Arial" w:hAnsi="Arial" w:cs="Arial"/>
          <w:lang w:val="en"/>
        </w:rPr>
        <w:t xml:space="preserve">, </w:t>
      </w:r>
      <w:r w:rsidR="00A810D4">
        <w:rPr>
          <w:rFonts w:ascii="Arial" w:eastAsia="Arial" w:hAnsi="Arial" w:cs="Arial"/>
          <w:lang w:val="en"/>
        </w:rPr>
        <w:t xml:space="preserve">the </w:t>
      </w:r>
      <w:r w:rsidRPr="008C2FE6">
        <w:rPr>
          <w:rFonts w:ascii="Arial" w:eastAsia="Arial" w:hAnsi="Arial" w:cs="Arial"/>
          <w:lang w:val="en"/>
        </w:rPr>
        <w:t xml:space="preserve">distribution of malicious software, </w:t>
      </w:r>
      <w:r w:rsidR="00A810D4">
        <w:rPr>
          <w:rFonts w:ascii="Arial" w:eastAsia="Arial" w:hAnsi="Arial" w:cs="Arial"/>
          <w:lang w:val="en"/>
        </w:rPr>
        <w:t xml:space="preserve">or </w:t>
      </w:r>
      <w:r w:rsidR="00625559">
        <w:rPr>
          <w:rFonts w:ascii="Arial" w:eastAsia="Arial" w:hAnsi="Arial" w:cs="Arial"/>
          <w:lang w:val="en"/>
        </w:rPr>
        <w:t>obtaining</w:t>
      </w:r>
      <w:r w:rsidR="00A974E9" w:rsidRPr="008C2FE6">
        <w:rPr>
          <w:rFonts w:ascii="Arial" w:eastAsia="Arial" w:hAnsi="Arial" w:cs="Arial"/>
          <w:lang w:val="en"/>
        </w:rPr>
        <w:t xml:space="preserve"> </w:t>
      </w:r>
      <w:r w:rsidRPr="008C2FE6">
        <w:rPr>
          <w:rFonts w:ascii="Arial" w:eastAsia="Arial" w:hAnsi="Arial" w:cs="Arial"/>
          <w:lang w:val="en"/>
        </w:rPr>
        <w:t>sensitive information</w:t>
      </w:r>
      <w:r w:rsidR="002E5896">
        <w:rPr>
          <w:rFonts w:ascii="Arial" w:eastAsia="Arial" w:hAnsi="Arial" w:cs="Arial"/>
          <w:lang w:val="en"/>
        </w:rPr>
        <w:t>.</w:t>
      </w:r>
    </w:p>
    <w:p w14:paraId="0C2861A0" w14:textId="77777777" w:rsidR="008C2FE6" w:rsidRPr="009C2D05" w:rsidRDefault="008C2FE6" w:rsidP="00E410E7">
      <w:pPr>
        <w:rPr>
          <w:rFonts w:ascii="Arial" w:eastAsia="Arial" w:hAnsi="Arial" w:cs="Arial"/>
          <w:sz w:val="21"/>
          <w:szCs w:val="21"/>
          <w:lang w:val="en"/>
        </w:rPr>
      </w:pPr>
    </w:p>
    <w:p w14:paraId="231E1880" w14:textId="77777777" w:rsidR="00E410E7" w:rsidRPr="009C2D05" w:rsidRDefault="00E410E7" w:rsidP="00E410E7">
      <w:pPr>
        <w:rPr>
          <w:rFonts w:ascii="Arial" w:eastAsia="Arial" w:hAnsi="Arial" w:cs="Arial"/>
          <w:sz w:val="21"/>
          <w:szCs w:val="21"/>
          <w:lang w:val="en"/>
        </w:rPr>
      </w:pPr>
    </w:p>
    <w:p w14:paraId="2AF0CDD6" w14:textId="12ECC790" w:rsidR="00651E89" w:rsidRPr="009C2D05" w:rsidRDefault="00651E89" w:rsidP="000160C5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Labelling:</w:t>
      </w:r>
    </w:p>
    <w:p w14:paraId="261D345D" w14:textId="19B4C64E" w:rsidR="004E68DA" w:rsidRPr="009C2D05" w:rsidRDefault="00EB45B4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 w:rsidRPr="009C2D05">
        <w:rPr>
          <w:rFonts w:ascii="Arial" w:eastAsia="Arial" w:hAnsi="Arial" w:cs="Arial"/>
        </w:rPr>
        <w:t>Sub-</w:t>
      </w:r>
      <w:r w:rsidR="00367116">
        <w:rPr>
          <w:rFonts w:ascii="Arial" w:eastAsia="Arial" w:hAnsi="Arial" w:cs="Arial"/>
        </w:rPr>
        <w:t>t</w:t>
      </w:r>
      <w:r w:rsidRPr="009C2D05">
        <w:rPr>
          <w:rFonts w:ascii="Arial" w:eastAsia="Arial" w:hAnsi="Arial" w:cs="Arial"/>
        </w:rPr>
        <w:t>echnique</w:t>
      </w:r>
      <w:r w:rsidR="00A151F0" w:rsidRPr="009C2D05">
        <w:rPr>
          <w:rFonts w:ascii="Arial" w:eastAsia="Arial" w:hAnsi="Arial" w:cs="Arial"/>
        </w:rPr>
        <w:t>(s)</w:t>
      </w:r>
      <w:r w:rsidR="00367116">
        <w:rPr>
          <w:rFonts w:ascii="Arial" w:eastAsia="Arial" w:hAnsi="Arial" w:cs="Arial"/>
        </w:rPr>
        <w:t xml:space="preserve">: </w:t>
      </w:r>
      <w:r w:rsidR="00854190">
        <w:rPr>
          <w:rFonts w:ascii="Arial" w:eastAsia="Arial" w:hAnsi="Arial" w:cs="Arial"/>
        </w:rPr>
        <w:t>None</w:t>
      </w:r>
    </w:p>
    <w:p w14:paraId="1B8F05CE" w14:textId="5704E66D" w:rsidR="00AF06DC" w:rsidRPr="009C2D05" w:rsidRDefault="003D686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Applicable </w:t>
      </w:r>
      <w:r w:rsidR="00AF06DC" w:rsidRPr="009C2D05">
        <w:rPr>
          <w:rFonts w:ascii="Arial" w:eastAsia="Arial" w:hAnsi="Arial" w:cs="Arial"/>
        </w:rPr>
        <w:t xml:space="preserve">Tactics:  </w:t>
      </w:r>
      <w:r w:rsidR="0003695D">
        <w:rPr>
          <w:rFonts w:ascii="Arial" w:eastAsia="Arial" w:hAnsi="Arial" w:cs="Arial"/>
        </w:rPr>
        <w:t>Execution</w:t>
      </w:r>
    </w:p>
    <w:p w14:paraId="00D46F48" w14:textId="382F8DFB" w:rsidR="00B64733" w:rsidRPr="009C2D05" w:rsidRDefault="00B64733" w:rsidP="000F3FE0">
      <w:pPr>
        <w:rPr>
          <w:rFonts w:ascii="Arial" w:eastAsia="Arial" w:hAnsi="Arial" w:cs="Arial"/>
        </w:rPr>
      </w:pPr>
    </w:p>
    <w:p w14:paraId="1366B712" w14:textId="2386360F" w:rsidR="00A61C28" w:rsidRPr="009C2D05" w:rsidRDefault="00A61C28" w:rsidP="000F3FE0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Metadata:</w:t>
      </w:r>
    </w:p>
    <w:p w14:paraId="3E9795E7" w14:textId="6124C58E" w:rsidR="00B64733" w:rsidRPr="006C3194" w:rsidRDefault="00E24B16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</w:t>
      </w:r>
      <w:r w:rsidR="0003695D">
        <w:rPr>
          <w:rFonts w:ascii="Arial" w:eastAsia="Arial" w:hAnsi="Arial" w:cs="Arial"/>
        </w:rPr>
        <w:t>rchitecture</w:t>
      </w:r>
      <w:r>
        <w:rPr>
          <w:rFonts w:ascii="Arial" w:eastAsia="Arial" w:hAnsi="Arial" w:cs="Arial"/>
        </w:rPr>
        <w:t xml:space="preserve"> Segment</w:t>
      </w:r>
      <w:r w:rsidR="78666845" w:rsidRPr="006C3194">
        <w:rPr>
          <w:rFonts w:ascii="Arial" w:eastAsia="Arial" w:hAnsi="Arial" w:cs="Arial"/>
        </w:rPr>
        <w:t xml:space="preserve">:  </w:t>
      </w:r>
      <w:r w:rsidR="0003695D">
        <w:rPr>
          <w:rFonts w:ascii="Arial" w:eastAsia="Arial" w:hAnsi="Arial" w:cs="Arial"/>
        </w:rPr>
        <w:t xml:space="preserve">OA&amp;M, </w:t>
      </w:r>
      <w:r w:rsidR="008C2FE6">
        <w:rPr>
          <w:rFonts w:ascii="Arial" w:eastAsia="Arial" w:hAnsi="Arial" w:cs="Arial"/>
        </w:rPr>
        <w:t>Control plane</w:t>
      </w:r>
    </w:p>
    <w:p w14:paraId="264F76E1" w14:textId="43276C36" w:rsidR="00C605AB" w:rsidRDefault="00683CA7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DA1E92">
        <w:rPr>
          <w:rFonts w:ascii="Arial" w:eastAsia="Arial" w:hAnsi="Arial" w:cs="Arial"/>
        </w:rPr>
        <w:t xml:space="preserve">Platforms: </w:t>
      </w:r>
      <w:r w:rsidR="00BA30A9">
        <w:rPr>
          <w:rFonts w:ascii="Arial" w:eastAsia="Arial" w:hAnsi="Arial" w:cs="Arial"/>
        </w:rPr>
        <w:t>5G</w:t>
      </w:r>
    </w:p>
    <w:p w14:paraId="5A82133F" w14:textId="3714E661" w:rsidR="00434656" w:rsidRPr="00DA1E92" w:rsidRDefault="00434656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Access type required: admin</w:t>
      </w:r>
    </w:p>
    <w:p w14:paraId="25F22EA9" w14:textId="77777777" w:rsidR="00434656" w:rsidRDefault="004A76DF" w:rsidP="006F2E86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434656">
        <w:rPr>
          <w:rFonts w:ascii="Arial" w:eastAsia="Arial" w:hAnsi="Arial" w:cs="Arial"/>
        </w:rPr>
        <w:t xml:space="preserve">Data Sources:  </w:t>
      </w:r>
    </w:p>
    <w:p w14:paraId="7AE56E16" w14:textId="49ED5398" w:rsidR="00A94926" w:rsidRPr="00434656" w:rsidRDefault="00A94926" w:rsidP="006F2E86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434656">
        <w:rPr>
          <w:rFonts w:ascii="Arial" w:eastAsia="Arial" w:hAnsi="Arial" w:cs="Arial"/>
        </w:rPr>
        <w:t>Theoretical</w:t>
      </w:r>
      <w:r w:rsidR="00D7138A" w:rsidRPr="00434656">
        <w:rPr>
          <w:rFonts w:ascii="Arial" w:eastAsia="Arial" w:hAnsi="Arial" w:cs="Arial"/>
        </w:rPr>
        <w:t>/</w:t>
      </w:r>
      <w:r w:rsidR="00434656">
        <w:rPr>
          <w:rFonts w:ascii="Arial" w:eastAsia="Arial" w:hAnsi="Arial" w:cs="Arial"/>
        </w:rPr>
        <w:t>Proof of Concepts/</w:t>
      </w:r>
      <w:r w:rsidR="00D7138A" w:rsidRPr="00434656">
        <w:rPr>
          <w:rFonts w:ascii="Arial" w:eastAsia="Arial" w:hAnsi="Arial" w:cs="Arial"/>
        </w:rPr>
        <w:t>Observed</w:t>
      </w:r>
      <w:r w:rsidRPr="00434656">
        <w:rPr>
          <w:rFonts w:ascii="Arial" w:eastAsia="Arial" w:hAnsi="Arial" w:cs="Arial"/>
        </w:rPr>
        <w:t>:</w:t>
      </w:r>
      <w:r w:rsidR="00434656">
        <w:rPr>
          <w:rFonts w:ascii="Arial" w:eastAsia="Arial" w:hAnsi="Arial" w:cs="Arial"/>
        </w:rPr>
        <w:t xml:space="preserve"> </w:t>
      </w:r>
      <w:r w:rsidR="0003695D" w:rsidRPr="00434656">
        <w:rPr>
          <w:rFonts w:ascii="Arial" w:eastAsia="Arial" w:hAnsi="Arial" w:cs="Arial"/>
        </w:rPr>
        <w:t>Theoretical.</w:t>
      </w:r>
    </w:p>
    <w:p w14:paraId="351E107E" w14:textId="77777777" w:rsidR="005C20B9" w:rsidRPr="009C2D05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p w14:paraId="4E484562" w14:textId="548A32F8" w:rsidR="2CEB8C05" w:rsidRPr="009C2D05" w:rsidRDefault="00DA0FB4" w:rsidP="5986D52C">
      <w:pPr>
        <w:rPr>
          <w:rFonts w:ascii="Arial" w:eastAsia="Arial" w:hAnsi="Arial" w:cs="Arial"/>
        </w:rPr>
      </w:pPr>
      <w:r w:rsidRPr="2812D961">
        <w:rPr>
          <w:rFonts w:ascii="Arial" w:eastAsia="Arial" w:hAnsi="Arial" w:cs="Arial"/>
        </w:rPr>
        <w:t>Procedure Examples</w:t>
      </w:r>
      <w:r w:rsidR="00402DA4" w:rsidRPr="2812D961">
        <w:rPr>
          <w:rFonts w:ascii="Arial" w:eastAsia="Arial" w:hAnsi="Arial" w:cs="Arial"/>
        </w:rPr>
        <w:t xml:space="preserve">: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845C53F" w14:textId="77777777" w:rsidTr="5986D52C">
        <w:tc>
          <w:tcPr>
            <w:tcW w:w="4680" w:type="dxa"/>
          </w:tcPr>
          <w:p w14:paraId="79B4C725" w14:textId="0F76A2ED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5986D52C" w:rsidRPr="009C2D05" w14:paraId="211679DE" w14:textId="77777777" w:rsidTr="5986D52C">
        <w:tc>
          <w:tcPr>
            <w:tcW w:w="4680" w:type="dxa"/>
          </w:tcPr>
          <w:p w14:paraId="49860F7E" w14:textId="1DCDC6F0" w:rsidR="07561C29" w:rsidRPr="009C2D05" w:rsidRDefault="00095BA5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Specific example if known</w:t>
            </w:r>
          </w:p>
          <w:p w14:paraId="35EB4C3D" w14:textId="425CF52E" w:rsidR="5986D52C" w:rsidRPr="009C2D05" w:rsidRDefault="5986D52C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6BB7B8F4" w14:textId="7711D60D" w:rsidR="07561C29" w:rsidRPr="009C2D05" w:rsidRDefault="00095BA5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If there is a documented instance of this technique occurring in earlier generation</w:t>
            </w:r>
            <w:r w:rsidR="00213376" w:rsidRPr="009C2D0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or a notional example</w:t>
            </w:r>
          </w:p>
        </w:tc>
      </w:tr>
      <w:tr w:rsidR="0067255B" w:rsidRPr="009C2D05" w14:paraId="39B25452" w14:textId="77777777" w:rsidTr="5986D52C">
        <w:tc>
          <w:tcPr>
            <w:tcW w:w="4680" w:type="dxa"/>
          </w:tcPr>
          <w:p w14:paraId="6F374522" w14:textId="59892B72" w:rsidR="0067255B" w:rsidRPr="008F1B00" w:rsidRDefault="00BB6616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Unauthorized use of API</w:t>
            </w:r>
          </w:p>
        </w:tc>
        <w:tc>
          <w:tcPr>
            <w:tcW w:w="4680" w:type="dxa"/>
          </w:tcPr>
          <w:p w14:paraId="36641CD1" w14:textId="6CCC8E12" w:rsidR="0067255B" w:rsidRPr="009C2D05" w:rsidRDefault="0098562B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Rogue </w:t>
            </w:r>
            <w:commentRangeStart w:id="1"/>
            <w:r w:rsidR="006F0A87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or cloned </w:t>
            </w:r>
            <w:commentRangeEnd w:id="1"/>
            <w:r w:rsidR="00705046">
              <w:rPr>
                <w:rStyle w:val="CommentReference"/>
              </w:rPr>
              <w:commentReference w:id="1"/>
            </w: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NF calls </w:t>
            </w:r>
            <w:r w:rsidR="0078419F" w:rsidRPr="008F1B0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Nnrf_NFManagement</w:t>
            </w:r>
            <w:r w:rsidR="00FE5AB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FE5AB5" w:rsidRPr="008F1B0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API</w:t>
            </w:r>
            <w:r w:rsidR="00FE5AB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to </w:t>
            </w:r>
            <w:r w:rsidR="009814C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register</w:t>
            </w:r>
            <w:r w:rsidR="00233758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one of these functions: AMF, SMF, UDM, AUSF, NEF, PCF, SMSF, NSSF, UPF, etc. Clause 5.2.7 of [3]</w:t>
            </w:r>
          </w:p>
        </w:tc>
      </w:tr>
    </w:tbl>
    <w:p w14:paraId="21175BA1" w14:textId="50003A92" w:rsidR="5986D52C" w:rsidRPr="009C2D05" w:rsidRDefault="5986D52C" w:rsidP="5986D52C">
      <w:pPr>
        <w:rPr>
          <w:rFonts w:ascii="Arial" w:eastAsia="Arial" w:hAnsi="Arial" w:cs="Arial"/>
        </w:rPr>
      </w:pPr>
    </w:p>
    <w:p w14:paraId="681D347D" w14:textId="7B4D7564" w:rsidR="2CEB8C05" w:rsidRPr="009C2D05" w:rsidRDefault="2CEB8C05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C7B0960" w14:textId="77777777" w:rsidTr="25900B44">
        <w:tc>
          <w:tcPr>
            <w:tcW w:w="4680" w:type="dxa"/>
          </w:tcPr>
          <w:p w14:paraId="5235A3B5" w14:textId="6C651595" w:rsidR="5986D52C" w:rsidRPr="009C2D05" w:rsidRDefault="005B16B8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1A331B23" w14:textId="19329FA8" w:rsidR="5986D52C" w:rsidRPr="009C2D05" w:rsidRDefault="005B16B8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Use</w:t>
            </w:r>
          </w:p>
        </w:tc>
      </w:tr>
      <w:tr w:rsidR="0067255B" w:rsidRPr="009C2D05" w14:paraId="0A7CC173" w14:textId="77777777" w:rsidTr="25900B44">
        <w:tc>
          <w:tcPr>
            <w:tcW w:w="4680" w:type="dxa"/>
          </w:tcPr>
          <w:p w14:paraId="7D3E57F1" w14:textId="0B3F6D36" w:rsidR="0067255B" w:rsidRPr="000F3882" w:rsidRDefault="005B16B8" w:rsidP="5986D52C">
            <w:pPr>
              <w:spacing w:line="259" w:lineRule="auto"/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 w:rsidRPr="000F3882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F</w:t>
            </w:r>
            <w:r w:rsidR="00F60E2A" w:rsidRPr="000F3882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GM</w:t>
            </w:r>
            <w:r w:rsidR="00FD40ED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1506</w:t>
            </w:r>
            <w:r w:rsidR="00F60E2A" w:rsidRPr="000F3882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</w:p>
        </w:tc>
        <w:tc>
          <w:tcPr>
            <w:tcW w:w="4680" w:type="dxa"/>
          </w:tcPr>
          <w:p w14:paraId="5BC0B215" w14:textId="782ABF95" w:rsidR="0067255B" w:rsidRPr="000F3882" w:rsidRDefault="00935F6A" w:rsidP="25900B44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 w:rsidRPr="000F3882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Cross check newly registered NFs. </w:t>
            </w:r>
            <w:r w:rsidR="00F60E2A" w:rsidRPr="000F3882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Out of band mechanism for cross checking new NFs that are registered in NRF are as expected by network administrator.</w:t>
            </w:r>
            <w:r w:rsidR="00F51602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commentRangeStart w:id="2"/>
            <w:r w:rsidR="00705046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NRF </w:t>
            </w:r>
            <w:r w:rsidR="009A774B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may</w:t>
            </w:r>
            <w:r w:rsidR="00705046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use </w:t>
            </w:r>
            <w:r w:rsidR="00903031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additional </w:t>
            </w:r>
            <w:r w:rsidR="00F51602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OAuth2.0 token information.</w:t>
            </w:r>
            <w:commentRangeEnd w:id="2"/>
            <w:r w:rsidR="00705046">
              <w:rPr>
                <w:rStyle w:val="CommentReference"/>
              </w:rPr>
              <w:commentReference w:id="2"/>
            </w:r>
          </w:p>
        </w:tc>
      </w:tr>
      <w:tr w:rsidR="00884355" w:rsidRPr="009C2D05" w14:paraId="445986C4" w14:textId="77777777" w:rsidTr="25900B44">
        <w:tc>
          <w:tcPr>
            <w:tcW w:w="4680" w:type="dxa"/>
          </w:tcPr>
          <w:p w14:paraId="17DF3432" w14:textId="42FDC49B" w:rsidR="00884355" w:rsidRPr="000F3882" w:rsidRDefault="00884355" w:rsidP="5986D52C">
            <w:pPr>
              <w:spacing w:line="259" w:lineRule="auto"/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 w:rsidRPr="000F3882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M1018 </w:t>
            </w:r>
          </w:p>
        </w:tc>
        <w:tc>
          <w:tcPr>
            <w:tcW w:w="4680" w:type="dxa"/>
          </w:tcPr>
          <w:p w14:paraId="68E21557" w14:textId="1C6C47B3" w:rsidR="00884355" w:rsidRPr="000F3882" w:rsidRDefault="00935F6A" w:rsidP="25900B44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 w:rsidRPr="000F3882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User account access</w:t>
            </w:r>
          </w:p>
        </w:tc>
      </w:tr>
      <w:tr w:rsidR="00884355" w:rsidRPr="009C2D05" w14:paraId="2690CD13" w14:textId="77777777" w:rsidTr="25900B44">
        <w:tc>
          <w:tcPr>
            <w:tcW w:w="4680" w:type="dxa"/>
          </w:tcPr>
          <w:p w14:paraId="34F35377" w14:textId="1ACC144E" w:rsidR="00884355" w:rsidRPr="000F3882" w:rsidRDefault="00884355" w:rsidP="5986D52C">
            <w:pPr>
              <w:spacing w:line="259" w:lineRule="auto"/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 w:rsidRPr="000F3882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M1030 </w:t>
            </w:r>
          </w:p>
        </w:tc>
        <w:tc>
          <w:tcPr>
            <w:tcW w:w="4680" w:type="dxa"/>
          </w:tcPr>
          <w:p w14:paraId="75D5CFC6" w14:textId="40BDD7FC" w:rsidR="00884355" w:rsidRPr="000F3882" w:rsidRDefault="00950293" w:rsidP="25900B44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 w:rsidRPr="000F3882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N</w:t>
            </w:r>
            <w:r w:rsidR="00935F6A" w:rsidRPr="000F3882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etwork segmentation</w:t>
            </w:r>
          </w:p>
        </w:tc>
      </w:tr>
    </w:tbl>
    <w:p w14:paraId="4815BE93" w14:textId="70AA70BF" w:rsidR="5986D52C" w:rsidRPr="009C2D05" w:rsidRDefault="5986D52C">
      <w:pPr>
        <w:rPr>
          <w:sz w:val="22"/>
          <w:szCs w:val="22"/>
        </w:rPr>
      </w:pPr>
    </w:p>
    <w:p w14:paraId="1EBD8926" w14:textId="267DDC1D" w:rsidR="00EB6DC6" w:rsidRPr="009C2D05" w:rsidRDefault="00EB6DC6" w:rsidP="00EB6DC6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DC6" w:rsidRPr="009C2D05" w14:paraId="6588A2B5" w14:textId="77777777" w:rsidTr="00CD012B">
        <w:tc>
          <w:tcPr>
            <w:tcW w:w="4680" w:type="dxa"/>
          </w:tcPr>
          <w:p w14:paraId="68433717" w14:textId="285DF76B" w:rsidR="00EB6DC6" w:rsidRPr="009C2D05" w:rsidRDefault="00AB004E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75A567B6" w14:textId="77777777" w:rsidR="00EB6DC6" w:rsidRPr="009C2D05" w:rsidRDefault="00EB6DC6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B6DC6" w:rsidRPr="009C2D05" w14:paraId="17D5AAAA" w14:textId="77777777" w:rsidTr="00CD012B">
        <w:tc>
          <w:tcPr>
            <w:tcW w:w="4680" w:type="dxa"/>
          </w:tcPr>
          <w:p w14:paraId="45D6E1AE" w14:textId="77777777" w:rsidR="00EB6DC6" w:rsidRPr="009C2D05" w:rsidRDefault="00EB6DC6" w:rsidP="00CD012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5F9CA793" w14:textId="637902BA" w:rsidR="00EB6DC6" w:rsidRPr="009C2D05" w:rsidRDefault="00EB6DC6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Short description of </w:t>
            </w:r>
            <w:r w:rsidR="00AB004E" w:rsidRPr="009C2D05">
              <w:rPr>
                <w:rFonts w:ascii="Arial" w:eastAsia="Arial" w:hAnsi="Arial" w:cs="Arial"/>
                <w:sz w:val="16"/>
                <w:szCs w:val="16"/>
              </w:rPr>
              <w:t>conditions that must be present for technique to be used</w:t>
            </w:r>
            <w:r w:rsidRPr="009C2D05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2E5896" w:rsidRPr="009C2D05" w14:paraId="27EFA6EE" w14:textId="77777777" w:rsidTr="00CD012B">
        <w:tc>
          <w:tcPr>
            <w:tcW w:w="4680" w:type="dxa"/>
          </w:tcPr>
          <w:p w14:paraId="3FEAE7D8" w14:textId="77777777" w:rsidR="002E5896" w:rsidRPr="009C2D05" w:rsidRDefault="002E5896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31CD3178" w14:textId="77777777" w:rsidR="002E5896" w:rsidRPr="009C2D05" w:rsidRDefault="002E5896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7B0103B0" w14:textId="77777777" w:rsidR="00EB6DC6" w:rsidRPr="009C2D05" w:rsidRDefault="00EB6DC6" w:rsidP="00EB6DC6">
      <w:pPr>
        <w:rPr>
          <w:sz w:val="22"/>
          <w:szCs w:val="22"/>
        </w:rPr>
      </w:pPr>
    </w:p>
    <w:p w14:paraId="5FF8DE7A" w14:textId="16235F97" w:rsidR="001036B2" w:rsidRPr="009C2D05" w:rsidRDefault="001036B2" w:rsidP="001036B2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036B2" w:rsidRPr="009C2D05" w14:paraId="50BF27D0" w14:textId="77777777" w:rsidTr="0272C9E8">
        <w:tc>
          <w:tcPr>
            <w:tcW w:w="4680" w:type="dxa"/>
          </w:tcPr>
          <w:p w14:paraId="697BDFD6" w14:textId="77777777" w:rsidR="001036B2" w:rsidRPr="009C2D05" w:rsidRDefault="001036B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0470CB4" w14:textId="77777777" w:rsidR="001036B2" w:rsidRPr="009C2D05" w:rsidRDefault="001036B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2E5896" w:rsidRPr="009C2D05" w14:paraId="2887212A" w14:textId="77777777" w:rsidTr="0272C9E8">
        <w:tc>
          <w:tcPr>
            <w:tcW w:w="4680" w:type="dxa"/>
          </w:tcPr>
          <w:p w14:paraId="63846C25" w14:textId="5C2ED30E" w:rsidR="002E5896" w:rsidRPr="009C2D05" w:rsidRDefault="002E5896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140DD3">
              <w:rPr>
                <w:rFonts w:ascii="Arial" w:eastAsia="Arial" w:hAnsi="Arial" w:cs="Arial"/>
                <w:sz w:val="16"/>
                <w:szCs w:val="16"/>
              </w:rPr>
              <w:t>Network services</w:t>
            </w:r>
          </w:p>
        </w:tc>
        <w:tc>
          <w:tcPr>
            <w:tcW w:w="4680" w:type="dxa"/>
          </w:tcPr>
          <w:p w14:paraId="6A35AEFD" w14:textId="3E51654D" w:rsidR="002E5896" w:rsidRPr="0272C9E8" w:rsidRDefault="008E72F2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Network services provided to UEs. </w:t>
            </w:r>
          </w:p>
        </w:tc>
      </w:tr>
    </w:tbl>
    <w:p w14:paraId="75175155" w14:textId="77777777" w:rsidR="001036B2" w:rsidRPr="009C2D05" w:rsidRDefault="001036B2" w:rsidP="001036B2">
      <w:pPr>
        <w:rPr>
          <w:sz w:val="22"/>
          <w:szCs w:val="22"/>
        </w:rPr>
      </w:pPr>
    </w:p>
    <w:p w14:paraId="71F1901D" w14:textId="28417371" w:rsidR="00122B07" w:rsidRPr="009C2D05" w:rsidRDefault="00122B07" w:rsidP="00122B0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22B07" w:rsidRPr="009C2D05" w14:paraId="675DC8F8" w14:textId="77777777" w:rsidTr="00CD012B">
        <w:tc>
          <w:tcPr>
            <w:tcW w:w="4680" w:type="dxa"/>
          </w:tcPr>
          <w:p w14:paraId="5B32A584" w14:textId="5ABFD0F9" w:rsidR="00122B07" w:rsidRPr="009C2D05" w:rsidRDefault="006D70D8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410491E5" w14:textId="65273C17" w:rsidR="00122B07" w:rsidRPr="009C2D05" w:rsidRDefault="006D70D8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Detects</w:t>
            </w:r>
          </w:p>
        </w:tc>
      </w:tr>
      <w:tr w:rsidR="008E72F2" w:rsidRPr="009C2D05" w14:paraId="3A64253F" w14:textId="77777777" w:rsidTr="00CD012B">
        <w:tc>
          <w:tcPr>
            <w:tcW w:w="4680" w:type="dxa"/>
          </w:tcPr>
          <w:p w14:paraId="6E993A06" w14:textId="70BF7846" w:rsidR="008E72F2" w:rsidRPr="009C2D05" w:rsidRDefault="00BC1735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DS</w:t>
            </w:r>
            <w:r w:rsidR="00CA4228">
              <w:rPr>
                <w:rFonts w:ascii="Arial" w:eastAsia="Arial" w:hAnsi="Arial" w:cs="Arial"/>
                <w:sz w:val="16"/>
                <w:szCs w:val="16"/>
              </w:rPr>
              <w:t>0015</w:t>
            </w:r>
          </w:p>
        </w:tc>
        <w:tc>
          <w:tcPr>
            <w:tcW w:w="4680" w:type="dxa"/>
          </w:tcPr>
          <w:p w14:paraId="0753F17E" w14:textId="4AC4F9EC" w:rsidR="008E72F2" w:rsidRPr="009C2D05" w:rsidRDefault="00BC1735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Detections for T1610</w:t>
            </w:r>
            <w:r w:rsidR="00583ED2">
              <w:rPr>
                <w:rFonts w:ascii="Arial" w:eastAsia="Arial" w:hAnsi="Arial" w:cs="Arial"/>
                <w:sz w:val="16"/>
                <w:szCs w:val="16"/>
              </w:rPr>
              <w:t>. Monitor application log</w:t>
            </w:r>
            <w:r w:rsidR="006C15EB">
              <w:rPr>
                <w:rFonts w:ascii="Arial" w:eastAsia="Arial" w:hAnsi="Arial" w:cs="Arial"/>
                <w:sz w:val="16"/>
                <w:szCs w:val="16"/>
              </w:rPr>
              <w:t>s of core NF</w:t>
            </w:r>
            <w:r w:rsidR="00583ED2">
              <w:rPr>
                <w:rFonts w:ascii="Arial" w:eastAsia="Arial" w:hAnsi="Arial" w:cs="Arial"/>
                <w:sz w:val="16"/>
                <w:szCs w:val="16"/>
              </w:rPr>
              <w:t>s.</w:t>
            </w:r>
          </w:p>
        </w:tc>
      </w:tr>
      <w:tr w:rsidR="00D95E4E" w:rsidRPr="009C2D05" w14:paraId="67D4399B" w14:textId="77777777" w:rsidTr="00CD012B">
        <w:tc>
          <w:tcPr>
            <w:tcW w:w="4680" w:type="dxa"/>
          </w:tcPr>
          <w:p w14:paraId="08D89668" w14:textId="2738C8A5" w:rsidR="00D95E4E" w:rsidRDefault="00D95E4E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DS0032</w:t>
            </w:r>
          </w:p>
        </w:tc>
        <w:tc>
          <w:tcPr>
            <w:tcW w:w="4680" w:type="dxa"/>
          </w:tcPr>
          <w:p w14:paraId="780EB8CB" w14:textId="29BBD921" w:rsidR="00D95E4E" w:rsidRDefault="00D95E4E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Detections for T1610</w:t>
            </w:r>
            <w:r w:rsidR="00F12F7E">
              <w:rPr>
                <w:rFonts w:ascii="Arial" w:eastAsia="Arial" w:hAnsi="Arial" w:cs="Arial"/>
                <w:sz w:val="16"/>
                <w:szCs w:val="16"/>
              </w:rPr>
              <w:t>--</w:t>
            </w:r>
            <w:r>
              <w:rPr>
                <w:rFonts w:ascii="Arial" w:eastAsia="Arial" w:hAnsi="Arial" w:cs="Arial"/>
                <w:sz w:val="16"/>
                <w:szCs w:val="16"/>
              </w:rPr>
              <w:t>Deploy Container. Applicable only in the case that the NF is deployed as a container</w:t>
            </w:r>
            <w:r w:rsidR="00583ED2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</w:tbl>
    <w:p w14:paraId="5B93BEEC" w14:textId="12FAEB4D" w:rsidR="00595F29" w:rsidRPr="009C2D05" w:rsidRDefault="00595F29" w:rsidP="5986D52C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C7E46C7" w14:textId="5D1AD669" w:rsidR="00050DAF" w:rsidRPr="009C2D05" w:rsidRDefault="00050DAF" w:rsidP="00050DA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9C2D05" w14:paraId="0C045D97" w14:textId="77777777" w:rsidTr="00CD012B">
        <w:tc>
          <w:tcPr>
            <w:tcW w:w="4680" w:type="dxa"/>
          </w:tcPr>
          <w:p w14:paraId="236E1F9B" w14:textId="77777777" w:rsidR="00050DAF" w:rsidRPr="009C2D05" w:rsidRDefault="00050DAF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2BF3295" w14:textId="77777777" w:rsidR="00050DAF" w:rsidRPr="009C2D05" w:rsidRDefault="00050DAF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050DAF" w:rsidRPr="009C2D05" w14:paraId="0FC032A8" w14:textId="77777777" w:rsidTr="00CD012B">
        <w:tc>
          <w:tcPr>
            <w:tcW w:w="4680" w:type="dxa"/>
          </w:tcPr>
          <w:p w14:paraId="1E872D12" w14:textId="77777777" w:rsidR="00050DAF" w:rsidRPr="009C2D05" w:rsidRDefault="00050DAF" w:rsidP="00CD012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42D8BC64" w14:textId="66218B3C" w:rsidR="00050DAF" w:rsidRPr="009C2D05" w:rsidRDefault="00050DAF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Short description of </w:t>
            </w:r>
            <w:r w:rsidR="008C47D0">
              <w:rPr>
                <w:rFonts w:ascii="Arial" w:eastAsia="Arial" w:hAnsi="Arial" w:cs="Arial"/>
                <w:sz w:val="16"/>
                <w:szCs w:val="16"/>
              </w:rPr>
              <w:t xml:space="preserve">potential </w:t>
            </w:r>
            <w:r w:rsidR="00012812">
              <w:rPr>
                <w:rFonts w:ascii="Arial" w:eastAsia="Arial" w:hAnsi="Arial" w:cs="Arial"/>
                <w:sz w:val="16"/>
                <w:szCs w:val="16"/>
              </w:rPr>
              <w:t xml:space="preserve">capabilities achieved </w:t>
            </w:r>
            <w:r w:rsidR="00DF00DF">
              <w:rPr>
                <w:rFonts w:ascii="Arial" w:eastAsia="Arial" w:hAnsi="Arial" w:cs="Arial"/>
                <w:sz w:val="16"/>
                <w:szCs w:val="16"/>
              </w:rPr>
              <w:t>b</w:t>
            </w:r>
            <w:r w:rsidR="002F3081">
              <w:rPr>
                <w:rFonts w:ascii="Arial" w:eastAsia="Arial" w:hAnsi="Arial" w:cs="Arial"/>
                <w:sz w:val="16"/>
                <w:szCs w:val="16"/>
              </w:rPr>
              <w:t>y the technique (e.g. escape from container gives control of the host)</w:t>
            </w:r>
          </w:p>
        </w:tc>
      </w:tr>
    </w:tbl>
    <w:p w14:paraId="5B6400D7" w14:textId="77777777" w:rsidR="00050DAF" w:rsidRPr="009C2D05" w:rsidRDefault="00050DAF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6D650D3A" w14:textId="1A66F174" w:rsidR="00E24B16" w:rsidRDefault="0071530B" w:rsidP="009C2D05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References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495"/>
        <w:gridCol w:w="4855"/>
      </w:tblGrid>
      <w:tr w:rsidR="006032C5" w:rsidRPr="006032C5" w14:paraId="52286E66" w14:textId="77777777" w:rsidTr="00173062">
        <w:tc>
          <w:tcPr>
            <w:tcW w:w="4495" w:type="dxa"/>
          </w:tcPr>
          <w:p w14:paraId="12EF6DF7" w14:textId="77777777" w:rsidR="006032C5" w:rsidRPr="00211719" w:rsidRDefault="006032C5" w:rsidP="006032C5">
            <w:pPr>
              <w:rPr>
                <w:b/>
                <w:bCs/>
                <w:sz w:val="22"/>
                <w:szCs w:val="22"/>
              </w:rPr>
            </w:pPr>
            <w:r w:rsidRPr="00211719"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855" w:type="dxa"/>
          </w:tcPr>
          <w:p w14:paraId="065A52D5" w14:textId="77777777" w:rsidR="006032C5" w:rsidRPr="00211719" w:rsidRDefault="006032C5" w:rsidP="006032C5">
            <w:pPr>
              <w:rPr>
                <w:b/>
                <w:bCs/>
                <w:sz w:val="22"/>
                <w:szCs w:val="22"/>
              </w:rPr>
            </w:pPr>
            <w:r w:rsidRPr="00211719">
              <w:rPr>
                <w:b/>
                <w:bCs/>
                <w:sz w:val="22"/>
                <w:szCs w:val="22"/>
              </w:rPr>
              <w:t>URL</w:t>
            </w:r>
          </w:p>
        </w:tc>
      </w:tr>
      <w:tr w:rsidR="006032C5" w:rsidRPr="006032C5" w14:paraId="0EAEBB26" w14:textId="77777777" w:rsidTr="00173062">
        <w:tc>
          <w:tcPr>
            <w:tcW w:w="4495" w:type="dxa"/>
          </w:tcPr>
          <w:p w14:paraId="49480FEB" w14:textId="77777777" w:rsidR="006032C5" w:rsidRPr="00471AD1" w:rsidRDefault="006032C5" w:rsidP="00471AD1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471AD1">
              <w:rPr>
                <w:rFonts w:ascii="Arial" w:eastAsia="Arial" w:hAnsi="Arial" w:cs="Arial"/>
                <w:sz w:val="16"/>
                <w:szCs w:val="16"/>
              </w:rPr>
              <w:t>European Union Agency for Cybersecurity (ENISA): “ENISA Threat Landscape for 5G Networks” Report, December 2020.</w:t>
            </w:r>
          </w:p>
        </w:tc>
        <w:tc>
          <w:tcPr>
            <w:tcW w:w="4855" w:type="dxa"/>
          </w:tcPr>
          <w:p w14:paraId="6C9797FD" w14:textId="0C703A34" w:rsidR="006032C5" w:rsidRPr="00471AD1" w:rsidRDefault="006032C5" w:rsidP="00471AD1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471AD1">
              <w:rPr>
                <w:rFonts w:ascii="Arial" w:eastAsia="Arial" w:hAnsi="Arial" w:cs="Arial"/>
                <w:sz w:val="16"/>
                <w:szCs w:val="16"/>
              </w:rPr>
              <w:t xml:space="preserve">https://www.enisa.europa.eu/publications/enisa-threat-landscape-report-for-5g-networks </w:t>
            </w:r>
          </w:p>
        </w:tc>
      </w:tr>
      <w:tr w:rsidR="006032C5" w:rsidRPr="006032C5" w14:paraId="2263E5FB" w14:textId="77777777" w:rsidTr="00173062">
        <w:tc>
          <w:tcPr>
            <w:tcW w:w="4495" w:type="dxa"/>
          </w:tcPr>
          <w:p w14:paraId="604E6C8E" w14:textId="77777777" w:rsidR="006032C5" w:rsidRPr="00471AD1" w:rsidRDefault="006032C5" w:rsidP="00471AD1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471AD1">
              <w:rPr>
                <w:rFonts w:ascii="Arial" w:eastAsia="Arial" w:hAnsi="Arial" w:cs="Arial"/>
                <w:sz w:val="16"/>
                <w:szCs w:val="16"/>
              </w:rPr>
              <w:t>European Union Agency for Cybersecurity (ENISA): “ENISA Threat Landscape for 5G Networks” Report, November 2019.</w:t>
            </w:r>
          </w:p>
        </w:tc>
        <w:tc>
          <w:tcPr>
            <w:tcW w:w="4855" w:type="dxa"/>
          </w:tcPr>
          <w:p w14:paraId="3BA775ED" w14:textId="62FC2320" w:rsidR="006032C5" w:rsidRPr="00471AD1" w:rsidRDefault="006032C5" w:rsidP="00471AD1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471AD1">
              <w:rPr>
                <w:rFonts w:ascii="Arial" w:eastAsia="Arial" w:hAnsi="Arial" w:cs="Arial"/>
                <w:sz w:val="16"/>
                <w:szCs w:val="16"/>
              </w:rPr>
              <w:t xml:space="preserve">https://www.enisa.europa.eu/publications/enisa-threat-landscape-for-5g-networks </w:t>
            </w:r>
          </w:p>
        </w:tc>
      </w:tr>
      <w:tr w:rsidR="00792C60" w:rsidRPr="006032C5" w14:paraId="115F97A6" w14:textId="77777777" w:rsidTr="00173062">
        <w:tc>
          <w:tcPr>
            <w:tcW w:w="4495" w:type="dxa"/>
          </w:tcPr>
          <w:p w14:paraId="0943816B" w14:textId="27013D9E" w:rsidR="00792C60" w:rsidRPr="00471AD1" w:rsidRDefault="00792C60" w:rsidP="00471AD1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471AD1">
              <w:rPr>
                <w:rFonts w:ascii="Arial" w:eastAsia="Arial" w:hAnsi="Arial" w:cs="Arial"/>
                <w:sz w:val="16"/>
                <w:szCs w:val="16"/>
              </w:rPr>
              <w:t>3rd Generation Partnership Project (3GPP) TS 23.502, “Procedures for the 5G System (5GS); Stage 2 (Release 17)”, Technical Specification, v17.4.0, March 2022.</w:t>
            </w:r>
            <w:r w:rsidR="00094814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4855" w:type="dxa"/>
          </w:tcPr>
          <w:p w14:paraId="7DC889E8" w14:textId="023BDE09" w:rsidR="00792C60" w:rsidRPr="00471AD1" w:rsidRDefault="005317E1" w:rsidP="00471AD1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4959E0">
              <w:rPr>
                <w:rFonts w:ascii="Arial" w:eastAsia="Arial" w:hAnsi="Arial" w:cs="Arial"/>
                <w:sz w:val="16"/>
                <w:szCs w:val="16"/>
              </w:rPr>
              <w:t>https://www.3gpp.org/DynaReport/23502.htm</w:t>
            </w:r>
          </w:p>
        </w:tc>
      </w:tr>
    </w:tbl>
    <w:p w14:paraId="3AE7D516" w14:textId="6AE68BA0" w:rsidR="0003695D" w:rsidRDefault="0003695D" w:rsidP="009C2D05">
      <w:pPr>
        <w:rPr>
          <w:rFonts w:asciiTheme="minorBidi" w:hAnsiTheme="minorBidi"/>
          <w:color w:val="000000"/>
        </w:rPr>
      </w:pPr>
    </w:p>
    <w:p w14:paraId="7A71B64A" w14:textId="77777777" w:rsidR="006032C5" w:rsidRDefault="006032C5" w:rsidP="009C2D05">
      <w:pPr>
        <w:rPr>
          <w:rFonts w:asciiTheme="minorBidi" w:hAnsiTheme="minorBidi"/>
          <w:color w:val="000000"/>
        </w:rPr>
      </w:pPr>
    </w:p>
    <w:p w14:paraId="34C6BF02" w14:textId="77777777" w:rsidR="00B34B9C" w:rsidRDefault="00B34B9C" w:rsidP="009C2D05">
      <w:pPr>
        <w:rPr>
          <w:rFonts w:asciiTheme="minorBidi" w:hAnsiTheme="minorBidi"/>
          <w:color w:val="000000"/>
        </w:rPr>
      </w:pPr>
      <w:r>
        <w:rPr>
          <w:rFonts w:asciiTheme="minorBidi" w:hAnsiTheme="minorBidi"/>
          <w:color w:val="000000"/>
        </w:rPr>
        <w:t>#doNotParse</w:t>
      </w:r>
    </w:p>
    <w:p w14:paraId="298762C7" w14:textId="1CDBBBF7" w:rsidR="0003695D" w:rsidRDefault="0003695D" w:rsidP="009C2D05">
      <w:pPr>
        <w:rPr>
          <w:rFonts w:asciiTheme="minorBidi" w:hAnsiTheme="minorBidi"/>
          <w:color w:val="000000"/>
        </w:rPr>
      </w:pPr>
      <w:r>
        <w:rPr>
          <w:rFonts w:asciiTheme="minorBidi" w:hAnsiTheme="minorBidi"/>
          <w:color w:val="000000"/>
        </w:rPr>
        <w:t xml:space="preserve">Background </w:t>
      </w:r>
      <w:r w:rsidR="00E24B16">
        <w:rPr>
          <w:rFonts w:asciiTheme="minorBidi" w:hAnsiTheme="minorBidi"/>
          <w:color w:val="000000"/>
        </w:rPr>
        <w:t>info</w:t>
      </w:r>
      <w:r>
        <w:rPr>
          <w:rFonts w:asciiTheme="minorBidi" w:hAnsiTheme="minorBidi"/>
          <w:color w:val="000000"/>
        </w:rPr>
        <w:t>:</w:t>
      </w:r>
    </w:p>
    <w:p w14:paraId="10DA5958" w14:textId="32E20726" w:rsidR="008B0326" w:rsidRPr="009C2D05" w:rsidRDefault="008B0326" w:rsidP="009C2D05">
      <w:pPr>
        <w:rPr>
          <w:sz w:val="22"/>
          <w:szCs w:val="22"/>
        </w:rPr>
      </w:pPr>
      <w:r w:rsidRPr="008B0326">
        <w:rPr>
          <w:noProof/>
        </w:rPr>
        <w:lastRenderedPageBreak/>
        <w:drawing>
          <wp:inline distT="0" distB="0" distL="0" distR="0" wp14:anchorId="24391393" wp14:editId="21328807">
            <wp:extent cx="5943600" cy="33445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0326" w:rsidRPr="009C2D05" w:rsidSect="00020259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. Vanderveen" w:date="2022-09-27T14:11:00Z" w:initials="MV">
    <w:p w14:paraId="17E0F370" w14:textId="77777777" w:rsidR="003844D3" w:rsidRDefault="003844D3" w:rsidP="00607809">
      <w:pPr>
        <w:pStyle w:val="CommentText"/>
      </w:pPr>
      <w:r>
        <w:rPr>
          <w:rStyle w:val="CommentReference"/>
        </w:rPr>
        <w:annotationRef/>
      </w:r>
      <w:r>
        <w:t>Added as per Silke's suggestion</w:t>
      </w:r>
    </w:p>
  </w:comment>
  <w:comment w:id="1" w:author="M. Vanderveen" w:date="2022-09-27T14:15:00Z" w:initials="MV">
    <w:p w14:paraId="01E01CEF" w14:textId="77777777" w:rsidR="00705046" w:rsidRDefault="00705046" w:rsidP="00463B7F">
      <w:pPr>
        <w:pStyle w:val="CommentText"/>
      </w:pPr>
      <w:r>
        <w:rPr>
          <w:rStyle w:val="CommentReference"/>
        </w:rPr>
        <w:annotationRef/>
      </w:r>
      <w:r>
        <w:t>As per SIlke</w:t>
      </w:r>
    </w:p>
  </w:comment>
  <w:comment w:id="2" w:author="M. Vanderveen" w:date="2022-09-27T14:14:00Z" w:initials="MV">
    <w:p w14:paraId="06B08404" w14:textId="1C4033FC" w:rsidR="00705046" w:rsidRDefault="00705046" w:rsidP="002F44F7">
      <w:pPr>
        <w:pStyle w:val="CommentText"/>
      </w:pPr>
      <w:r>
        <w:rPr>
          <w:rStyle w:val="CommentReference"/>
        </w:rPr>
        <w:annotationRef/>
      </w:r>
      <w:r>
        <w:t>Added as per Silke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7E0F370" w15:done="0"/>
  <w15:commentEx w15:paraId="01E01CEF" w15:done="0"/>
  <w15:commentEx w15:paraId="06B0840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DD830E" w16cex:dateUtc="2022-09-27T21:11:00Z"/>
  <w16cex:commentExtensible w16cex:durableId="26DD83E5" w16cex:dateUtc="2022-09-27T21:15:00Z"/>
  <w16cex:commentExtensible w16cex:durableId="26DD83CE" w16cex:dateUtc="2022-09-27T21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7E0F370" w16cid:durableId="26DD830E"/>
  <w16cid:commentId w16cid:paraId="01E01CEF" w16cid:durableId="26DD83E5"/>
  <w16cid:commentId w16cid:paraId="06B08404" w16cid:durableId="26DD83C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A9608" w14:textId="77777777" w:rsidR="00552988" w:rsidRDefault="00552988" w:rsidP="00684328">
      <w:r>
        <w:separator/>
      </w:r>
    </w:p>
  </w:endnote>
  <w:endnote w:type="continuationSeparator" w:id="0">
    <w:p w14:paraId="01FB8ABB" w14:textId="77777777" w:rsidR="00552988" w:rsidRDefault="00552988" w:rsidP="00684328">
      <w:r>
        <w:continuationSeparator/>
      </w:r>
    </w:p>
  </w:endnote>
  <w:endnote w:type="continuationNotice" w:id="1">
    <w:p w14:paraId="3BB6D43A" w14:textId="77777777" w:rsidR="00552988" w:rsidRDefault="0055298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5A289" w14:textId="77777777" w:rsidR="00552988" w:rsidRDefault="00552988" w:rsidP="00684328">
      <w:r>
        <w:separator/>
      </w:r>
    </w:p>
  </w:footnote>
  <w:footnote w:type="continuationSeparator" w:id="0">
    <w:p w14:paraId="5BE58F96" w14:textId="77777777" w:rsidR="00552988" w:rsidRDefault="00552988" w:rsidP="00684328">
      <w:r>
        <w:continuationSeparator/>
      </w:r>
    </w:p>
  </w:footnote>
  <w:footnote w:type="continuationNotice" w:id="1">
    <w:p w14:paraId="0817BAFA" w14:textId="77777777" w:rsidR="00552988" w:rsidRDefault="0055298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9932879">
    <w:abstractNumId w:val="1"/>
  </w:num>
  <w:num w:numId="2" w16cid:durableId="227302681">
    <w:abstractNumId w:val="0"/>
  </w:num>
  <w:num w:numId="3" w16cid:durableId="1561938870">
    <w:abstractNumId w:val="2"/>
  </w:num>
  <w:num w:numId="4" w16cid:durableId="628048833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. Vanderveen">
    <w15:presenceInfo w15:providerId="None" w15:userId="M. Vanderve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12812"/>
    <w:rsid w:val="000160C5"/>
    <w:rsid w:val="00020259"/>
    <w:rsid w:val="000227C6"/>
    <w:rsid w:val="0003460D"/>
    <w:rsid w:val="00036760"/>
    <w:rsid w:val="0003695D"/>
    <w:rsid w:val="00047624"/>
    <w:rsid w:val="00050DAF"/>
    <w:rsid w:val="000820C2"/>
    <w:rsid w:val="00094814"/>
    <w:rsid w:val="00095BA5"/>
    <w:rsid w:val="000F3882"/>
    <w:rsid w:val="000F3FE0"/>
    <w:rsid w:val="00102859"/>
    <w:rsid w:val="001036B2"/>
    <w:rsid w:val="00122B07"/>
    <w:rsid w:val="00137FA7"/>
    <w:rsid w:val="00140DD3"/>
    <w:rsid w:val="00146E94"/>
    <w:rsid w:val="00173062"/>
    <w:rsid w:val="0017483E"/>
    <w:rsid w:val="001A5A73"/>
    <w:rsid w:val="002022AE"/>
    <w:rsid w:val="00211719"/>
    <w:rsid w:val="00213376"/>
    <w:rsid w:val="0021640F"/>
    <w:rsid w:val="002304E9"/>
    <w:rsid w:val="00233758"/>
    <w:rsid w:val="0024470B"/>
    <w:rsid w:val="002554DB"/>
    <w:rsid w:val="002A2E96"/>
    <w:rsid w:val="002A5686"/>
    <w:rsid w:val="002B03B3"/>
    <w:rsid w:val="002B0434"/>
    <w:rsid w:val="002C3F37"/>
    <w:rsid w:val="002C666B"/>
    <w:rsid w:val="002E5896"/>
    <w:rsid w:val="002F3081"/>
    <w:rsid w:val="0030258D"/>
    <w:rsid w:val="00367116"/>
    <w:rsid w:val="003844D3"/>
    <w:rsid w:val="003A2EF4"/>
    <w:rsid w:val="003A4659"/>
    <w:rsid w:val="003B41E3"/>
    <w:rsid w:val="003C184C"/>
    <w:rsid w:val="003D6861"/>
    <w:rsid w:val="003F7F94"/>
    <w:rsid w:val="00402818"/>
    <w:rsid w:val="00402DA4"/>
    <w:rsid w:val="00434656"/>
    <w:rsid w:val="00442612"/>
    <w:rsid w:val="00471AD1"/>
    <w:rsid w:val="00483DE2"/>
    <w:rsid w:val="004959E0"/>
    <w:rsid w:val="00495FD7"/>
    <w:rsid w:val="004A3076"/>
    <w:rsid w:val="004A76DF"/>
    <w:rsid w:val="004B0846"/>
    <w:rsid w:val="004C4695"/>
    <w:rsid w:val="004C71F3"/>
    <w:rsid w:val="004C7C5C"/>
    <w:rsid w:val="004D0503"/>
    <w:rsid w:val="004E68DA"/>
    <w:rsid w:val="005044B9"/>
    <w:rsid w:val="005071A3"/>
    <w:rsid w:val="00521C31"/>
    <w:rsid w:val="005317E1"/>
    <w:rsid w:val="00534FB0"/>
    <w:rsid w:val="00552988"/>
    <w:rsid w:val="005561EE"/>
    <w:rsid w:val="00563136"/>
    <w:rsid w:val="00573505"/>
    <w:rsid w:val="00583ED2"/>
    <w:rsid w:val="00595F29"/>
    <w:rsid w:val="005B16B8"/>
    <w:rsid w:val="005C20B9"/>
    <w:rsid w:val="006032C5"/>
    <w:rsid w:val="00607F5A"/>
    <w:rsid w:val="0061104A"/>
    <w:rsid w:val="0061115D"/>
    <w:rsid w:val="00625559"/>
    <w:rsid w:val="006276C3"/>
    <w:rsid w:val="0064279D"/>
    <w:rsid w:val="00642EA0"/>
    <w:rsid w:val="00651E89"/>
    <w:rsid w:val="00655C5B"/>
    <w:rsid w:val="0067100F"/>
    <w:rsid w:val="0067255B"/>
    <w:rsid w:val="00683CA7"/>
    <w:rsid w:val="00684328"/>
    <w:rsid w:val="006C15EB"/>
    <w:rsid w:val="006C3194"/>
    <w:rsid w:val="006D70D8"/>
    <w:rsid w:val="006D7732"/>
    <w:rsid w:val="006F0A87"/>
    <w:rsid w:val="006F4FA3"/>
    <w:rsid w:val="007001DA"/>
    <w:rsid w:val="00705046"/>
    <w:rsid w:val="00713FCA"/>
    <w:rsid w:val="0071530B"/>
    <w:rsid w:val="007334AA"/>
    <w:rsid w:val="0073644D"/>
    <w:rsid w:val="0075047E"/>
    <w:rsid w:val="0078419F"/>
    <w:rsid w:val="00792C60"/>
    <w:rsid w:val="007B5448"/>
    <w:rsid w:val="007C087F"/>
    <w:rsid w:val="007C6E0D"/>
    <w:rsid w:val="007F2B6C"/>
    <w:rsid w:val="00800210"/>
    <w:rsid w:val="008006C9"/>
    <w:rsid w:val="0082392D"/>
    <w:rsid w:val="00854190"/>
    <w:rsid w:val="008604CF"/>
    <w:rsid w:val="008726A0"/>
    <w:rsid w:val="00884355"/>
    <w:rsid w:val="008A2E8B"/>
    <w:rsid w:val="008B0326"/>
    <w:rsid w:val="008B295D"/>
    <w:rsid w:val="008B5F90"/>
    <w:rsid w:val="008C2FE6"/>
    <w:rsid w:val="008C47D0"/>
    <w:rsid w:val="008D4473"/>
    <w:rsid w:val="008E2CA2"/>
    <w:rsid w:val="008E72F2"/>
    <w:rsid w:val="008F160E"/>
    <w:rsid w:val="008F1B00"/>
    <w:rsid w:val="00901A3F"/>
    <w:rsid w:val="00903031"/>
    <w:rsid w:val="00922A49"/>
    <w:rsid w:val="00926A04"/>
    <w:rsid w:val="00935BFC"/>
    <w:rsid w:val="00935F6A"/>
    <w:rsid w:val="00943D98"/>
    <w:rsid w:val="00950293"/>
    <w:rsid w:val="00950B69"/>
    <w:rsid w:val="00950CAA"/>
    <w:rsid w:val="009814C0"/>
    <w:rsid w:val="009833CC"/>
    <w:rsid w:val="0098562B"/>
    <w:rsid w:val="009A351F"/>
    <w:rsid w:val="009A647D"/>
    <w:rsid w:val="009A774B"/>
    <w:rsid w:val="009C2D05"/>
    <w:rsid w:val="009D4E17"/>
    <w:rsid w:val="009F4A04"/>
    <w:rsid w:val="00A02679"/>
    <w:rsid w:val="00A151F0"/>
    <w:rsid w:val="00A54E82"/>
    <w:rsid w:val="00A61C28"/>
    <w:rsid w:val="00A6505C"/>
    <w:rsid w:val="00A810D4"/>
    <w:rsid w:val="00A94926"/>
    <w:rsid w:val="00A974E9"/>
    <w:rsid w:val="00AB004E"/>
    <w:rsid w:val="00AB5E23"/>
    <w:rsid w:val="00AC07E2"/>
    <w:rsid w:val="00AE6E07"/>
    <w:rsid w:val="00AF06DC"/>
    <w:rsid w:val="00B16285"/>
    <w:rsid w:val="00B204B6"/>
    <w:rsid w:val="00B31F16"/>
    <w:rsid w:val="00B34B9C"/>
    <w:rsid w:val="00B41F4F"/>
    <w:rsid w:val="00B45D0F"/>
    <w:rsid w:val="00B5063E"/>
    <w:rsid w:val="00B64733"/>
    <w:rsid w:val="00B842B9"/>
    <w:rsid w:val="00B87055"/>
    <w:rsid w:val="00B92366"/>
    <w:rsid w:val="00BA1827"/>
    <w:rsid w:val="00BA2D65"/>
    <w:rsid w:val="00BA30A9"/>
    <w:rsid w:val="00BB0650"/>
    <w:rsid w:val="00BB6616"/>
    <w:rsid w:val="00BC1735"/>
    <w:rsid w:val="00BE61CA"/>
    <w:rsid w:val="00C04BC7"/>
    <w:rsid w:val="00C22712"/>
    <w:rsid w:val="00C605AB"/>
    <w:rsid w:val="00CA4228"/>
    <w:rsid w:val="00CA5290"/>
    <w:rsid w:val="00CB2E94"/>
    <w:rsid w:val="00CB73D0"/>
    <w:rsid w:val="00CC217C"/>
    <w:rsid w:val="00CC23F3"/>
    <w:rsid w:val="00CE0830"/>
    <w:rsid w:val="00D2209F"/>
    <w:rsid w:val="00D24AD7"/>
    <w:rsid w:val="00D572F5"/>
    <w:rsid w:val="00D65606"/>
    <w:rsid w:val="00D7138A"/>
    <w:rsid w:val="00D95E4E"/>
    <w:rsid w:val="00D977F8"/>
    <w:rsid w:val="00DA0FB4"/>
    <w:rsid w:val="00DA1E92"/>
    <w:rsid w:val="00DD0F97"/>
    <w:rsid w:val="00DF00DF"/>
    <w:rsid w:val="00E05A87"/>
    <w:rsid w:val="00E1076A"/>
    <w:rsid w:val="00E24B16"/>
    <w:rsid w:val="00E33E61"/>
    <w:rsid w:val="00E36A76"/>
    <w:rsid w:val="00E410E7"/>
    <w:rsid w:val="00E416BA"/>
    <w:rsid w:val="00E46C36"/>
    <w:rsid w:val="00E858AD"/>
    <w:rsid w:val="00E85D5F"/>
    <w:rsid w:val="00E87705"/>
    <w:rsid w:val="00EB3406"/>
    <w:rsid w:val="00EB45B4"/>
    <w:rsid w:val="00EB6DC6"/>
    <w:rsid w:val="00EC20A3"/>
    <w:rsid w:val="00EE476F"/>
    <w:rsid w:val="00F12F7E"/>
    <w:rsid w:val="00F149D8"/>
    <w:rsid w:val="00F1771F"/>
    <w:rsid w:val="00F44117"/>
    <w:rsid w:val="00F51602"/>
    <w:rsid w:val="00F60E2A"/>
    <w:rsid w:val="00F63E3D"/>
    <w:rsid w:val="00F67BD1"/>
    <w:rsid w:val="00F75C35"/>
    <w:rsid w:val="00F973E9"/>
    <w:rsid w:val="00FA28C1"/>
    <w:rsid w:val="00FC061C"/>
    <w:rsid w:val="00FC22CE"/>
    <w:rsid w:val="00FC6450"/>
    <w:rsid w:val="00FD0D84"/>
    <w:rsid w:val="00FD40ED"/>
    <w:rsid w:val="00FE5AB5"/>
    <w:rsid w:val="00FF0062"/>
    <w:rsid w:val="00FF4ECF"/>
    <w:rsid w:val="00FF51D0"/>
    <w:rsid w:val="0272C9E8"/>
    <w:rsid w:val="07561C29"/>
    <w:rsid w:val="121B3D24"/>
    <w:rsid w:val="149A7533"/>
    <w:rsid w:val="16410265"/>
    <w:rsid w:val="21D40D08"/>
    <w:rsid w:val="25900B44"/>
    <w:rsid w:val="2812D961"/>
    <w:rsid w:val="2CEB8C05"/>
    <w:rsid w:val="3224D91A"/>
    <w:rsid w:val="38B7E029"/>
    <w:rsid w:val="3AEC73D5"/>
    <w:rsid w:val="3FBBD3EE"/>
    <w:rsid w:val="4518897A"/>
    <w:rsid w:val="4B0E0084"/>
    <w:rsid w:val="50A9D464"/>
    <w:rsid w:val="54E4858E"/>
    <w:rsid w:val="5986D52C"/>
    <w:rsid w:val="5D6A58E3"/>
    <w:rsid w:val="61FBA80F"/>
    <w:rsid w:val="62BBF70B"/>
    <w:rsid w:val="6487ACDB"/>
    <w:rsid w:val="6850B236"/>
    <w:rsid w:val="717C8B7B"/>
    <w:rsid w:val="728E2306"/>
    <w:rsid w:val="771ABF0E"/>
    <w:rsid w:val="78666845"/>
    <w:rsid w:val="7B5C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E3CE7194-3093-0F40-99F5-E4BE38CDA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  <w:style w:type="paragraph" w:styleId="Revision">
    <w:name w:val="Revision"/>
    <w:hidden/>
    <w:uiPriority w:val="99"/>
    <w:semiHidden/>
    <w:rsid w:val="00B16285"/>
  </w:style>
  <w:style w:type="character" w:styleId="Mention">
    <w:name w:val="Mention"/>
    <w:basedOn w:val="DefaultParagraphFont"/>
    <w:uiPriority w:val="99"/>
    <w:unhideWhenUsed/>
    <w:rsid w:val="00950CAA"/>
    <w:rPr>
      <w:color w:val="2B579A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6032C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2" ma:contentTypeDescription="Create a new document." ma:contentTypeScope="" ma:versionID="e0f03fae5b9e364343d8bc54dc1051f4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fd8fa75e32cc78ec28556ebe7d97c1f2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customXml/itemProps3.xml><?xml version="1.0" encoding="utf-8"?>
<ds:datastoreItem xmlns:ds="http://schemas.openxmlformats.org/officeDocument/2006/customXml" ds:itemID="{5C268B51-3A8F-4686-8BB1-A7303EA5FF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1dc1f-765b-48ad-b892-df54f4ee939f"/>
    <ds:schemaRef ds:uri="0f673578-062f-42cf-8580-49b16be5d89d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3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M. Vanderveen</cp:lastModifiedBy>
  <cp:revision>119</cp:revision>
  <dcterms:created xsi:type="dcterms:W3CDTF">2021-04-17T16:27:00Z</dcterms:created>
  <dcterms:modified xsi:type="dcterms:W3CDTF">2022-09-27T21:22:00Z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