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8135CAA" w:rsidR="4B0E0084" w:rsidRPr="00DB2BFF" w:rsidRDefault="0045548A"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E7325F">
        <w:rPr>
          <w:rFonts w:ascii="Arial" w:eastAsia="Arial" w:hAnsi="Arial" w:cs="Arial"/>
          <w:sz w:val="44"/>
          <w:szCs w:val="44"/>
        </w:rPr>
        <w:t>09</w:t>
      </w:r>
      <w:r w:rsidR="0063338D">
        <w:rPr>
          <w:rFonts w:ascii="Arial" w:eastAsia="Arial" w:hAnsi="Arial" w:cs="Arial"/>
          <w:sz w:val="44"/>
          <w:szCs w:val="44"/>
        </w:rPr>
        <w:t xml:space="preserve"> </w:t>
      </w:r>
      <w:r w:rsidR="008162E0">
        <w:rPr>
          <w:rFonts w:ascii="Arial" w:eastAsia="Arial" w:hAnsi="Arial" w:cs="Arial"/>
          <w:sz w:val="44"/>
          <w:szCs w:val="44"/>
        </w:rPr>
        <w:t>Weaken Integrity</w:t>
      </w:r>
      <w:r w:rsidR="0077094F" w:rsidRPr="0077094F">
        <w:rPr>
          <w:rFonts w:ascii="Arial" w:eastAsia="Arial" w:hAnsi="Arial" w:cs="Arial"/>
          <w:sz w:val="44"/>
          <w:szCs w:val="44"/>
        </w:rPr>
        <w:t xml:space="preserve"> </w:t>
      </w:r>
    </w:p>
    <w:p w14:paraId="698590C9" w14:textId="19DB789F"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 xml:space="preserve">: </w:t>
      </w:r>
      <w:r w:rsidR="0069619B">
        <w:rPr>
          <w:rFonts w:ascii="Arial" w:eastAsia="Arial" w:hAnsi="Arial" w:cs="Arial"/>
        </w:rPr>
        <w:t>An a</w:t>
      </w:r>
      <w:r w:rsidR="008053E6" w:rsidRPr="008053E6">
        <w:rPr>
          <w:rFonts w:ascii="Arial" w:eastAsia="Arial" w:hAnsi="Arial" w:cs="Arial"/>
        </w:rPr>
        <w:t>dversar</w:t>
      </w:r>
      <w:r w:rsidR="0069619B">
        <w:rPr>
          <w:rFonts w:ascii="Arial" w:eastAsia="Arial" w:hAnsi="Arial" w:cs="Arial"/>
        </w:rPr>
        <w:t>y</w:t>
      </w:r>
      <w:r w:rsidR="008053E6" w:rsidRPr="008053E6">
        <w:rPr>
          <w:rFonts w:ascii="Arial" w:eastAsia="Arial" w:hAnsi="Arial" w:cs="Arial"/>
        </w:rPr>
        <w:t xml:space="preserve"> may compromise a network device’s integrity capability or configuration in order to exploit the no</w:t>
      </w:r>
      <w:r w:rsidR="005A59F2">
        <w:rPr>
          <w:rFonts w:ascii="Arial" w:eastAsia="Arial" w:hAnsi="Arial" w:cs="Arial"/>
        </w:rPr>
        <w:t>n</w:t>
      </w:r>
      <w:r w:rsidR="008053E6" w:rsidRPr="008053E6">
        <w:rPr>
          <w:rFonts w:ascii="Arial" w:eastAsia="Arial" w:hAnsi="Arial" w:cs="Arial"/>
        </w:rPr>
        <w:t xml:space="preserve">-integrity protected data </w:t>
      </w:r>
      <w:commentRangeStart w:id="0"/>
      <w:commentRangeStart w:id="1"/>
      <w:r w:rsidR="008053E6" w:rsidRPr="008053E6">
        <w:rPr>
          <w:rFonts w:ascii="Arial" w:eastAsia="Arial" w:hAnsi="Arial" w:cs="Arial"/>
        </w:rPr>
        <w:t>communication</w:t>
      </w:r>
      <w:commentRangeEnd w:id="0"/>
      <w:r w:rsidR="002E0B82">
        <w:rPr>
          <w:rStyle w:val="CommentReference"/>
        </w:rPr>
        <w:commentReference w:id="0"/>
      </w:r>
      <w:commentRangeEnd w:id="1"/>
      <w:r w:rsidR="00813C1D">
        <w:rPr>
          <w:rStyle w:val="CommentReference"/>
        </w:rPr>
        <w:commentReference w:id="1"/>
      </w:r>
      <w:r w:rsidR="008053E6" w:rsidRPr="008053E6">
        <w:rPr>
          <w:rFonts w:ascii="Arial" w:eastAsia="Arial" w:hAnsi="Arial" w:cs="Arial"/>
        </w:rPr>
        <w:t>.</w:t>
      </w:r>
    </w:p>
    <w:p w14:paraId="1BBDE50F" w14:textId="77777777" w:rsidR="007E5114" w:rsidRDefault="007E5114" w:rsidP="3EDC4A28">
      <w:pPr>
        <w:rPr>
          <w:rFonts w:ascii="Arial" w:eastAsia="Arial" w:hAnsi="Arial" w:cs="Arial"/>
        </w:rPr>
      </w:pPr>
    </w:p>
    <w:p w14:paraId="19786216" w14:textId="5D6C8613" w:rsidR="007E5114" w:rsidRPr="007E5114" w:rsidRDefault="007E5114" w:rsidP="007E5114">
      <w:pPr>
        <w:rPr>
          <w:rFonts w:ascii="Arial" w:eastAsia="Arial" w:hAnsi="Arial" w:cs="Arial"/>
        </w:rPr>
      </w:pPr>
      <w:r w:rsidRPr="007E5114">
        <w:rPr>
          <w:rFonts w:ascii="Arial" w:eastAsia="Arial" w:hAnsi="Arial" w:cs="Arial"/>
        </w:rPr>
        <w:t>Integrity can be used to protect transmitted data traffic against unauthorized changes. Algorithms</w:t>
      </w:r>
      <w:r w:rsidR="00DE5D39">
        <w:rPr>
          <w:rFonts w:ascii="Arial" w:eastAsia="Arial" w:hAnsi="Arial" w:cs="Arial"/>
        </w:rPr>
        <w:t xml:space="preserve"> for user data and signaling communication</w:t>
      </w:r>
      <w:r w:rsidRPr="007E5114">
        <w:rPr>
          <w:rFonts w:ascii="Arial" w:eastAsia="Arial" w:hAnsi="Arial" w:cs="Arial"/>
        </w:rPr>
        <w:t xml:space="preserve"> take a plaintext or encrypted message and compute, using a symmetric secret key, a keyed MIC (message integrity check) or MAC (Message Authentication Code</w:t>
      </w:r>
      <w:r w:rsidR="00DE5D39">
        <w:rPr>
          <w:rFonts w:ascii="Arial" w:eastAsia="Arial" w:hAnsi="Arial" w:cs="Arial"/>
        </w:rPr>
        <w:t xml:space="preserve">). </w:t>
      </w:r>
      <w:r w:rsidRPr="007E5114">
        <w:rPr>
          <w:rFonts w:ascii="Arial" w:eastAsia="Arial" w:hAnsi="Arial" w:cs="Arial"/>
        </w:rPr>
        <w:t xml:space="preserve"> A recipient in possession of that symmetric integrity key can verify that the message was not modified in transit</w:t>
      </w:r>
      <w:r w:rsidR="00DE5D39">
        <w:rPr>
          <w:rFonts w:ascii="Arial" w:eastAsia="Arial" w:hAnsi="Arial" w:cs="Arial"/>
        </w:rPr>
        <w:t xml:space="preserve">. </w:t>
      </w:r>
    </w:p>
    <w:p w14:paraId="43E9C200" w14:textId="77777777" w:rsidR="000E6014" w:rsidRDefault="000E6014" w:rsidP="3EDC4A28">
      <w:pPr>
        <w:rPr>
          <w:rFonts w:ascii="Arial" w:eastAsia="Arial" w:hAnsi="Arial" w:cs="Arial"/>
        </w:rPr>
      </w:pPr>
    </w:p>
    <w:p w14:paraId="44D3ACB2" w14:textId="70D33AC8" w:rsidR="00AE64FE" w:rsidRDefault="00C75097" w:rsidP="00EA61CE">
      <w:pPr>
        <w:rPr>
          <w:rFonts w:ascii="Arial" w:eastAsia="Arial" w:hAnsi="Arial" w:cs="Arial"/>
        </w:rPr>
      </w:pPr>
      <w:r>
        <w:rPr>
          <w:rFonts w:ascii="Arial" w:eastAsia="Arial" w:hAnsi="Arial" w:cs="Arial"/>
        </w:rPr>
        <w:t>An a</w:t>
      </w:r>
      <w:r w:rsidR="006B38AF" w:rsidRPr="00EA61CE">
        <w:rPr>
          <w:rFonts w:ascii="Arial" w:eastAsia="Arial" w:hAnsi="Arial" w:cs="Arial"/>
        </w:rPr>
        <w:t xml:space="preserve">dversary </w:t>
      </w:r>
      <w:r>
        <w:rPr>
          <w:rFonts w:ascii="Arial" w:eastAsia="Arial" w:hAnsi="Arial" w:cs="Arial"/>
        </w:rPr>
        <w:t xml:space="preserve">may </w:t>
      </w:r>
      <w:r w:rsidR="006B38AF" w:rsidRPr="00EA61CE">
        <w:rPr>
          <w:rFonts w:ascii="Arial" w:eastAsia="Arial" w:hAnsi="Arial" w:cs="Arial"/>
        </w:rPr>
        <w:t>alter network signaling</w:t>
      </w:r>
      <w:r w:rsidR="00D85056">
        <w:rPr>
          <w:rFonts w:ascii="Arial" w:eastAsia="Arial" w:hAnsi="Arial" w:cs="Arial"/>
        </w:rPr>
        <w:t xml:space="preserve"> or compromise a</w:t>
      </w:r>
      <w:r w:rsidR="007607BB">
        <w:rPr>
          <w:rFonts w:ascii="Arial" w:eastAsia="Arial" w:hAnsi="Arial" w:cs="Arial"/>
        </w:rPr>
        <w:t>n</w:t>
      </w:r>
      <w:r w:rsidR="00D85056">
        <w:rPr>
          <w:rFonts w:ascii="Arial" w:eastAsia="Arial" w:hAnsi="Arial" w:cs="Arial"/>
        </w:rPr>
        <w:t xml:space="preserve"> NF</w:t>
      </w:r>
      <w:r w:rsidR="000C7AF6">
        <w:rPr>
          <w:rFonts w:ascii="Arial" w:eastAsia="Arial" w:hAnsi="Arial" w:cs="Arial"/>
        </w:rPr>
        <w:t>, proxy</w:t>
      </w:r>
      <w:r w:rsidR="00D85056">
        <w:rPr>
          <w:rFonts w:ascii="Arial" w:eastAsia="Arial" w:hAnsi="Arial" w:cs="Arial"/>
        </w:rPr>
        <w:t xml:space="preserve"> or gNB that controls the choice of integrity algorithm,</w:t>
      </w:r>
      <w:r w:rsidR="006B38AF" w:rsidRPr="00EA61CE">
        <w:rPr>
          <w:rFonts w:ascii="Arial" w:eastAsia="Arial" w:hAnsi="Arial" w:cs="Arial"/>
        </w:rPr>
        <w:t xml:space="preserve"> so as to enable the </w:t>
      </w:r>
      <w:r w:rsidR="00051FD4">
        <w:rPr>
          <w:rFonts w:ascii="Arial" w:eastAsia="Arial" w:hAnsi="Arial" w:cs="Arial"/>
        </w:rPr>
        <w:t>weak or no</w:t>
      </w:r>
      <w:r w:rsidR="006B38AF" w:rsidRPr="00EA61CE">
        <w:rPr>
          <w:rFonts w:ascii="Arial" w:eastAsia="Arial" w:hAnsi="Arial" w:cs="Arial"/>
        </w:rPr>
        <w:t xml:space="preserve"> integrity algorithm</w:t>
      </w:r>
      <w:r w:rsidR="00D85056">
        <w:rPr>
          <w:rFonts w:ascii="Arial" w:eastAsia="Arial" w:hAnsi="Arial" w:cs="Arial"/>
        </w:rPr>
        <w:t>,</w:t>
      </w:r>
      <w:r w:rsidR="006B38AF" w:rsidRPr="00EA61CE">
        <w:rPr>
          <w:rFonts w:ascii="Arial" w:eastAsia="Arial" w:hAnsi="Arial" w:cs="Arial"/>
        </w:rPr>
        <w:t xml:space="preserve"> thus allowing for manipulation </w:t>
      </w:r>
      <w:r w:rsidR="005250FC">
        <w:rPr>
          <w:rFonts w:ascii="Arial" w:eastAsia="Arial" w:hAnsi="Arial" w:cs="Arial"/>
        </w:rPr>
        <w:t xml:space="preserve">or spoofing </w:t>
      </w:r>
      <w:r w:rsidR="006B38AF" w:rsidRPr="00EA61CE">
        <w:rPr>
          <w:rFonts w:ascii="Arial" w:eastAsia="Arial" w:hAnsi="Arial" w:cs="Arial"/>
        </w:rPr>
        <w:t>of user data or signaling</w:t>
      </w:r>
      <w:r w:rsidR="009220E0">
        <w:rPr>
          <w:rFonts w:ascii="Arial" w:eastAsia="Arial" w:hAnsi="Arial" w:cs="Arial"/>
        </w:rPr>
        <w:t xml:space="preserve"> (</w:t>
      </w:r>
      <w:r w:rsidR="006B38AF" w:rsidRPr="00EA61CE">
        <w:rPr>
          <w:rFonts w:ascii="Arial" w:eastAsia="Arial" w:hAnsi="Arial" w:cs="Arial"/>
        </w:rPr>
        <w:t xml:space="preserve">over the </w:t>
      </w:r>
      <w:r w:rsidR="005B15A0">
        <w:rPr>
          <w:rFonts w:ascii="Arial" w:eastAsia="Arial" w:hAnsi="Arial" w:cs="Arial"/>
        </w:rPr>
        <w:t>radio</w:t>
      </w:r>
      <w:r w:rsidR="006B38AF" w:rsidRPr="00EA61CE">
        <w:rPr>
          <w:rFonts w:ascii="Arial" w:eastAsia="Arial" w:hAnsi="Arial" w:cs="Arial"/>
        </w:rPr>
        <w:t xml:space="preserve"> interface</w:t>
      </w:r>
      <w:r w:rsidR="009220E0">
        <w:rPr>
          <w:rFonts w:ascii="Arial" w:eastAsia="Arial" w:hAnsi="Arial" w:cs="Arial"/>
        </w:rPr>
        <w:t xml:space="preserve"> or within the core network, e.g. Non-SBI</w:t>
      </w:r>
      <w:r w:rsidR="007523EA">
        <w:rPr>
          <w:rFonts w:ascii="Arial" w:eastAsia="Arial" w:hAnsi="Arial" w:cs="Arial"/>
        </w:rPr>
        <w:t>, or SBI, or roaming interfaces</w:t>
      </w:r>
      <w:r w:rsidR="009220E0">
        <w:rPr>
          <w:rFonts w:ascii="Arial" w:eastAsia="Arial" w:hAnsi="Arial" w:cs="Arial"/>
        </w:rPr>
        <w:t>)</w:t>
      </w:r>
      <w:r w:rsidR="006B38AF" w:rsidRPr="00EA61CE">
        <w:rPr>
          <w:rFonts w:ascii="Arial" w:eastAsia="Arial" w:hAnsi="Arial" w:cs="Arial"/>
        </w:rPr>
        <w:t>.</w:t>
      </w:r>
      <w:r w:rsidR="006B38AF">
        <w:rPr>
          <w:rFonts w:ascii="Arial" w:eastAsia="Arial" w:hAnsi="Arial" w:cs="Arial"/>
        </w:rPr>
        <w:t xml:space="preserve"> </w:t>
      </w:r>
    </w:p>
    <w:p w14:paraId="7809FD80" w14:textId="77777777" w:rsidR="00AE64FE" w:rsidRDefault="00AE64FE" w:rsidP="00EA61CE">
      <w:pPr>
        <w:rPr>
          <w:rFonts w:ascii="Arial" w:eastAsia="Arial" w:hAnsi="Arial" w:cs="Arial"/>
        </w:rPr>
      </w:pPr>
    </w:p>
    <w:p w14:paraId="231E1880" w14:textId="77777777" w:rsidR="00E410E7" w:rsidRPr="009F4F1C" w:rsidRDefault="00E410E7" w:rsidP="00E410E7">
      <w:pPr>
        <w:rPr>
          <w:rFonts w:ascii="Arial" w:eastAsia="Arial" w:hAnsi="Arial" w:cs="Arial"/>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335B365E" w:rsidR="00943FE7" w:rsidRDefault="00943FE7" w:rsidP="00223DC6">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034D15">
        <w:rPr>
          <w:rFonts w:ascii="Arial" w:eastAsia="Arial" w:hAnsi="Arial" w:cs="Arial"/>
        </w:rPr>
        <w:t>FGT5009.</w:t>
      </w:r>
      <w:r w:rsidR="00C3687C">
        <w:rPr>
          <w:rFonts w:ascii="Arial" w:eastAsia="Arial" w:hAnsi="Arial" w:cs="Arial"/>
        </w:rPr>
        <w:t>001</w:t>
      </w:r>
      <w:r w:rsidR="00E179B3">
        <w:rPr>
          <w:rFonts w:ascii="Arial" w:eastAsia="Arial" w:hAnsi="Arial" w:cs="Arial"/>
        </w:rPr>
        <w:t>, FGT5009.002</w:t>
      </w:r>
    </w:p>
    <w:p w14:paraId="1B8F05CE" w14:textId="4F343B55" w:rsidR="00AF06DC" w:rsidRPr="00943FE7" w:rsidRDefault="003D6861" w:rsidP="00223DC6">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9F4F1C">
        <w:rPr>
          <w:rFonts w:ascii="Arial" w:eastAsia="Arial" w:hAnsi="Arial" w:cs="Arial"/>
        </w:rPr>
        <w:t>Defense-evasion</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441D4733"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r w:rsidR="002E1A60">
        <w:rPr>
          <w:rFonts w:ascii="Arial" w:eastAsia="Arial" w:hAnsi="Arial" w:cs="Arial"/>
        </w:rPr>
        <w:t xml:space="preserve">, </w:t>
      </w:r>
      <w:r w:rsidR="001E5D13">
        <w:rPr>
          <w:rFonts w:ascii="Arial" w:eastAsia="Arial" w:hAnsi="Arial" w:cs="Arial"/>
        </w:rPr>
        <w:t>U</w:t>
      </w:r>
      <w:r w:rsidR="002E1A60">
        <w:rPr>
          <w:rFonts w:ascii="Arial" w:eastAsia="Arial" w:hAnsi="Arial" w:cs="Arial"/>
        </w:rPr>
        <w:t>ser-plane</w:t>
      </w:r>
      <w:r w:rsidR="00E179B3">
        <w:rPr>
          <w:rFonts w:ascii="Arial" w:eastAsia="Arial" w:hAnsi="Arial" w:cs="Arial"/>
        </w:rPr>
        <w:t>, Control-plane</w:t>
      </w:r>
    </w:p>
    <w:p w14:paraId="264F76E1" w14:textId="59E2637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6D14B4">
        <w:rPr>
          <w:rFonts w:ascii="Arial" w:eastAsia="Arial" w:hAnsi="Arial" w:cs="Arial"/>
        </w:rPr>
        <w:t>5G</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75764A96"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7AE56E16" w14:textId="5D619AE0" w:rsidR="00A94926" w:rsidRPr="00DB2BFF" w:rsidRDefault="00A94926" w:rsidP="00CB73D0">
      <w:pPr>
        <w:pStyle w:val="ListParagraph"/>
        <w:numPr>
          <w:ilvl w:val="0"/>
          <w:numId w:val="4"/>
        </w:numPr>
        <w:rPr>
          <w:rFonts w:ascii="Arial" w:eastAsia="Arial" w:hAnsi="Arial" w:cs="Arial"/>
        </w:rPr>
      </w:pPr>
      <w:r w:rsidRPr="00DB2BFF">
        <w:rPr>
          <w:rFonts w:ascii="Arial" w:eastAsia="Arial" w:hAnsi="Arial" w:cs="Arial"/>
        </w:rPr>
        <w:t>Theoretical</w:t>
      </w:r>
      <w:r w:rsidR="00D7138A" w:rsidRPr="00DB2BFF">
        <w:rPr>
          <w:rFonts w:ascii="Arial" w:eastAsia="Arial" w:hAnsi="Arial" w:cs="Arial"/>
        </w:rPr>
        <w:t>/Observed</w:t>
      </w:r>
      <w:r w:rsidRPr="00DB2BFF">
        <w:rPr>
          <w:rFonts w:ascii="Arial" w:eastAsia="Arial" w:hAnsi="Arial" w:cs="Arial"/>
        </w:rPr>
        <w:t xml:space="preserve">:  </w:t>
      </w:r>
      <w:r w:rsidR="009F4F1C">
        <w:rPr>
          <w:rFonts w:ascii="Arial" w:eastAsia="Arial" w:hAnsi="Arial" w:cs="Arial"/>
        </w:rPr>
        <w:t>Theoretical</w:t>
      </w:r>
    </w:p>
    <w:p w14:paraId="351E107E" w14:textId="77777777" w:rsidR="005C20B9" w:rsidRPr="00DB2BFF" w:rsidRDefault="005C20B9" w:rsidP="5986D52C">
      <w:pPr>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DB33B8">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5986D52C" w:rsidRPr="00DB2BFF" w14:paraId="211679DE" w14:textId="77777777" w:rsidTr="00DB33B8">
        <w:tc>
          <w:tcPr>
            <w:tcW w:w="4680" w:type="dxa"/>
          </w:tcPr>
          <w:p w14:paraId="35EB4C3D" w14:textId="1B6CD608" w:rsidR="5986D52C" w:rsidRPr="00DB2BFF" w:rsidRDefault="008160A8" w:rsidP="5986D52C">
            <w:pPr>
              <w:rPr>
                <w:rFonts w:ascii="Arial" w:eastAsia="Arial" w:hAnsi="Arial" w:cs="Arial"/>
                <w:sz w:val="16"/>
                <w:szCs w:val="16"/>
              </w:rPr>
            </w:pPr>
            <w:r>
              <w:rPr>
                <w:rFonts w:ascii="Arial" w:eastAsia="Arial" w:hAnsi="Arial" w:cs="Arial"/>
                <w:sz w:val="16"/>
                <w:szCs w:val="16"/>
              </w:rPr>
              <w:t>Weaken integrity over radio interface</w:t>
            </w:r>
          </w:p>
        </w:tc>
        <w:tc>
          <w:tcPr>
            <w:tcW w:w="4680" w:type="dxa"/>
          </w:tcPr>
          <w:p w14:paraId="6BB7B8F4" w14:textId="554AD089" w:rsidR="07561C29" w:rsidRPr="00DB2BFF"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manipulate gNB signaling to enable NULL integrity over the radio interface</w:t>
            </w:r>
            <w:r w:rsidR="007649C0">
              <w:rPr>
                <w:rFonts w:ascii="Arial" w:eastAsia="Arial" w:hAnsi="Arial" w:cs="Arial"/>
                <w:color w:val="404040" w:themeColor="text1" w:themeTint="BF"/>
                <w:sz w:val="16"/>
                <w:szCs w:val="16"/>
              </w:rPr>
              <w:t xml:space="preserve"> </w:t>
            </w:r>
            <w:r w:rsidR="00981EB2">
              <w:rPr>
                <w:rFonts w:ascii="Arial" w:eastAsia="Arial" w:hAnsi="Arial" w:cs="Arial"/>
                <w:color w:val="404040" w:themeColor="text1" w:themeTint="BF"/>
                <w:sz w:val="16"/>
                <w:szCs w:val="16"/>
              </w:rPr>
              <w:t>(</w:t>
            </w:r>
            <w:r w:rsidR="007649C0">
              <w:rPr>
                <w:rFonts w:ascii="Arial" w:eastAsia="Arial" w:hAnsi="Arial" w:cs="Arial"/>
                <w:color w:val="404040" w:themeColor="text1" w:themeTint="BF"/>
                <w:sz w:val="16"/>
                <w:szCs w:val="16"/>
              </w:rPr>
              <w:t>Uu</w:t>
            </w:r>
            <w:r w:rsidR="00981EB2">
              <w:rPr>
                <w:rFonts w:ascii="Arial" w:eastAsia="Arial" w:hAnsi="Arial" w:cs="Arial"/>
                <w:color w:val="404040" w:themeColor="text1" w:themeTint="BF"/>
                <w:sz w:val="16"/>
                <w:szCs w:val="16"/>
              </w:rPr>
              <w:t>)</w:t>
            </w:r>
          </w:p>
        </w:tc>
      </w:tr>
      <w:tr w:rsidR="008422C6" w:rsidRPr="00DB2BFF" w14:paraId="03F870A5" w14:textId="77777777" w:rsidTr="00DB33B8">
        <w:tc>
          <w:tcPr>
            <w:tcW w:w="4680" w:type="dxa"/>
          </w:tcPr>
          <w:p w14:paraId="6C902006" w14:textId="3456237B" w:rsidR="008422C6" w:rsidRDefault="008160A8" w:rsidP="5986D52C">
            <w:pPr>
              <w:rPr>
                <w:rFonts w:ascii="Arial" w:eastAsia="Arial" w:hAnsi="Arial" w:cs="Arial"/>
                <w:sz w:val="16"/>
                <w:szCs w:val="16"/>
              </w:rPr>
            </w:pPr>
            <w:r>
              <w:rPr>
                <w:rFonts w:ascii="Arial" w:eastAsia="Arial" w:hAnsi="Arial" w:cs="Arial"/>
                <w:sz w:val="16"/>
                <w:szCs w:val="16"/>
              </w:rPr>
              <w:t>Weaken integrity within the RAN to core connections</w:t>
            </w:r>
          </w:p>
        </w:tc>
        <w:tc>
          <w:tcPr>
            <w:tcW w:w="4680" w:type="dxa"/>
          </w:tcPr>
          <w:p w14:paraId="702985A1" w14:textId="6D30BC99" w:rsidR="008422C6"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 xml:space="preserve">dversary may </w:t>
            </w:r>
            <w:r w:rsidR="00ED1499">
              <w:rPr>
                <w:rFonts w:ascii="Arial" w:eastAsia="Arial" w:hAnsi="Arial" w:cs="Arial"/>
                <w:color w:val="404040" w:themeColor="text1" w:themeTint="BF"/>
                <w:sz w:val="16"/>
                <w:szCs w:val="16"/>
              </w:rPr>
              <w:t xml:space="preserve">change network configuration so that IPSec is not enabled between gNB and UPF </w:t>
            </w:r>
            <w:r w:rsidR="00420D76">
              <w:rPr>
                <w:rFonts w:ascii="Arial" w:eastAsia="Arial" w:hAnsi="Arial" w:cs="Arial"/>
                <w:color w:val="404040" w:themeColor="text1" w:themeTint="BF"/>
                <w:sz w:val="16"/>
                <w:szCs w:val="16"/>
              </w:rPr>
              <w:t xml:space="preserve">(N3) </w:t>
            </w:r>
            <w:r w:rsidR="00ED1499">
              <w:rPr>
                <w:rFonts w:ascii="Arial" w:eastAsia="Arial" w:hAnsi="Arial" w:cs="Arial"/>
                <w:color w:val="404040" w:themeColor="text1" w:themeTint="BF"/>
                <w:sz w:val="16"/>
                <w:szCs w:val="16"/>
              </w:rPr>
              <w:t xml:space="preserve">or </w:t>
            </w:r>
            <w:r w:rsidR="00420D76">
              <w:rPr>
                <w:rFonts w:ascii="Arial" w:eastAsia="Arial" w:hAnsi="Arial" w:cs="Arial"/>
                <w:color w:val="404040" w:themeColor="text1" w:themeTint="BF"/>
                <w:sz w:val="16"/>
                <w:szCs w:val="16"/>
              </w:rPr>
              <w:t xml:space="preserve">between </w:t>
            </w:r>
            <w:r w:rsidR="0018673A">
              <w:rPr>
                <w:rFonts w:ascii="Arial" w:eastAsia="Arial" w:hAnsi="Arial" w:cs="Arial"/>
                <w:color w:val="404040" w:themeColor="text1" w:themeTint="BF"/>
                <w:sz w:val="16"/>
                <w:szCs w:val="16"/>
              </w:rPr>
              <w:t xml:space="preserve">gNB and </w:t>
            </w:r>
            <w:r w:rsidR="00327DED">
              <w:rPr>
                <w:rFonts w:ascii="Arial" w:eastAsia="Arial" w:hAnsi="Arial" w:cs="Arial"/>
                <w:color w:val="404040" w:themeColor="text1" w:themeTint="BF"/>
                <w:sz w:val="16"/>
                <w:szCs w:val="16"/>
              </w:rPr>
              <w:t>AMF</w:t>
            </w:r>
            <w:r w:rsidR="00420D76">
              <w:rPr>
                <w:rFonts w:ascii="Arial" w:eastAsia="Arial" w:hAnsi="Arial" w:cs="Arial"/>
                <w:color w:val="404040" w:themeColor="text1" w:themeTint="BF"/>
                <w:sz w:val="16"/>
                <w:szCs w:val="16"/>
              </w:rPr>
              <w:t xml:space="preserve"> (N2)</w:t>
            </w:r>
            <w:r w:rsidR="00ED1499">
              <w:rPr>
                <w:rFonts w:ascii="Arial" w:eastAsia="Arial" w:hAnsi="Arial" w:cs="Arial"/>
                <w:color w:val="404040" w:themeColor="text1" w:themeTint="BF"/>
                <w:sz w:val="16"/>
                <w:szCs w:val="16"/>
              </w:rPr>
              <w:t>.</w:t>
            </w:r>
          </w:p>
        </w:tc>
      </w:tr>
      <w:tr w:rsidR="008422C6" w:rsidRPr="00DB2BFF" w14:paraId="513EEA64" w14:textId="77777777" w:rsidTr="00DB33B8">
        <w:tc>
          <w:tcPr>
            <w:tcW w:w="4680" w:type="dxa"/>
          </w:tcPr>
          <w:p w14:paraId="769C9067" w14:textId="590E03C6" w:rsidR="008422C6" w:rsidRDefault="00961F68" w:rsidP="5986D52C">
            <w:pPr>
              <w:rPr>
                <w:rFonts w:ascii="Arial" w:eastAsia="Arial" w:hAnsi="Arial" w:cs="Arial"/>
                <w:sz w:val="16"/>
                <w:szCs w:val="16"/>
              </w:rPr>
            </w:pPr>
            <w:r>
              <w:rPr>
                <w:rFonts w:ascii="Arial" w:eastAsia="Arial" w:hAnsi="Arial" w:cs="Arial"/>
                <w:sz w:val="16"/>
                <w:szCs w:val="16"/>
              </w:rPr>
              <w:t>Weaken integrity within RAN</w:t>
            </w:r>
          </w:p>
        </w:tc>
        <w:tc>
          <w:tcPr>
            <w:tcW w:w="4680" w:type="dxa"/>
          </w:tcPr>
          <w:p w14:paraId="6F5CABFD" w14:textId="7DF9519B" w:rsidR="008422C6" w:rsidRPr="008422C6" w:rsidRDefault="00594F60"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change network configuration so that IPSec is not enabled between two gNBs (Xn).</w:t>
            </w:r>
          </w:p>
        </w:tc>
      </w:tr>
      <w:tr w:rsidR="00A74EEB" w:rsidRPr="00DB2BFF" w14:paraId="25C0437A" w14:textId="77777777" w:rsidTr="00DB33B8">
        <w:tc>
          <w:tcPr>
            <w:tcW w:w="4680" w:type="dxa"/>
          </w:tcPr>
          <w:p w14:paraId="481C32B5" w14:textId="61D9C013" w:rsidR="00A74EEB" w:rsidRDefault="00A74EEB" w:rsidP="5986D52C">
            <w:pPr>
              <w:rPr>
                <w:rFonts w:ascii="Arial" w:eastAsia="Arial" w:hAnsi="Arial" w:cs="Arial"/>
                <w:sz w:val="16"/>
                <w:szCs w:val="16"/>
              </w:rPr>
            </w:pPr>
            <w:r>
              <w:rPr>
                <w:rFonts w:ascii="Arial" w:eastAsia="Arial" w:hAnsi="Arial" w:cs="Arial"/>
                <w:sz w:val="16"/>
                <w:szCs w:val="16"/>
              </w:rPr>
              <w:t>Weaken integrity within SBI</w:t>
            </w:r>
          </w:p>
        </w:tc>
        <w:tc>
          <w:tcPr>
            <w:tcW w:w="4680" w:type="dxa"/>
          </w:tcPr>
          <w:p w14:paraId="7CD22AC8" w14:textId="4909C275" w:rsidR="00A74EEB"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TLS between two NFs or between one or more NFs and the Service Communication Proxy (SCP)</w:t>
            </w:r>
            <w:r w:rsidR="00CA63A3">
              <w:rPr>
                <w:rFonts w:ascii="Arial" w:eastAsia="Arial" w:hAnsi="Arial" w:cs="Arial"/>
                <w:color w:val="404040" w:themeColor="text1" w:themeTint="BF"/>
                <w:sz w:val="16"/>
                <w:szCs w:val="16"/>
              </w:rPr>
              <w:t xml:space="preserve"> if deployed by MNO</w:t>
            </w:r>
            <w:r>
              <w:rPr>
                <w:rFonts w:ascii="Arial" w:eastAsia="Arial" w:hAnsi="Arial" w:cs="Arial"/>
                <w:color w:val="404040" w:themeColor="text1" w:themeTint="BF"/>
                <w:sz w:val="16"/>
                <w:szCs w:val="16"/>
              </w:rPr>
              <w:t>.</w:t>
            </w:r>
          </w:p>
        </w:tc>
      </w:tr>
      <w:tr w:rsidR="007523EA" w:rsidRPr="00DB2BFF" w14:paraId="5C548A1D" w14:textId="77777777" w:rsidTr="00DB33B8">
        <w:tc>
          <w:tcPr>
            <w:tcW w:w="4680" w:type="dxa"/>
          </w:tcPr>
          <w:p w14:paraId="0FF9BC95" w14:textId="28A73318" w:rsidR="007523EA" w:rsidRDefault="007523EA" w:rsidP="5986D52C">
            <w:pPr>
              <w:rPr>
                <w:rFonts w:ascii="Arial" w:eastAsia="Arial" w:hAnsi="Arial" w:cs="Arial"/>
                <w:sz w:val="16"/>
                <w:szCs w:val="16"/>
              </w:rPr>
            </w:pPr>
            <w:r>
              <w:rPr>
                <w:rFonts w:ascii="Arial" w:eastAsia="Arial" w:hAnsi="Arial" w:cs="Arial"/>
                <w:sz w:val="16"/>
                <w:szCs w:val="16"/>
              </w:rPr>
              <w:t xml:space="preserve">Weaken integrity on the roaming/interconnect </w:t>
            </w:r>
          </w:p>
        </w:tc>
        <w:tc>
          <w:tcPr>
            <w:tcW w:w="4680" w:type="dxa"/>
          </w:tcPr>
          <w:p w14:paraId="765C96FF" w14:textId="262B8ECF" w:rsidR="007523EA"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or weaken integrity protection of the communications between SEPP</w:t>
            </w:r>
            <w:r w:rsidR="00C4627C">
              <w:rPr>
                <w:rFonts w:ascii="Arial" w:eastAsia="Arial" w:hAnsi="Arial" w:cs="Arial"/>
                <w:color w:val="404040" w:themeColor="text1" w:themeTint="BF"/>
                <w:sz w:val="16"/>
                <w:szCs w:val="16"/>
              </w:rPr>
              <w:t xml:space="preserve">s </w:t>
            </w:r>
            <w:r w:rsidR="00AB44EB">
              <w:rPr>
                <w:rFonts w:ascii="Arial" w:eastAsia="Arial" w:hAnsi="Arial" w:cs="Arial"/>
                <w:color w:val="404040" w:themeColor="text1" w:themeTint="BF"/>
                <w:sz w:val="16"/>
                <w:szCs w:val="16"/>
              </w:rPr>
              <w:t>(</w:t>
            </w:r>
            <w:r w:rsidR="00D74761">
              <w:rPr>
                <w:rFonts w:ascii="Arial" w:eastAsia="Arial" w:hAnsi="Arial" w:cs="Arial"/>
                <w:color w:val="404040" w:themeColor="text1" w:themeTint="BF"/>
                <w:sz w:val="16"/>
                <w:szCs w:val="16"/>
              </w:rPr>
              <w:t xml:space="preserve">N32 </w:t>
            </w:r>
            <w:r w:rsidR="00C4627C">
              <w:rPr>
                <w:rFonts w:ascii="Arial" w:eastAsia="Arial" w:hAnsi="Arial" w:cs="Arial"/>
                <w:color w:val="404040" w:themeColor="text1" w:themeTint="BF"/>
                <w:sz w:val="16"/>
                <w:szCs w:val="16"/>
              </w:rPr>
              <w:t>which use</w:t>
            </w:r>
            <w:r w:rsidR="00AB44EB">
              <w:rPr>
                <w:rFonts w:ascii="Arial" w:eastAsia="Arial" w:hAnsi="Arial" w:cs="Arial"/>
                <w:color w:val="404040" w:themeColor="text1" w:themeTint="BF"/>
                <w:sz w:val="16"/>
                <w:szCs w:val="16"/>
              </w:rPr>
              <w:t>s</w:t>
            </w:r>
            <w:r w:rsidR="00C4627C">
              <w:rPr>
                <w:rFonts w:ascii="Arial" w:eastAsia="Arial" w:hAnsi="Arial" w:cs="Arial"/>
                <w:color w:val="404040" w:themeColor="text1" w:themeTint="BF"/>
                <w:sz w:val="16"/>
                <w:szCs w:val="16"/>
              </w:rPr>
              <w:t xml:space="preserve"> J</w:t>
            </w:r>
            <w:r w:rsidR="00367DD9">
              <w:rPr>
                <w:rFonts w:ascii="Arial" w:eastAsia="Arial" w:hAnsi="Arial" w:cs="Arial"/>
                <w:color w:val="404040" w:themeColor="text1" w:themeTint="BF"/>
                <w:sz w:val="16"/>
                <w:szCs w:val="16"/>
              </w:rPr>
              <w:t>WS</w:t>
            </w:r>
            <w:r w:rsidR="00F52C8F">
              <w:rPr>
                <w:rFonts w:ascii="Arial" w:eastAsia="Arial" w:hAnsi="Arial" w:cs="Arial"/>
                <w:color w:val="404040" w:themeColor="text1" w:themeTint="BF"/>
                <w:sz w:val="16"/>
                <w:szCs w:val="16"/>
              </w:rPr>
              <w:t xml:space="preserve"> for example)</w:t>
            </w:r>
            <w:r w:rsidR="002F43AA">
              <w:rPr>
                <w:rFonts w:ascii="Arial" w:eastAsia="Arial" w:hAnsi="Arial" w:cs="Arial"/>
                <w:color w:val="404040" w:themeColor="text1" w:themeTint="BF"/>
                <w:sz w:val="16"/>
                <w:szCs w:val="16"/>
              </w:rPr>
              <w:t xml:space="preserve"> or between </w:t>
            </w:r>
            <w:r w:rsidR="00773179">
              <w:rPr>
                <w:rFonts w:ascii="Arial" w:eastAsia="Arial" w:hAnsi="Arial" w:cs="Arial"/>
                <w:color w:val="404040" w:themeColor="text1" w:themeTint="BF"/>
                <w:sz w:val="16"/>
                <w:szCs w:val="16"/>
              </w:rPr>
              <w:t>visited PLMN UPF and home PLMN UPF</w:t>
            </w:r>
            <w:r w:rsidR="00EC72F2">
              <w:rPr>
                <w:rFonts w:ascii="Arial" w:eastAsia="Arial" w:hAnsi="Arial" w:cs="Arial"/>
                <w:color w:val="404040" w:themeColor="text1" w:themeTint="BF"/>
                <w:sz w:val="16"/>
                <w:szCs w:val="16"/>
              </w:rPr>
              <w:t xml:space="preserve"> (N9)</w:t>
            </w:r>
            <w:r w:rsidR="00F52C8F">
              <w:rPr>
                <w:rFonts w:ascii="Arial" w:eastAsia="Arial" w:hAnsi="Arial" w:cs="Arial"/>
                <w:color w:val="404040" w:themeColor="text1" w:themeTint="BF"/>
                <w:sz w:val="16"/>
                <w:szCs w:val="16"/>
              </w:rPr>
              <w:t>.</w:t>
            </w:r>
          </w:p>
          <w:p w14:paraId="4AEAFAF9" w14:textId="77777777" w:rsidR="00060DDD" w:rsidRDefault="00060DDD" w:rsidP="5986D52C">
            <w:pPr>
              <w:rPr>
                <w:rFonts w:ascii="Arial" w:eastAsia="Arial" w:hAnsi="Arial" w:cs="Arial"/>
                <w:color w:val="404040" w:themeColor="text1" w:themeTint="BF"/>
                <w:sz w:val="16"/>
                <w:szCs w:val="16"/>
              </w:rPr>
            </w:pPr>
          </w:p>
          <w:p w14:paraId="7AC46B47" w14:textId="7FA00D92" w:rsidR="00F5639C" w:rsidRPr="00F5639C" w:rsidRDefault="00F5639C" w:rsidP="5986D52C">
            <w:pPr>
              <w:rPr>
                <w:rFonts w:ascii="Arial" w:eastAsia="Arial" w:hAnsi="Arial" w:cs="Arial"/>
                <w:sz w:val="16"/>
                <w:szCs w:val="16"/>
              </w:rPr>
            </w:pPr>
            <w:r w:rsidRPr="002B4E6C">
              <w:rPr>
                <w:rFonts w:ascii="Arial" w:eastAsia="Arial" w:hAnsi="Arial" w:cs="Arial"/>
                <w:sz w:val="16"/>
                <w:szCs w:val="16"/>
              </w:rPr>
              <w:t>A</w:t>
            </w:r>
            <w:r w:rsidR="0066187F">
              <w:rPr>
                <w:rFonts w:ascii="Arial" w:eastAsia="Arial" w:hAnsi="Arial" w:cs="Arial"/>
                <w:sz w:val="16"/>
                <w:szCs w:val="16"/>
              </w:rPr>
              <w:t xml:space="preserve">n adversary may weaken </w:t>
            </w:r>
            <w:r>
              <w:rPr>
                <w:rFonts w:ascii="Arial" w:eastAsia="Arial" w:hAnsi="Arial" w:cs="Arial"/>
                <w:sz w:val="16"/>
                <w:szCs w:val="16"/>
              </w:rPr>
              <w:t xml:space="preserve">integrity </w:t>
            </w:r>
            <w:r w:rsidR="00060DDD">
              <w:rPr>
                <w:rFonts w:ascii="Arial" w:eastAsia="Arial" w:hAnsi="Arial" w:cs="Arial"/>
                <w:sz w:val="16"/>
                <w:szCs w:val="16"/>
              </w:rPr>
              <w:t xml:space="preserve">protection </w:t>
            </w:r>
            <w:r>
              <w:rPr>
                <w:rFonts w:ascii="Arial" w:eastAsia="Arial" w:hAnsi="Arial" w:cs="Arial"/>
                <w:sz w:val="16"/>
                <w:szCs w:val="16"/>
              </w:rPr>
              <w:t>on N26 interface</w:t>
            </w:r>
            <w:r w:rsidR="00060DDD">
              <w:rPr>
                <w:rFonts w:ascii="Arial" w:eastAsia="Arial" w:hAnsi="Arial" w:cs="Arial"/>
                <w:sz w:val="16"/>
                <w:szCs w:val="16"/>
              </w:rPr>
              <w:t xml:space="preserve"> between MME and AMF</w:t>
            </w:r>
            <w:r>
              <w:rPr>
                <w:rFonts w:ascii="Arial" w:eastAsia="Arial" w:hAnsi="Arial" w:cs="Arial"/>
                <w:sz w:val="16"/>
                <w:szCs w:val="16"/>
              </w:rPr>
              <w:t xml:space="preserve">. </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8BA4319" w:rsidR="5986D52C" w:rsidRPr="00DB2BFF" w:rsidRDefault="005B49E2" w:rsidP="5986D52C">
            <w:pPr>
              <w:rPr>
                <w:rFonts w:ascii="Arial" w:eastAsia="Arial" w:hAnsi="Arial" w:cs="Arial"/>
                <w:sz w:val="22"/>
                <w:szCs w:val="22"/>
              </w:rPr>
            </w:pPr>
            <w:r>
              <w:rPr>
                <w:rFonts w:ascii="Arial" w:eastAsia="Arial" w:hAnsi="Arial" w:cs="Arial"/>
                <w:b/>
                <w:bCs/>
                <w:sz w:val="22"/>
                <w:szCs w:val="22"/>
              </w:rPr>
              <w:t>Use</w:t>
            </w:r>
          </w:p>
        </w:tc>
      </w:tr>
      <w:tr w:rsidR="5986D52C" w:rsidRPr="00DB2BFF" w14:paraId="28F08000" w14:textId="77777777" w:rsidTr="008E2A06">
        <w:trPr>
          <w:trHeight w:val="260"/>
        </w:trPr>
        <w:tc>
          <w:tcPr>
            <w:tcW w:w="4680" w:type="dxa"/>
          </w:tcPr>
          <w:p w14:paraId="5786B3E1" w14:textId="25AA758A" w:rsidR="009D2342" w:rsidRPr="000F2968" w:rsidRDefault="002E386D" w:rsidP="5986D52C">
            <w:pPr>
              <w:spacing w:line="259" w:lineRule="auto"/>
              <w:rPr>
                <w:rFonts w:ascii="Arial" w:hAnsi="Arial" w:cs="Arial"/>
                <w:sz w:val="16"/>
                <w:szCs w:val="16"/>
              </w:rPr>
            </w:pPr>
            <w:r>
              <w:rPr>
                <w:rFonts w:ascii="Arial" w:hAnsi="Arial" w:cs="Arial"/>
                <w:sz w:val="16"/>
                <w:szCs w:val="16"/>
              </w:rPr>
              <w:t>M1047</w:t>
            </w:r>
          </w:p>
        </w:tc>
        <w:tc>
          <w:tcPr>
            <w:tcW w:w="4680" w:type="dxa"/>
          </w:tcPr>
          <w:p w14:paraId="0C171B52" w14:textId="52E7BA01" w:rsidR="3224D91A" w:rsidRPr="000F2968" w:rsidRDefault="00686907" w:rsidP="25900B44">
            <w:pPr>
              <w:rPr>
                <w:rFonts w:ascii="Arial" w:eastAsia="Arial" w:hAnsi="Arial" w:cs="Arial"/>
                <w:sz w:val="16"/>
                <w:szCs w:val="16"/>
              </w:rPr>
            </w:pPr>
            <w:r>
              <w:rPr>
                <w:rFonts w:ascii="Arial" w:eastAsia="Arial" w:hAnsi="Arial" w:cs="Arial"/>
                <w:sz w:val="16"/>
                <w:szCs w:val="16"/>
              </w:rPr>
              <w:t xml:space="preserve">Monitor periodically if integrity protection algorithm </w:t>
            </w:r>
            <w:r w:rsidR="00A0035C">
              <w:rPr>
                <w:rFonts w:ascii="Arial" w:eastAsia="Arial" w:hAnsi="Arial" w:cs="Arial"/>
                <w:sz w:val="16"/>
                <w:szCs w:val="16"/>
              </w:rPr>
              <w:t xml:space="preserve">is </w:t>
            </w:r>
            <w:r w:rsidR="004B7838">
              <w:rPr>
                <w:rFonts w:ascii="Arial" w:eastAsia="Arial" w:hAnsi="Arial" w:cs="Arial"/>
                <w:sz w:val="16"/>
                <w:szCs w:val="16"/>
              </w:rPr>
              <w:t>enabled</w:t>
            </w: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223DC6">
        <w:tc>
          <w:tcPr>
            <w:tcW w:w="4680" w:type="dxa"/>
          </w:tcPr>
          <w:p w14:paraId="68433717" w14:textId="285DF76B" w:rsidR="00EB6DC6" w:rsidRPr="00DB2BFF" w:rsidRDefault="00AB004E"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223DC6">
        <w:tc>
          <w:tcPr>
            <w:tcW w:w="4680" w:type="dxa"/>
          </w:tcPr>
          <w:p w14:paraId="45D6E1AE" w14:textId="22EE9B76" w:rsidR="00EB6DC6" w:rsidRPr="003E3A45" w:rsidRDefault="00C42353" w:rsidP="00223DC6">
            <w:pPr>
              <w:spacing w:line="259" w:lineRule="auto"/>
              <w:rPr>
                <w:rFonts w:ascii="Arial" w:hAnsi="Arial" w:cs="Arial"/>
                <w:sz w:val="16"/>
                <w:szCs w:val="16"/>
              </w:rPr>
            </w:pPr>
            <w:r w:rsidRPr="003E3A45">
              <w:rPr>
                <w:rFonts w:ascii="Arial" w:hAnsi="Arial" w:cs="Arial"/>
                <w:sz w:val="16"/>
                <w:szCs w:val="16"/>
              </w:rPr>
              <w:t>Adversary controlling end point</w:t>
            </w:r>
          </w:p>
        </w:tc>
        <w:tc>
          <w:tcPr>
            <w:tcW w:w="4680" w:type="dxa"/>
          </w:tcPr>
          <w:p w14:paraId="5F9CA793" w14:textId="50F5187D" w:rsidR="00EB6DC6" w:rsidRPr="003E3A45" w:rsidRDefault="00C42353" w:rsidP="00223DC6">
            <w:pPr>
              <w:rPr>
                <w:rFonts w:ascii="Arial" w:eastAsia="Arial" w:hAnsi="Arial" w:cs="Arial"/>
                <w:sz w:val="16"/>
                <w:szCs w:val="16"/>
              </w:rPr>
            </w:pPr>
            <w:r w:rsidRPr="003E3A45">
              <w:rPr>
                <w:rFonts w:ascii="Arial" w:eastAsia="Arial" w:hAnsi="Arial" w:cs="Arial"/>
                <w:sz w:val="16"/>
                <w:szCs w:val="16"/>
              </w:rPr>
              <w:t xml:space="preserve">Adversary gets </w:t>
            </w:r>
            <w:r w:rsidR="00CE2E4F" w:rsidRPr="003E3A45">
              <w:rPr>
                <w:rFonts w:ascii="Arial" w:eastAsia="Arial" w:hAnsi="Arial" w:cs="Arial"/>
                <w:sz w:val="16"/>
                <w:szCs w:val="16"/>
              </w:rPr>
              <w:t xml:space="preserve">hold of an end point such as gNB </w:t>
            </w:r>
            <w:r w:rsidR="0014318E" w:rsidRPr="003E3A45">
              <w:rPr>
                <w:rFonts w:ascii="Arial" w:eastAsia="Arial" w:hAnsi="Arial" w:cs="Arial"/>
                <w:sz w:val="16"/>
                <w:szCs w:val="16"/>
              </w:rPr>
              <w:t>to manipulate signaling</w:t>
            </w: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14318E" w:rsidRPr="00DB2BFF" w14:paraId="65ACF314" w14:textId="77777777" w:rsidTr="57A5B2AB">
        <w:tc>
          <w:tcPr>
            <w:tcW w:w="4680" w:type="dxa"/>
          </w:tcPr>
          <w:p w14:paraId="5F46AAD3" w14:textId="33E1832B"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data</w:t>
            </w:r>
          </w:p>
        </w:tc>
        <w:tc>
          <w:tcPr>
            <w:tcW w:w="4680" w:type="dxa"/>
          </w:tcPr>
          <w:p w14:paraId="35144522" w14:textId="3F2F945A"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signaling and user plane data</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223DC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263B699" w:rsidR="00122B07" w:rsidRPr="00DB2BFF" w:rsidRDefault="005B49E2" w:rsidP="00223DC6">
            <w:pPr>
              <w:rPr>
                <w:rFonts w:ascii="Arial" w:eastAsia="Arial" w:hAnsi="Arial" w:cs="Arial"/>
                <w:sz w:val="22"/>
                <w:szCs w:val="22"/>
              </w:rPr>
            </w:pPr>
            <w:r>
              <w:rPr>
                <w:rFonts w:ascii="Arial" w:eastAsia="Arial" w:hAnsi="Arial" w:cs="Arial"/>
                <w:b/>
                <w:bCs/>
                <w:sz w:val="22"/>
                <w:szCs w:val="22"/>
              </w:rPr>
              <w:t>Detects</w:t>
            </w:r>
          </w:p>
        </w:tc>
      </w:tr>
      <w:tr w:rsidR="00122B07" w:rsidRPr="00DB2BFF" w14:paraId="0375BB01" w14:textId="77777777" w:rsidTr="57A5B2AB">
        <w:tc>
          <w:tcPr>
            <w:tcW w:w="4680" w:type="dxa"/>
          </w:tcPr>
          <w:p w14:paraId="13F3B693" w14:textId="76F33F20" w:rsidR="00122B07" w:rsidRPr="000870AD" w:rsidRDefault="00D5611B" w:rsidP="000870AD">
            <w:pPr>
              <w:rPr>
                <w:rFonts w:ascii="Arial" w:eastAsia="Arial" w:hAnsi="Arial" w:cs="Arial"/>
                <w:sz w:val="16"/>
                <w:szCs w:val="16"/>
              </w:rPr>
            </w:pPr>
            <w:r w:rsidRPr="000870AD">
              <w:rPr>
                <w:rFonts w:ascii="Arial" w:eastAsia="Arial" w:hAnsi="Arial" w:cs="Arial"/>
                <w:sz w:val="16"/>
                <w:szCs w:val="16"/>
              </w:rPr>
              <w:t>DS</w:t>
            </w:r>
            <w:r w:rsidR="002D32B2" w:rsidRPr="000870AD">
              <w:rPr>
                <w:rFonts w:ascii="Arial" w:eastAsia="Arial" w:hAnsi="Arial" w:cs="Arial"/>
                <w:sz w:val="16"/>
                <w:szCs w:val="16"/>
              </w:rPr>
              <w:t>0029</w:t>
            </w:r>
          </w:p>
        </w:tc>
        <w:tc>
          <w:tcPr>
            <w:tcW w:w="4680" w:type="dxa"/>
          </w:tcPr>
          <w:p w14:paraId="07AFEF23" w14:textId="3CFDFB34" w:rsidR="00122B07" w:rsidRPr="00DB2BFF" w:rsidRDefault="002D32B2" w:rsidP="000870AD">
            <w:pPr>
              <w:rPr>
                <w:rFonts w:ascii="Arial" w:eastAsia="Arial" w:hAnsi="Arial" w:cs="Arial"/>
                <w:sz w:val="16"/>
                <w:szCs w:val="16"/>
              </w:rPr>
            </w:pPr>
            <w:r w:rsidRPr="000870AD">
              <w:rPr>
                <w:rFonts w:ascii="Arial" w:eastAsia="Arial" w:hAnsi="Arial" w:cs="Arial"/>
                <w:sz w:val="16"/>
                <w:szCs w:val="16"/>
              </w:rPr>
              <w:t xml:space="preserve">Data sent over the </w:t>
            </w:r>
            <w:r w:rsidR="004E08F6" w:rsidRPr="000870AD">
              <w:rPr>
                <w:rFonts w:ascii="Arial" w:eastAsia="Arial" w:hAnsi="Arial" w:cs="Arial"/>
                <w:sz w:val="16"/>
                <w:szCs w:val="16"/>
              </w:rPr>
              <w:t xml:space="preserve">network or </w:t>
            </w:r>
            <w:r w:rsidRPr="000870AD">
              <w:rPr>
                <w:rFonts w:ascii="Arial" w:eastAsia="Arial" w:hAnsi="Arial" w:cs="Arial"/>
                <w:sz w:val="16"/>
                <w:szCs w:val="16"/>
              </w:rPr>
              <w:t>radio interface can be analyzed to check for the integrity algorithm</w:t>
            </w:r>
            <w:r>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223DC6">
        <w:tc>
          <w:tcPr>
            <w:tcW w:w="4680" w:type="dxa"/>
          </w:tcPr>
          <w:p w14:paraId="236E1F9B"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223DC6">
        <w:tc>
          <w:tcPr>
            <w:tcW w:w="4680" w:type="dxa"/>
          </w:tcPr>
          <w:p w14:paraId="1E872D12" w14:textId="4D66B52A" w:rsidR="00050DAF" w:rsidRPr="000870AD" w:rsidRDefault="009F0432" w:rsidP="000870AD">
            <w:pPr>
              <w:rPr>
                <w:rFonts w:ascii="Arial" w:eastAsia="Arial" w:hAnsi="Arial" w:cs="Arial"/>
                <w:sz w:val="16"/>
                <w:szCs w:val="16"/>
              </w:rPr>
            </w:pPr>
            <w:r w:rsidRPr="000870AD">
              <w:rPr>
                <w:rFonts w:ascii="Arial" w:eastAsia="Arial" w:hAnsi="Arial" w:cs="Arial"/>
                <w:sz w:val="16"/>
                <w:szCs w:val="16"/>
              </w:rPr>
              <w:t>Subsc</w:t>
            </w:r>
            <w:r w:rsidR="00AF3256" w:rsidRPr="000870AD">
              <w:rPr>
                <w:rFonts w:ascii="Arial" w:eastAsia="Arial" w:hAnsi="Arial" w:cs="Arial"/>
                <w:sz w:val="16"/>
                <w:szCs w:val="16"/>
              </w:rPr>
              <w:t>riber data session impact</w:t>
            </w:r>
          </w:p>
        </w:tc>
        <w:tc>
          <w:tcPr>
            <w:tcW w:w="4680" w:type="dxa"/>
          </w:tcPr>
          <w:p w14:paraId="42D8BC64" w14:textId="58ED1942" w:rsidR="00050DAF" w:rsidRPr="00DB2BFF" w:rsidRDefault="009476CC" w:rsidP="000870AD">
            <w:pPr>
              <w:rPr>
                <w:rFonts w:ascii="Arial" w:eastAsia="Arial" w:hAnsi="Arial" w:cs="Arial"/>
                <w:sz w:val="16"/>
                <w:szCs w:val="16"/>
              </w:rPr>
            </w:pPr>
            <w:r w:rsidRPr="000870AD">
              <w:rPr>
                <w:rFonts w:ascii="Arial" w:eastAsia="Arial" w:hAnsi="Arial" w:cs="Arial"/>
                <w:sz w:val="16"/>
                <w:szCs w:val="16"/>
              </w:rPr>
              <w:t>Subscriber</w:t>
            </w:r>
            <w:r w:rsidR="00E67469" w:rsidRPr="000870AD">
              <w:rPr>
                <w:rFonts w:ascii="Arial" w:eastAsia="Arial" w:hAnsi="Arial" w:cs="Arial"/>
                <w:sz w:val="16"/>
                <w:szCs w:val="16"/>
              </w:rPr>
              <w:t xml:space="preserve"> data session </w:t>
            </w:r>
            <w:r w:rsidR="006007AE">
              <w:rPr>
                <w:rFonts w:ascii="Arial" w:eastAsia="Arial" w:hAnsi="Arial" w:cs="Arial"/>
                <w:sz w:val="16"/>
                <w:szCs w:val="16"/>
              </w:rPr>
              <w:t>does</w:t>
            </w:r>
            <w:r w:rsidR="00E67469" w:rsidRPr="000870AD">
              <w:rPr>
                <w:rFonts w:ascii="Arial" w:eastAsia="Arial" w:hAnsi="Arial" w:cs="Arial"/>
                <w:sz w:val="16"/>
                <w:szCs w:val="16"/>
              </w:rPr>
              <w:t xml:space="preserve"> not get setup (DoS attack) or get</w:t>
            </w:r>
            <w:r w:rsidR="007C165A">
              <w:rPr>
                <w:rFonts w:ascii="Arial" w:eastAsia="Arial" w:hAnsi="Arial" w:cs="Arial"/>
                <w:sz w:val="16"/>
                <w:szCs w:val="16"/>
              </w:rPr>
              <w:t>s</w:t>
            </w:r>
            <w:r w:rsidR="00E67469" w:rsidRPr="000870AD">
              <w:rPr>
                <w:rFonts w:ascii="Arial" w:eastAsia="Arial" w:hAnsi="Arial" w:cs="Arial"/>
                <w:sz w:val="16"/>
                <w:szCs w:val="16"/>
              </w:rPr>
              <w:t xml:space="preserve"> interrupted</w:t>
            </w:r>
            <w:r w:rsidR="008D02B6">
              <w:rPr>
                <w:rFonts w:ascii="Arial" w:eastAsia="Arial" w:hAnsi="Arial" w:cs="Arial"/>
                <w:sz w:val="16"/>
                <w:szCs w:val="16"/>
              </w:rPr>
              <w:t xml:space="preserve">, spoofed </w:t>
            </w:r>
            <w:r w:rsidR="00E142A4">
              <w:rPr>
                <w:rFonts w:ascii="Arial" w:eastAsia="Arial" w:hAnsi="Arial" w:cs="Arial"/>
                <w:sz w:val="16"/>
                <w:szCs w:val="16"/>
              </w:rPr>
              <w:t xml:space="preserve">or redirected </w:t>
            </w:r>
            <w:r w:rsidR="004C1521" w:rsidRPr="000870AD">
              <w:rPr>
                <w:rFonts w:ascii="Arial" w:eastAsia="Arial" w:hAnsi="Arial" w:cs="Arial"/>
                <w:sz w:val="16"/>
                <w:szCs w:val="16"/>
              </w:rPr>
              <w:t>during an active session.</w:t>
            </w: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770F4A" w:rsidRPr="00770F4A" w14:paraId="486E69D1" w14:textId="77777777" w:rsidTr="00C350BD">
        <w:tc>
          <w:tcPr>
            <w:tcW w:w="4675" w:type="dxa"/>
          </w:tcPr>
          <w:p w14:paraId="14B64D4A"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Name</w:t>
            </w:r>
          </w:p>
        </w:tc>
        <w:tc>
          <w:tcPr>
            <w:tcW w:w="4675" w:type="dxa"/>
          </w:tcPr>
          <w:p w14:paraId="30BFC828"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URL</w:t>
            </w:r>
          </w:p>
        </w:tc>
      </w:tr>
      <w:tr w:rsidR="00246980" w:rsidRPr="00770F4A" w14:paraId="7632A86C" w14:textId="77777777" w:rsidTr="00C350BD">
        <w:tc>
          <w:tcPr>
            <w:tcW w:w="4675" w:type="dxa"/>
          </w:tcPr>
          <w:p w14:paraId="4EDE551C" w14:textId="4088D9F9" w:rsidR="00246980" w:rsidRPr="000870AD" w:rsidRDefault="00246980" w:rsidP="000870AD">
            <w:pPr>
              <w:rPr>
                <w:rFonts w:ascii="Arial" w:eastAsia="Arial" w:hAnsi="Arial" w:cs="Arial"/>
                <w:sz w:val="16"/>
                <w:szCs w:val="16"/>
              </w:rPr>
            </w:pPr>
            <w:r w:rsidRPr="000870AD">
              <w:rPr>
                <w:rFonts w:ascii="Arial" w:eastAsia="Arial" w:hAnsi="Arial" w:cs="Arial"/>
                <w:sz w:val="16"/>
                <w:szCs w:val="16"/>
              </w:rPr>
              <w:t>European Union Agency for Cybersecurity (ENISA): “ENISA Threat Landscape for 5G Networks” Report, December 2020.</w:t>
            </w:r>
          </w:p>
        </w:tc>
        <w:tc>
          <w:tcPr>
            <w:tcW w:w="4675" w:type="dxa"/>
          </w:tcPr>
          <w:p w14:paraId="4273F960" w14:textId="190EC543" w:rsidR="00246980" w:rsidRPr="000870AD" w:rsidRDefault="00C350BD" w:rsidP="000870AD">
            <w:pPr>
              <w:rPr>
                <w:rFonts w:ascii="Arial" w:eastAsia="Arial" w:hAnsi="Arial" w:cs="Arial"/>
                <w:sz w:val="16"/>
                <w:szCs w:val="16"/>
              </w:rPr>
            </w:pPr>
            <w:r w:rsidRPr="00C350BD">
              <w:rPr>
                <w:rFonts w:ascii="Arial" w:eastAsia="Arial" w:hAnsi="Arial" w:cs="Arial"/>
                <w:sz w:val="16"/>
                <w:szCs w:val="16"/>
              </w:rPr>
              <w:t>https://www.enisa.europa.eu/publications/enisa-threat-landscape-report-for-5g-networks</w:t>
            </w:r>
          </w:p>
        </w:tc>
      </w:tr>
    </w:tbl>
    <w:p w14:paraId="21882832" w14:textId="77777777" w:rsidR="00AB00E6" w:rsidRDefault="00AB00E6" w:rsidP="00050DAF">
      <w:pPr>
        <w:pStyle w:val="paragraph"/>
        <w:spacing w:before="0" w:beforeAutospacing="0" w:after="0" w:afterAutospacing="0"/>
        <w:rPr>
          <w:rFonts w:ascii="Arial" w:eastAsia="Arial" w:hAnsi="Arial" w:cs="Arial"/>
          <w:sz w:val="22"/>
          <w:szCs w:val="22"/>
        </w:rPr>
      </w:pPr>
    </w:p>
    <w:p w14:paraId="49DF18C2" w14:textId="3AE889AA" w:rsidR="0011631E" w:rsidRDefault="0011631E"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5A9A6956" w14:textId="77777777" w:rsidR="0011631E" w:rsidRPr="00506831" w:rsidRDefault="0011631E" w:rsidP="0011631E">
      <w:pPr>
        <w:rPr>
          <w:rFonts w:ascii="Arial" w:eastAsia="Arial" w:hAnsi="Arial" w:cs="Arial"/>
        </w:rPr>
      </w:pPr>
      <w:r>
        <w:rPr>
          <w:rFonts w:ascii="Arial" w:eastAsia="Arial" w:hAnsi="Arial" w:cs="Arial"/>
        </w:rPr>
        <w:t xml:space="preserve">Background info: </w:t>
      </w:r>
      <w:r w:rsidRPr="00506831">
        <w:rPr>
          <w:rFonts w:ascii="Arial" w:eastAsia="Arial" w:hAnsi="Arial" w:cs="Arial"/>
        </w:rPr>
        <w:t>Integrity can be used to protect transmitted data traffic against unauthorized changes. Algorithms take a plaintext or encrypted message and compute, using a symmetric secret key, a keyed MIC (message integrity check) or MAC (Message Authentication Code); alternatively, a digital signature can be computed using a private key. A recipient in possession of that symmetric integrity key can verify that the message was not modified in transit; for the digital signature case, a recipient aware of the public key of the sender can verify that the message was not modified in transit.</w:t>
      </w:r>
    </w:p>
    <w:p w14:paraId="70C7EBE5" w14:textId="6F8269BF" w:rsidR="0011631E" w:rsidRDefault="0011631E" w:rsidP="0011631E">
      <w:pPr>
        <w:rPr>
          <w:rFonts w:ascii="Arial" w:eastAsia="Arial" w:hAnsi="Arial" w:cs="Arial"/>
        </w:rPr>
      </w:pPr>
      <w:r w:rsidRPr="00506831">
        <w:rPr>
          <w:rFonts w:ascii="Arial" w:eastAsia="Arial" w:hAnsi="Arial" w:cs="Arial"/>
        </w:rPr>
        <w:t>Adversaries can compromise and manipulate devices that apply integrity to data or signaling traffic, or that configure what algorithms to use for integrity protection, so that weak or no integrity is used. This poses a risk of unauthorized tampering of data and may help facilitate data manipulation.</w:t>
      </w:r>
    </w:p>
    <w:p w14:paraId="4A4BD796" w14:textId="77777777" w:rsidR="0011631E" w:rsidRPr="00DB2BFF" w:rsidRDefault="0011631E" w:rsidP="00050DAF">
      <w:pPr>
        <w:pStyle w:val="paragraph"/>
        <w:spacing w:before="0" w:beforeAutospacing="0" w:after="0" w:afterAutospacing="0"/>
        <w:rPr>
          <w:rFonts w:ascii="Arial" w:eastAsia="Arial" w:hAnsi="Arial" w:cs="Arial"/>
          <w:sz w:val="22"/>
          <w:szCs w:val="22"/>
        </w:rPr>
      </w:pPr>
    </w:p>
    <w:sectPr w:rsidR="0011631E"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12T15:50:00Z" w:initials="DSD">
    <w:p w14:paraId="7AE786C0" w14:textId="77777777" w:rsidR="003766BD" w:rsidRDefault="002E0B82" w:rsidP="00336A53">
      <w:pPr>
        <w:pStyle w:val="CommentText"/>
      </w:pPr>
      <w:r>
        <w:rPr>
          <w:rStyle w:val="CommentReference"/>
        </w:rPr>
        <w:annotationRef/>
      </w:r>
      <w:r w:rsidR="003766BD">
        <w:t>Need to add here integrity protection for data at rest.</w:t>
      </w:r>
    </w:p>
  </w:comment>
  <w:comment w:id="1" w:author="M. Vanderveen" w:date="2022-09-23T09:33:00Z" w:initials="MV">
    <w:p w14:paraId="3C756BCE" w14:textId="77777777" w:rsidR="00813C1D" w:rsidRDefault="00813C1D">
      <w:pPr>
        <w:pStyle w:val="CommentText"/>
      </w:pPr>
      <w:r>
        <w:rPr>
          <w:rStyle w:val="CommentReference"/>
        </w:rPr>
        <w:annotationRef/>
      </w:r>
      <w:r>
        <w:t>I'm not sure, since this is for 5G, it's really all about communication.</w:t>
      </w:r>
    </w:p>
    <w:p w14:paraId="18F5E768" w14:textId="77777777" w:rsidR="00813C1D" w:rsidRDefault="00813C1D" w:rsidP="00D34853">
      <w:pPr>
        <w:pStyle w:val="CommentText"/>
      </w:pPr>
      <w:r>
        <w:t>Data at rest is important, but I think that's more platform security, covered probably by ATT&amp;CK for Enterprise. If it's not directly 5G related, we skip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786C0" w15:done="1"/>
  <w15:commentEx w15:paraId="18F5E768" w15:paraIdParent="7AE786C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F557" w16cex:dateUtc="2022-08-12T19:50:00Z"/>
  <w16cex:commentExtensible w16cex:durableId="26D7FBD3" w16cex:dateUtc="2022-09-2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786C0" w16cid:durableId="26A0F557"/>
  <w16cid:commentId w16cid:paraId="18F5E768" w16cid:durableId="26D7FB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FFD6" w14:textId="77777777" w:rsidR="00240859" w:rsidRDefault="00240859" w:rsidP="00684328">
      <w:r>
        <w:separator/>
      </w:r>
    </w:p>
  </w:endnote>
  <w:endnote w:type="continuationSeparator" w:id="0">
    <w:p w14:paraId="53754E13" w14:textId="77777777" w:rsidR="00240859" w:rsidRDefault="00240859" w:rsidP="00684328">
      <w:r>
        <w:continuationSeparator/>
      </w:r>
    </w:p>
  </w:endnote>
  <w:endnote w:type="continuationNotice" w:id="1">
    <w:p w14:paraId="1A6EB660" w14:textId="77777777" w:rsidR="00240859" w:rsidRDefault="00240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ED7E" w14:textId="77777777" w:rsidR="00240859" w:rsidRDefault="00240859" w:rsidP="00684328">
      <w:r>
        <w:separator/>
      </w:r>
    </w:p>
  </w:footnote>
  <w:footnote w:type="continuationSeparator" w:id="0">
    <w:p w14:paraId="5B851257" w14:textId="77777777" w:rsidR="00240859" w:rsidRDefault="00240859" w:rsidP="00684328">
      <w:r>
        <w:continuationSeparator/>
      </w:r>
    </w:p>
  </w:footnote>
  <w:footnote w:type="continuationNotice" w:id="1">
    <w:p w14:paraId="530ADF70" w14:textId="77777777" w:rsidR="00240859" w:rsidRDefault="002408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0E27"/>
    <w:rsid w:val="000227C6"/>
    <w:rsid w:val="0003460D"/>
    <w:rsid w:val="00034D15"/>
    <w:rsid w:val="00036760"/>
    <w:rsid w:val="00047624"/>
    <w:rsid w:val="00050DAF"/>
    <w:rsid w:val="0005174C"/>
    <w:rsid w:val="00051FD4"/>
    <w:rsid w:val="00060DDD"/>
    <w:rsid w:val="000820C2"/>
    <w:rsid w:val="000870AD"/>
    <w:rsid w:val="00094EF1"/>
    <w:rsid w:val="00095BA5"/>
    <w:rsid w:val="00095CF1"/>
    <w:rsid w:val="000C7AF6"/>
    <w:rsid w:val="000D3A72"/>
    <w:rsid w:val="000E6014"/>
    <w:rsid w:val="000F2968"/>
    <w:rsid w:val="000F3FE0"/>
    <w:rsid w:val="00102859"/>
    <w:rsid w:val="001036B2"/>
    <w:rsid w:val="0011631E"/>
    <w:rsid w:val="00122B07"/>
    <w:rsid w:val="00122BE5"/>
    <w:rsid w:val="00126D0F"/>
    <w:rsid w:val="0014314F"/>
    <w:rsid w:val="0014318E"/>
    <w:rsid w:val="00146E94"/>
    <w:rsid w:val="001545C5"/>
    <w:rsid w:val="00154F75"/>
    <w:rsid w:val="0017483E"/>
    <w:rsid w:val="0017772E"/>
    <w:rsid w:val="0018673A"/>
    <w:rsid w:val="00193846"/>
    <w:rsid w:val="001A4D05"/>
    <w:rsid w:val="001A5A73"/>
    <w:rsid w:val="001A7953"/>
    <w:rsid w:val="001E088A"/>
    <w:rsid w:val="001E54FC"/>
    <w:rsid w:val="001E5D13"/>
    <w:rsid w:val="001F3DF5"/>
    <w:rsid w:val="00204669"/>
    <w:rsid w:val="00213376"/>
    <w:rsid w:val="0021640F"/>
    <w:rsid w:val="00223DC6"/>
    <w:rsid w:val="002304E9"/>
    <w:rsid w:val="00230CA8"/>
    <w:rsid w:val="00240859"/>
    <w:rsid w:val="00241320"/>
    <w:rsid w:val="002431A2"/>
    <w:rsid w:val="0024470B"/>
    <w:rsid w:val="00246980"/>
    <w:rsid w:val="00277514"/>
    <w:rsid w:val="00297AF0"/>
    <w:rsid w:val="002B03B3"/>
    <w:rsid w:val="002B0434"/>
    <w:rsid w:val="002C3F37"/>
    <w:rsid w:val="002D2F66"/>
    <w:rsid w:val="002D30E5"/>
    <w:rsid w:val="002D32B2"/>
    <w:rsid w:val="002E0B82"/>
    <w:rsid w:val="002E1A0F"/>
    <w:rsid w:val="002E1A60"/>
    <w:rsid w:val="002E386D"/>
    <w:rsid w:val="002E5355"/>
    <w:rsid w:val="002F3081"/>
    <w:rsid w:val="002F43AA"/>
    <w:rsid w:val="0030258D"/>
    <w:rsid w:val="003268DB"/>
    <w:rsid w:val="0032754C"/>
    <w:rsid w:val="00327DED"/>
    <w:rsid w:val="00341519"/>
    <w:rsid w:val="00350EFC"/>
    <w:rsid w:val="00367DD9"/>
    <w:rsid w:val="003766BD"/>
    <w:rsid w:val="0038655D"/>
    <w:rsid w:val="00390E5A"/>
    <w:rsid w:val="003C184C"/>
    <w:rsid w:val="003D29D0"/>
    <w:rsid w:val="003D6861"/>
    <w:rsid w:val="003D6950"/>
    <w:rsid w:val="003D6D77"/>
    <w:rsid w:val="003E3A45"/>
    <w:rsid w:val="00401CD5"/>
    <w:rsid w:val="00402818"/>
    <w:rsid w:val="00402DA4"/>
    <w:rsid w:val="00420D76"/>
    <w:rsid w:val="00441A47"/>
    <w:rsid w:val="004421CD"/>
    <w:rsid w:val="004467CF"/>
    <w:rsid w:val="0045548A"/>
    <w:rsid w:val="00483DE2"/>
    <w:rsid w:val="00495FD7"/>
    <w:rsid w:val="004A3076"/>
    <w:rsid w:val="004A76DF"/>
    <w:rsid w:val="004B7838"/>
    <w:rsid w:val="004C1521"/>
    <w:rsid w:val="004C71F3"/>
    <w:rsid w:val="004D0503"/>
    <w:rsid w:val="004E08F6"/>
    <w:rsid w:val="004E68DA"/>
    <w:rsid w:val="004F1DA6"/>
    <w:rsid w:val="004F47C0"/>
    <w:rsid w:val="00501B3F"/>
    <w:rsid w:val="005044B9"/>
    <w:rsid w:val="00506831"/>
    <w:rsid w:val="005071A3"/>
    <w:rsid w:val="00521C31"/>
    <w:rsid w:val="0052460E"/>
    <w:rsid w:val="005250FC"/>
    <w:rsid w:val="00532045"/>
    <w:rsid w:val="00534FB0"/>
    <w:rsid w:val="00545FA9"/>
    <w:rsid w:val="005561EE"/>
    <w:rsid w:val="00563136"/>
    <w:rsid w:val="00594F60"/>
    <w:rsid w:val="005952BB"/>
    <w:rsid w:val="00595F29"/>
    <w:rsid w:val="005A02B0"/>
    <w:rsid w:val="005A59F2"/>
    <w:rsid w:val="005A5E1C"/>
    <w:rsid w:val="005B15A0"/>
    <w:rsid w:val="005B49E2"/>
    <w:rsid w:val="005C20B9"/>
    <w:rsid w:val="005D2583"/>
    <w:rsid w:val="005E624D"/>
    <w:rsid w:val="005F4980"/>
    <w:rsid w:val="006007AE"/>
    <w:rsid w:val="0061115D"/>
    <w:rsid w:val="006276C3"/>
    <w:rsid w:val="0063338D"/>
    <w:rsid w:val="0063404F"/>
    <w:rsid w:val="0064279D"/>
    <w:rsid w:val="00642EA0"/>
    <w:rsid w:val="00651E89"/>
    <w:rsid w:val="00655C5B"/>
    <w:rsid w:val="0066187F"/>
    <w:rsid w:val="00672474"/>
    <w:rsid w:val="0067345A"/>
    <w:rsid w:val="00683CA7"/>
    <w:rsid w:val="00684328"/>
    <w:rsid w:val="00686907"/>
    <w:rsid w:val="00690D6D"/>
    <w:rsid w:val="0069619B"/>
    <w:rsid w:val="006B235A"/>
    <w:rsid w:val="006B38AF"/>
    <w:rsid w:val="006C3194"/>
    <w:rsid w:val="006C685D"/>
    <w:rsid w:val="006C6EB3"/>
    <w:rsid w:val="006D14B4"/>
    <w:rsid w:val="006D7732"/>
    <w:rsid w:val="006F4FA3"/>
    <w:rsid w:val="007001DA"/>
    <w:rsid w:val="0071530B"/>
    <w:rsid w:val="0073644D"/>
    <w:rsid w:val="0075055B"/>
    <w:rsid w:val="007523EA"/>
    <w:rsid w:val="007607BB"/>
    <w:rsid w:val="007649C0"/>
    <w:rsid w:val="0077094F"/>
    <w:rsid w:val="00770F4A"/>
    <w:rsid w:val="0077156F"/>
    <w:rsid w:val="00773179"/>
    <w:rsid w:val="00786115"/>
    <w:rsid w:val="00791360"/>
    <w:rsid w:val="007A4095"/>
    <w:rsid w:val="007B5448"/>
    <w:rsid w:val="007C087F"/>
    <w:rsid w:val="007C165A"/>
    <w:rsid w:val="007C6E0D"/>
    <w:rsid w:val="007E5114"/>
    <w:rsid w:val="007E67F3"/>
    <w:rsid w:val="00800210"/>
    <w:rsid w:val="008053E6"/>
    <w:rsid w:val="00813C1D"/>
    <w:rsid w:val="008160A8"/>
    <w:rsid w:val="008162E0"/>
    <w:rsid w:val="00822ACE"/>
    <w:rsid w:val="0082392D"/>
    <w:rsid w:val="00837907"/>
    <w:rsid w:val="008422C6"/>
    <w:rsid w:val="008604CF"/>
    <w:rsid w:val="008B5F90"/>
    <w:rsid w:val="008B61B9"/>
    <w:rsid w:val="008B6CDE"/>
    <w:rsid w:val="008C47D0"/>
    <w:rsid w:val="008D02B6"/>
    <w:rsid w:val="008D4473"/>
    <w:rsid w:val="008E2A06"/>
    <w:rsid w:val="008E2CA2"/>
    <w:rsid w:val="00901A3F"/>
    <w:rsid w:val="0091161B"/>
    <w:rsid w:val="009220E0"/>
    <w:rsid w:val="00922A49"/>
    <w:rsid w:val="00926A04"/>
    <w:rsid w:val="00935BFC"/>
    <w:rsid w:val="00943D98"/>
    <w:rsid w:val="00943FE7"/>
    <w:rsid w:val="009476CC"/>
    <w:rsid w:val="00950B69"/>
    <w:rsid w:val="00961F68"/>
    <w:rsid w:val="00981EB2"/>
    <w:rsid w:val="009833CC"/>
    <w:rsid w:val="009A351F"/>
    <w:rsid w:val="009A647D"/>
    <w:rsid w:val="009C2D05"/>
    <w:rsid w:val="009C7F6D"/>
    <w:rsid w:val="009D2342"/>
    <w:rsid w:val="009F0432"/>
    <w:rsid w:val="009F4A04"/>
    <w:rsid w:val="009F4F1C"/>
    <w:rsid w:val="00A0035C"/>
    <w:rsid w:val="00A02679"/>
    <w:rsid w:val="00A1335E"/>
    <w:rsid w:val="00A151F0"/>
    <w:rsid w:val="00A1630B"/>
    <w:rsid w:val="00A209A2"/>
    <w:rsid w:val="00A61C28"/>
    <w:rsid w:val="00A62059"/>
    <w:rsid w:val="00A6505C"/>
    <w:rsid w:val="00A65E68"/>
    <w:rsid w:val="00A67D4A"/>
    <w:rsid w:val="00A71801"/>
    <w:rsid w:val="00A72725"/>
    <w:rsid w:val="00A74EEB"/>
    <w:rsid w:val="00A94926"/>
    <w:rsid w:val="00A955CB"/>
    <w:rsid w:val="00A95AC2"/>
    <w:rsid w:val="00AB004E"/>
    <w:rsid w:val="00AB00E6"/>
    <w:rsid w:val="00AB44EB"/>
    <w:rsid w:val="00AB5E23"/>
    <w:rsid w:val="00AE64FE"/>
    <w:rsid w:val="00AE6937"/>
    <w:rsid w:val="00AF06DC"/>
    <w:rsid w:val="00AF3256"/>
    <w:rsid w:val="00B204B6"/>
    <w:rsid w:val="00B274F8"/>
    <w:rsid w:val="00B45D0F"/>
    <w:rsid w:val="00B62139"/>
    <w:rsid w:val="00B64733"/>
    <w:rsid w:val="00B81921"/>
    <w:rsid w:val="00B87055"/>
    <w:rsid w:val="00B92366"/>
    <w:rsid w:val="00BA2D65"/>
    <w:rsid w:val="00BB0650"/>
    <w:rsid w:val="00BB09AE"/>
    <w:rsid w:val="00BD0ABE"/>
    <w:rsid w:val="00BD69BD"/>
    <w:rsid w:val="00BE61CA"/>
    <w:rsid w:val="00BF423B"/>
    <w:rsid w:val="00C22712"/>
    <w:rsid w:val="00C34BF9"/>
    <w:rsid w:val="00C350BD"/>
    <w:rsid w:val="00C3687C"/>
    <w:rsid w:val="00C42353"/>
    <w:rsid w:val="00C434C8"/>
    <w:rsid w:val="00C4627C"/>
    <w:rsid w:val="00C5298D"/>
    <w:rsid w:val="00C60071"/>
    <w:rsid w:val="00C605AB"/>
    <w:rsid w:val="00C75097"/>
    <w:rsid w:val="00C753E1"/>
    <w:rsid w:val="00CA103A"/>
    <w:rsid w:val="00CA5290"/>
    <w:rsid w:val="00CA55D5"/>
    <w:rsid w:val="00CA63A3"/>
    <w:rsid w:val="00CB73D0"/>
    <w:rsid w:val="00CC217C"/>
    <w:rsid w:val="00CD73A4"/>
    <w:rsid w:val="00CD7DC7"/>
    <w:rsid w:val="00CE2E4F"/>
    <w:rsid w:val="00D2209F"/>
    <w:rsid w:val="00D24AD7"/>
    <w:rsid w:val="00D32802"/>
    <w:rsid w:val="00D339C2"/>
    <w:rsid w:val="00D52C09"/>
    <w:rsid w:val="00D55C1B"/>
    <w:rsid w:val="00D5611B"/>
    <w:rsid w:val="00D65606"/>
    <w:rsid w:val="00D7138A"/>
    <w:rsid w:val="00D74761"/>
    <w:rsid w:val="00D85056"/>
    <w:rsid w:val="00D875C9"/>
    <w:rsid w:val="00D9567F"/>
    <w:rsid w:val="00D977F8"/>
    <w:rsid w:val="00DA1E92"/>
    <w:rsid w:val="00DB2BFF"/>
    <w:rsid w:val="00DB33B8"/>
    <w:rsid w:val="00DC2FAD"/>
    <w:rsid w:val="00DD0F97"/>
    <w:rsid w:val="00DE4EDC"/>
    <w:rsid w:val="00DE5D39"/>
    <w:rsid w:val="00DF00DF"/>
    <w:rsid w:val="00DF3A32"/>
    <w:rsid w:val="00DF4417"/>
    <w:rsid w:val="00E1076A"/>
    <w:rsid w:val="00E142A4"/>
    <w:rsid w:val="00E179B3"/>
    <w:rsid w:val="00E3117D"/>
    <w:rsid w:val="00E33E61"/>
    <w:rsid w:val="00E4050A"/>
    <w:rsid w:val="00E410E7"/>
    <w:rsid w:val="00E46C36"/>
    <w:rsid w:val="00E67469"/>
    <w:rsid w:val="00E7325F"/>
    <w:rsid w:val="00E827BF"/>
    <w:rsid w:val="00E84E10"/>
    <w:rsid w:val="00E858AD"/>
    <w:rsid w:val="00E85D5F"/>
    <w:rsid w:val="00E87705"/>
    <w:rsid w:val="00EA61CE"/>
    <w:rsid w:val="00EB3406"/>
    <w:rsid w:val="00EB45B4"/>
    <w:rsid w:val="00EB6DC6"/>
    <w:rsid w:val="00EC20A3"/>
    <w:rsid w:val="00EC72F2"/>
    <w:rsid w:val="00ED1499"/>
    <w:rsid w:val="00EE476F"/>
    <w:rsid w:val="00F003B6"/>
    <w:rsid w:val="00F03693"/>
    <w:rsid w:val="00F149D8"/>
    <w:rsid w:val="00F14C0D"/>
    <w:rsid w:val="00F1771F"/>
    <w:rsid w:val="00F314DF"/>
    <w:rsid w:val="00F330B3"/>
    <w:rsid w:val="00F36A86"/>
    <w:rsid w:val="00F44117"/>
    <w:rsid w:val="00F52C8F"/>
    <w:rsid w:val="00F5639C"/>
    <w:rsid w:val="00F56745"/>
    <w:rsid w:val="00F67BD1"/>
    <w:rsid w:val="00F75C35"/>
    <w:rsid w:val="00FA28C1"/>
    <w:rsid w:val="00FC061C"/>
    <w:rsid w:val="00FD0D84"/>
    <w:rsid w:val="00FD5EFA"/>
    <w:rsid w:val="00FE01DE"/>
    <w:rsid w:val="00FF165D"/>
    <w:rsid w:val="00FF4ECF"/>
    <w:rsid w:val="021C66DA"/>
    <w:rsid w:val="0272C9E8"/>
    <w:rsid w:val="07561C29"/>
    <w:rsid w:val="077E602C"/>
    <w:rsid w:val="08041386"/>
    <w:rsid w:val="097BA554"/>
    <w:rsid w:val="0F39020C"/>
    <w:rsid w:val="121B3D24"/>
    <w:rsid w:val="16410265"/>
    <w:rsid w:val="1DECE754"/>
    <w:rsid w:val="21D40D08"/>
    <w:rsid w:val="233BD557"/>
    <w:rsid w:val="25900B44"/>
    <w:rsid w:val="2AEDB5F6"/>
    <w:rsid w:val="2CEB8C05"/>
    <w:rsid w:val="2E11BB01"/>
    <w:rsid w:val="2F6E33CC"/>
    <w:rsid w:val="3224D91A"/>
    <w:rsid w:val="32412287"/>
    <w:rsid w:val="387CC280"/>
    <w:rsid w:val="38B7E029"/>
    <w:rsid w:val="39AD98E6"/>
    <w:rsid w:val="3EDC4A28"/>
    <w:rsid w:val="3FBBD3EE"/>
    <w:rsid w:val="40A61E7F"/>
    <w:rsid w:val="40AEC94D"/>
    <w:rsid w:val="4518897A"/>
    <w:rsid w:val="47E47B4E"/>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7D7EBAFC-30E7-43E0-BF2D-BFBB1B42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C571E0-5ECE-4C39-B745-21B3131A8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139</cp:revision>
  <dcterms:created xsi:type="dcterms:W3CDTF">2022-06-02T22:26:00Z</dcterms:created>
  <dcterms:modified xsi:type="dcterms:W3CDTF">2022-11-17T19:47:00Z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