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49D2975" w:rsidR="4B0E0084" w:rsidRPr="009C2D05" w:rsidRDefault="00D677BD" w:rsidP="50A9D464">
      <w:pPr>
        <w:shd w:val="clear" w:color="auto" w:fill="FFFFFF" w:themeFill="background1"/>
        <w:spacing w:before="120" w:after="120"/>
        <w:rPr>
          <w:rFonts w:ascii="Arial" w:eastAsia="Arial" w:hAnsi="Arial" w:cs="Arial"/>
          <w:sz w:val="44"/>
          <w:szCs w:val="44"/>
        </w:rPr>
      </w:pPr>
      <w:r w:rsidRPr="00D677BD">
        <w:rPr>
          <w:rFonts w:ascii="Arial" w:eastAsia="Arial" w:hAnsi="Arial" w:cs="Arial"/>
          <w:sz w:val="44"/>
          <w:szCs w:val="44"/>
        </w:rPr>
        <w:t>FGT5018</w:t>
      </w:r>
      <w:r w:rsidR="00820900">
        <w:rPr>
          <w:rFonts w:ascii="Arial" w:eastAsia="Arial" w:hAnsi="Arial" w:cs="Arial"/>
          <w:sz w:val="44"/>
          <w:szCs w:val="44"/>
        </w:rPr>
        <w:t>.</w:t>
      </w:r>
      <w:r w:rsidR="00EE4753" w:rsidRPr="00EE4753">
        <w:rPr>
          <w:rFonts w:ascii="Arial" w:eastAsia="Arial" w:hAnsi="Arial" w:cs="Arial"/>
          <w:sz w:val="44"/>
          <w:szCs w:val="44"/>
        </w:rPr>
        <w:t>00</w:t>
      </w:r>
      <w:r w:rsidR="007C22EF">
        <w:rPr>
          <w:rFonts w:ascii="Arial" w:eastAsia="Arial" w:hAnsi="Arial" w:cs="Arial"/>
          <w:sz w:val="44"/>
          <w:szCs w:val="44"/>
        </w:rPr>
        <w:t>4</w:t>
      </w:r>
      <w:r w:rsidR="00EE4753" w:rsidRPr="00EE4753">
        <w:rPr>
          <w:rFonts w:ascii="Arial" w:eastAsia="Arial" w:hAnsi="Arial" w:cs="Arial"/>
          <w:sz w:val="44"/>
          <w:szCs w:val="44"/>
        </w:rPr>
        <w:t xml:space="preserve"> </w:t>
      </w:r>
      <w:r w:rsidR="007C22EF">
        <w:rPr>
          <w:rFonts w:ascii="Arial" w:eastAsia="Arial" w:hAnsi="Arial" w:cs="Arial"/>
          <w:sz w:val="44"/>
          <w:szCs w:val="44"/>
        </w:rPr>
        <w:t>Theft of assets</w:t>
      </w:r>
    </w:p>
    <w:p w14:paraId="01A50FAA" w14:textId="570B9AB3" w:rsidR="00A45055" w:rsidRDefault="00D677BD" w:rsidP="00A45055">
      <w:pPr>
        <w:rPr>
          <w:rFonts w:ascii="Arial" w:hAnsi="Arial" w:cs="Arial"/>
          <w:lang w:val="en"/>
        </w:rPr>
      </w:pPr>
      <w:r w:rsidRPr="0069682C">
        <w:rPr>
          <w:rFonts w:ascii="Arial" w:hAnsi="Arial" w:cs="Arial"/>
          <w:lang w:val="en"/>
        </w:rPr>
        <w:t xml:space="preserve">Description: </w:t>
      </w:r>
      <w:r w:rsidR="00BD65A1" w:rsidRPr="00BD65A1">
        <w:rPr>
          <w:rFonts w:ascii="Arial" w:hAnsi="Arial" w:cs="Arial"/>
          <w:lang w:val="en"/>
        </w:rPr>
        <w:t>An adversary accesses a shared site, or remote location, with intent to steal valuable materials (such as copper, batteries, and fuel) for resale</w:t>
      </w:r>
      <w:r w:rsidR="00A45055">
        <w:rPr>
          <w:rFonts w:ascii="Arial" w:hAnsi="Arial" w:cs="Arial"/>
          <w:lang w:val="en"/>
        </w:rPr>
        <w:t>.</w:t>
      </w:r>
    </w:p>
    <w:p w14:paraId="7939FBE2" w14:textId="77777777" w:rsidR="00A45055" w:rsidRDefault="00A45055" w:rsidP="00A45055">
      <w:pPr>
        <w:rPr>
          <w:rFonts w:ascii="Arial" w:hAnsi="Arial" w:cs="Arial"/>
          <w:lang w:val="en"/>
        </w:rPr>
      </w:pPr>
    </w:p>
    <w:p w14:paraId="3B670BCC" w14:textId="607F3D34" w:rsidR="00D677BD" w:rsidRPr="0069682C" w:rsidRDefault="0099731E" w:rsidP="00A45055">
      <w:pPr>
        <w:rPr>
          <w:rFonts w:ascii="Arial" w:hAnsi="Arial" w:cs="Arial"/>
          <w:lang w:val="en"/>
        </w:rPr>
      </w:pPr>
      <w:r w:rsidRPr="0099731E">
        <w:rPr>
          <w:rFonts w:ascii="Arial" w:hAnsi="Arial" w:cs="Arial"/>
          <w:lang w:val="en"/>
        </w:rPr>
        <w:t>As towers are often located in remote locations, base stations are prime marks for thieves and vandals in search of an easy target. These sites contain a wealth of valuable copper wire, high-performance batteries, and fuel. Thieves and vandals take advantage of remote locations of cell sites by trespassing freely, without the fear of being identified. Copper wires and battery theft exploit the second-hand market fueled by the worldwide demand for these goods</w:t>
      </w:r>
      <w:r w:rsidR="00A45055" w:rsidRPr="00A45055">
        <w:rPr>
          <w:rFonts w:ascii="Arial" w:hAnsi="Arial" w:cs="Arial"/>
          <w:lang w:val="en"/>
        </w:rPr>
        <w:t>.</w:t>
      </w:r>
    </w:p>
    <w:p w14:paraId="231E1880" w14:textId="77777777" w:rsidR="00E410E7" w:rsidRPr="0069682C" w:rsidRDefault="00E410E7" w:rsidP="00F550E4">
      <w:pPr>
        <w:rPr>
          <w:rFonts w:ascii="Arial" w:hAnsi="Arial" w:cs="Arial"/>
          <w:lang w:val="en"/>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64D6549A" w14:textId="30A9FA1F" w:rsidR="00543ACB" w:rsidRDefault="00543ACB" w:rsidP="00CB73D0">
      <w:pPr>
        <w:pStyle w:val="ListParagraph"/>
        <w:numPr>
          <w:ilvl w:val="0"/>
          <w:numId w:val="4"/>
        </w:numPr>
        <w:rPr>
          <w:rFonts w:ascii="Arial" w:eastAsia="Arial" w:hAnsi="Arial" w:cs="Arial"/>
        </w:rPr>
      </w:pPr>
      <w:r>
        <w:rPr>
          <w:rFonts w:ascii="Arial" w:eastAsia="Arial" w:hAnsi="Arial" w:cs="Arial"/>
        </w:rPr>
        <w:t>Sub</w:t>
      </w:r>
      <w:r w:rsidR="004C48B1">
        <w:rPr>
          <w:rFonts w:ascii="Arial" w:eastAsia="Arial" w:hAnsi="Arial" w:cs="Arial"/>
        </w:rPr>
        <w:t>-</w:t>
      </w:r>
      <w:r>
        <w:rPr>
          <w:rFonts w:ascii="Arial" w:eastAsia="Arial" w:hAnsi="Arial" w:cs="Arial"/>
        </w:rPr>
        <w:t xml:space="preserve">techniques: </w:t>
      </w:r>
      <w:r w:rsidR="0069682C">
        <w:rPr>
          <w:rFonts w:ascii="Arial" w:eastAsia="Arial" w:hAnsi="Arial" w:cs="Arial"/>
        </w:rPr>
        <w:t>N/A</w:t>
      </w:r>
      <w:r w:rsidR="005E4D49" w:rsidRPr="005E4D49">
        <w:rPr>
          <w:rFonts w:ascii="Arial" w:eastAsia="Arial" w:hAnsi="Arial" w:cs="Arial"/>
        </w:rPr>
        <w:t>.</w:t>
      </w:r>
    </w:p>
    <w:p w14:paraId="51B9B62B" w14:textId="650D3FEF" w:rsidR="00B25E5E" w:rsidRPr="00B25E5E" w:rsidRDefault="003D6861" w:rsidP="00B25E5E">
      <w:pPr>
        <w:pStyle w:val="ListParagraph"/>
        <w:numPr>
          <w:ilvl w:val="0"/>
          <w:numId w:val="4"/>
        </w:numPr>
        <w:rPr>
          <w:rFonts w:ascii="Arial" w:eastAsia="Arial" w:hAnsi="Arial" w:cs="Arial"/>
        </w:rPr>
      </w:pPr>
      <w:r w:rsidRPr="00B25E5E">
        <w:rPr>
          <w:rFonts w:ascii="Arial" w:eastAsia="Arial" w:hAnsi="Arial" w:cs="Arial"/>
        </w:rPr>
        <w:t xml:space="preserve">Applicable </w:t>
      </w:r>
      <w:r w:rsidR="00AF06DC" w:rsidRPr="00B25E5E">
        <w:rPr>
          <w:rFonts w:ascii="Arial" w:eastAsia="Arial" w:hAnsi="Arial" w:cs="Arial"/>
        </w:rPr>
        <w:t xml:space="preserve">Tactics: </w:t>
      </w:r>
      <w:r w:rsidR="00B25E5E">
        <w:rPr>
          <w:rFonts w:ascii="Arial" w:eastAsia="Arial" w:hAnsi="Arial" w:cs="Arial"/>
        </w:rPr>
        <w:t xml:space="preserve"> </w:t>
      </w:r>
      <w:r w:rsidR="00B25E5E" w:rsidRPr="00B25E5E">
        <w:rPr>
          <w:rFonts w:ascii="Arial" w:eastAsia="Arial" w:hAnsi="Arial" w:cs="Arial"/>
        </w:rPr>
        <w:t>Impact</w:t>
      </w:r>
    </w:p>
    <w:p w14:paraId="0372D2BD" w14:textId="77777777" w:rsidR="00B25E5E" w:rsidRPr="00B25E5E" w:rsidRDefault="00B25E5E" w:rsidP="00B25E5E">
      <w:pPr>
        <w:ind w:left="360"/>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088887A0" w:rsidR="00B64733" w:rsidRPr="006C3194" w:rsidRDefault="00261A52" w:rsidP="00CB73D0">
      <w:pPr>
        <w:pStyle w:val="ListParagraph"/>
        <w:numPr>
          <w:ilvl w:val="0"/>
          <w:numId w:val="4"/>
        </w:numPr>
        <w:rPr>
          <w:rFonts w:ascii="Arial" w:eastAsia="Arial" w:hAnsi="Arial" w:cs="Arial"/>
        </w:rPr>
      </w:pPr>
      <w:r>
        <w:rPr>
          <w:rFonts w:ascii="Arial" w:eastAsia="Arial" w:hAnsi="Arial" w:cs="Arial"/>
        </w:rPr>
        <w:t>A</w:t>
      </w:r>
      <w:r w:rsidR="008245F3" w:rsidRPr="0F4A1830">
        <w:rPr>
          <w:rFonts w:ascii="Arial" w:eastAsia="Arial" w:hAnsi="Arial" w:cs="Arial"/>
        </w:rPr>
        <w:t>rchitecture</w:t>
      </w:r>
      <w:r>
        <w:rPr>
          <w:rFonts w:ascii="Arial" w:eastAsia="Arial" w:hAnsi="Arial" w:cs="Arial"/>
        </w:rPr>
        <w:t xml:space="preserve"> </w:t>
      </w:r>
      <w:r w:rsidR="00B147F1">
        <w:rPr>
          <w:rFonts w:ascii="Arial" w:eastAsia="Arial" w:hAnsi="Arial" w:cs="Arial"/>
        </w:rPr>
        <w:t>S</w:t>
      </w:r>
      <w:r>
        <w:rPr>
          <w:rFonts w:ascii="Arial" w:eastAsia="Arial" w:hAnsi="Arial" w:cs="Arial"/>
        </w:rPr>
        <w:t>egment</w:t>
      </w:r>
      <w:r w:rsidR="78666845" w:rsidRPr="0F4A1830">
        <w:rPr>
          <w:rFonts w:ascii="Arial" w:eastAsia="Arial" w:hAnsi="Arial" w:cs="Arial"/>
        </w:rPr>
        <w:t xml:space="preserve">:  </w:t>
      </w:r>
      <w:r w:rsidR="000632EF" w:rsidRPr="000632EF">
        <w:rPr>
          <w:rFonts w:ascii="Arial" w:eastAsia="Arial" w:hAnsi="Arial" w:cs="Arial"/>
        </w:rPr>
        <w:t>PHYS &amp; Env</w:t>
      </w:r>
    </w:p>
    <w:p w14:paraId="264F76E1" w14:textId="7BF9B897" w:rsidR="00C605AB" w:rsidRDefault="00683CA7" w:rsidP="00CB73D0">
      <w:pPr>
        <w:pStyle w:val="ListParagraph"/>
        <w:numPr>
          <w:ilvl w:val="0"/>
          <w:numId w:val="4"/>
        </w:numPr>
        <w:rPr>
          <w:rFonts w:ascii="Arial" w:eastAsia="Arial" w:hAnsi="Arial" w:cs="Arial"/>
        </w:rPr>
      </w:pPr>
      <w:r w:rsidRPr="0F4A1830">
        <w:rPr>
          <w:rFonts w:ascii="Arial" w:eastAsia="Arial" w:hAnsi="Arial" w:cs="Arial"/>
        </w:rPr>
        <w:t xml:space="preserve">Platforms: </w:t>
      </w:r>
      <w:r w:rsidR="000C4AB4" w:rsidRPr="000C4AB4">
        <w:rPr>
          <w:rFonts w:ascii="Arial" w:eastAsia="Arial" w:hAnsi="Arial" w:cs="Arial"/>
        </w:rPr>
        <w:t>remote/shared location physical assets</w:t>
      </w:r>
    </w:p>
    <w:p w14:paraId="52F75D46" w14:textId="04FF5278" w:rsidR="004A76DF" w:rsidRPr="00917049" w:rsidRDefault="00917049" w:rsidP="00917049">
      <w:pPr>
        <w:pStyle w:val="ListParagraph"/>
        <w:numPr>
          <w:ilvl w:val="0"/>
          <w:numId w:val="4"/>
        </w:numPr>
        <w:rPr>
          <w:rFonts w:ascii="Arial" w:eastAsia="Arial" w:hAnsi="Arial" w:cs="Arial"/>
        </w:rPr>
      </w:pPr>
      <w:r>
        <w:rPr>
          <w:rFonts w:ascii="Arial" w:eastAsia="Arial" w:hAnsi="Arial" w:cs="Arial"/>
        </w:rPr>
        <w:t xml:space="preserve">Access </w:t>
      </w:r>
      <w:r w:rsidR="00641720">
        <w:rPr>
          <w:rFonts w:ascii="Arial" w:eastAsia="Arial" w:hAnsi="Arial" w:cs="Arial"/>
        </w:rPr>
        <w:t xml:space="preserve">type </w:t>
      </w:r>
      <w:r>
        <w:rPr>
          <w:rFonts w:ascii="Arial" w:eastAsia="Arial" w:hAnsi="Arial" w:cs="Arial"/>
        </w:rPr>
        <w:t xml:space="preserve">required: </w:t>
      </w:r>
      <w:r w:rsidR="00436CF6" w:rsidRPr="00436CF6">
        <w:rPr>
          <w:rFonts w:ascii="Arial" w:eastAsia="Arial" w:hAnsi="Arial" w:cs="Arial"/>
          <w:highlight w:val="yellow"/>
        </w:rPr>
        <w:t>Physical</w:t>
      </w:r>
    </w:p>
    <w:p w14:paraId="46A3F73A" w14:textId="369F9B41"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r w:rsidR="00245237" w:rsidRPr="00D947DC">
        <w:rPr>
          <w:rFonts w:ascii="Arial" w:eastAsia="Arial" w:hAnsi="Arial" w:cs="Arial"/>
        </w:rPr>
        <w:t>Incident and event monitoring</w:t>
      </w:r>
    </w:p>
    <w:p w14:paraId="7AE56E16" w14:textId="63CD2C47" w:rsidR="00A94926"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BA7BC6">
        <w:rPr>
          <w:rFonts w:ascii="Arial" w:eastAsia="Arial" w:hAnsi="Arial" w:cs="Arial"/>
        </w:rPr>
        <w:t>Proof of concept/</w:t>
      </w:r>
      <w:r w:rsidR="00D7138A" w:rsidRPr="009C2D05">
        <w:rPr>
          <w:rFonts w:ascii="Arial" w:eastAsia="Arial" w:hAnsi="Arial" w:cs="Arial"/>
        </w:rPr>
        <w:t>Observed</w:t>
      </w:r>
      <w:r w:rsidRPr="009C2D05">
        <w:rPr>
          <w:rFonts w:ascii="Arial" w:eastAsia="Arial" w:hAnsi="Arial" w:cs="Arial"/>
        </w:rPr>
        <w:t xml:space="preserve">: </w:t>
      </w:r>
      <w:r w:rsidR="006C2244">
        <w:rPr>
          <w:rFonts w:ascii="Arial" w:eastAsia="Arial" w:hAnsi="Arial" w:cs="Arial"/>
        </w:rPr>
        <w:t>Observed</w:t>
      </w:r>
    </w:p>
    <w:p w14:paraId="1A029FB0" w14:textId="77777777" w:rsidR="00FC034A" w:rsidRDefault="00FC034A" w:rsidP="00FC034A">
      <w:pPr>
        <w:rPr>
          <w:rFonts w:ascii="Arial" w:eastAsia="Arial" w:hAnsi="Arial" w:cs="Arial"/>
        </w:rPr>
      </w:pPr>
    </w:p>
    <w:p w14:paraId="10E8525E" w14:textId="77777777" w:rsidR="00EC12E7" w:rsidRPr="009C2D05" w:rsidRDefault="00EC12E7" w:rsidP="00EC12E7">
      <w:pPr>
        <w:rPr>
          <w:rFonts w:ascii="Arial" w:eastAsia="Arial" w:hAnsi="Arial" w:cs="Arial"/>
        </w:rPr>
      </w:pPr>
      <w:r w:rsidRPr="009C2D05">
        <w:rPr>
          <w:rFonts w:ascii="Arial" w:eastAsia="Arial" w:hAnsi="Arial" w:cs="Arial"/>
        </w:rPr>
        <w:t xml:space="preserve">Procedure Examples </w:t>
      </w:r>
    </w:p>
    <w:tbl>
      <w:tblPr>
        <w:tblStyle w:val="TableGrid"/>
        <w:tblW w:w="9360" w:type="dxa"/>
        <w:tblLayout w:type="fixed"/>
        <w:tblLook w:val="04A0" w:firstRow="1" w:lastRow="0" w:firstColumn="1" w:lastColumn="0" w:noHBand="0" w:noVBand="1"/>
      </w:tblPr>
      <w:tblGrid>
        <w:gridCol w:w="4680"/>
        <w:gridCol w:w="4680"/>
      </w:tblGrid>
      <w:tr w:rsidR="00EC12E7" w:rsidRPr="009C2D05" w14:paraId="7500BAB1" w14:textId="77777777">
        <w:tc>
          <w:tcPr>
            <w:tcW w:w="4680" w:type="dxa"/>
          </w:tcPr>
          <w:p w14:paraId="3BACA083" w14:textId="77777777" w:rsidR="00EC12E7" w:rsidRPr="009C2D05" w:rsidRDefault="00EC12E7">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68969C8D" w14:textId="77777777" w:rsidR="00EC12E7" w:rsidRPr="009C2D05" w:rsidRDefault="00EC12E7">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C12E7" w:rsidRPr="00EC12E7" w14:paraId="1BB08D97" w14:textId="77777777">
        <w:tc>
          <w:tcPr>
            <w:tcW w:w="4680" w:type="dxa"/>
          </w:tcPr>
          <w:p w14:paraId="75140374" w14:textId="77777777" w:rsidR="00EC12E7" w:rsidRPr="00EC12E7" w:rsidRDefault="00EC12E7" w:rsidP="00EC12E7">
            <w:pPr>
              <w:ind w:left="360" w:hanging="360"/>
              <w:rPr>
                <w:sz w:val="16"/>
                <w:szCs w:val="16"/>
              </w:rPr>
            </w:pPr>
            <w:r w:rsidRPr="00EC12E7">
              <w:rPr>
                <w:rFonts w:ascii="Arial" w:eastAsia="Arial" w:hAnsi="Arial" w:cs="Arial"/>
                <w:sz w:val="16"/>
                <w:szCs w:val="16"/>
              </w:rPr>
              <w:t>Cable/Copper Theft</w:t>
            </w:r>
          </w:p>
          <w:p w14:paraId="1BD5620B" w14:textId="77777777" w:rsidR="00EC12E7" w:rsidRPr="00EC12E7" w:rsidRDefault="00EC12E7" w:rsidP="00EC12E7">
            <w:pPr>
              <w:rPr>
                <w:sz w:val="16"/>
                <w:szCs w:val="16"/>
              </w:rPr>
            </w:pPr>
          </w:p>
          <w:p w14:paraId="7FAEE7C9" w14:textId="641EFEDC" w:rsidR="00EC12E7" w:rsidRPr="00EC12E7" w:rsidRDefault="00EC12E7" w:rsidP="00EC12E7">
            <w:pPr>
              <w:rPr>
                <w:rFonts w:ascii="Arial" w:eastAsia="Arial" w:hAnsi="Arial" w:cs="Arial"/>
                <w:sz w:val="16"/>
                <w:szCs w:val="16"/>
              </w:rPr>
            </w:pPr>
            <w:r w:rsidRPr="00EC12E7">
              <w:rPr>
                <w:rFonts w:ascii="Arial" w:eastAsia="Arial" w:hAnsi="Arial" w:cs="Arial"/>
                <w:sz w:val="16"/>
                <w:szCs w:val="16"/>
              </w:rPr>
              <w:t xml:space="preserve"> </w:t>
            </w:r>
          </w:p>
        </w:tc>
        <w:tc>
          <w:tcPr>
            <w:tcW w:w="4680" w:type="dxa"/>
          </w:tcPr>
          <w:p w14:paraId="142426F9" w14:textId="77777777" w:rsidR="00EC12E7" w:rsidRPr="00EC12E7" w:rsidRDefault="00EC12E7" w:rsidP="00EC12E7">
            <w:pPr>
              <w:rPr>
                <w:sz w:val="16"/>
                <w:szCs w:val="16"/>
              </w:rPr>
            </w:pPr>
            <w:r w:rsidRPr="00EC12E7">
              <w:rPr>
                <w:rFonts w:ascii="Arial" w:eastAsia="Arial" w:hAnsi="Arial" w:cs="Arial"/>
                <w:color w:val="000000" w:themeColor="text1"/>
                <w:sz w:val="16"/>
                <w:szCs w:val="16"/>
              </w:rPr>
              <w:t xml:space="preserve">Copper’s value transforms remote cellular base stations into prime targets for thieves. The costs for telecom and tower operators to replace the cost of the cable and damage to the site can be thousands of dollars per incident. This is not taking into consideration the additional costs of loss of network service. Even the theft of a small amount of copper can cause extensive damage to site equipment, costing cell towers owners thousands of dollars in repairs, replacement, and network downtime. There are several expensive copper items at cell sites that are very attractive to thieves, such as the </w:t>
            </w:r>
            <w:r w:rsidRPr="00EC12E7">
              <w:rPr>
                <w:rFonts w:ascii="Arial" w:eastAsia="Arial" w:hAnsi="Arial" w:cs="Arial"/>
                <w:b/>
                <w:bCs/>
                <w:color w:val="000000" w:themeColor="text1"/>
                <w:sz w:val="16"/>
                <w:szCs w:val="16"/>
                <w:u w:val="single"/>
              </w:rPr>
              <w:t>ground wires, copper grounding busbars, and waveguides</w:t>
            </w:r>
          </w:p>
          <w:p w14:paraId="73FF1409" w14:textId="77D0BA75" w:rsidR="00EC12E7" w:rsidRPr="00EC12E7" w:rsidRDefault="00EC12E7" w:rsidP="00EC12E7">
            <w:pPr>
              <w:rPr>
                <w:rFonts w:ascii="Arial" w:eastAsia="Arial" w:hAnsi="Arial" w:cs="Arial"/>
                <w:color w:val="404040" w:themeColor="text1" w:themeTint="BF"/>
                <w:sz w:val="16"/>
                <w:szCs w:val="16"/>
              </w:rPr>
            </w:pPr>
          </w:p>
        </w:tc>
      </w:tr>
      <w:tr w:rsidR="00EC12E7" w:rsidRPr="00EC12E7" w14:paraId="0575D5DF" w14:textId="77777777">
        <w:tc>
          <w:tcPr>
            <w:tcW w:w="4680" w:type="dxa"/>
          </w:tcPr>
          <w:p w14:paraId="49F7EB42" w14:textId="77777777" w:rsidR="00EC12E7" w:rsidRPr="00EC12E7" w:rsidRDefault="00EC12E7" w:rsidP="00EC12E7">
            <w:pPr>
              <w:ind w:left="360" w:hanging="360"/>
              <w:rPr>
                <w:sz w:val="16"/>
                <w:szCs w:val="16"/>
              </w:rPr>
            </w:pPr>
            <w:r w:rsidRPr="00EC12E7">
              <w:rPr>
                <w:rFonts w:ascii="Arial" w:eastAsia="Arial" w:hAnsi="Arial" w:cs="Arial"/>
                <w:sz w:val="16"/>
                <w:szCs w:val="16"/>
              </w:rPr>
              <w:t>Battery Theft</w:t>
            </w:r>
          </w:p>
          <w:p w14:paraId="5F34981F" w14:textId="44BB6283" w:rsidR="00EC12E7" w:rsidRPr="00EC12E7" w:rsidRDefault="00EC12E7" w:rsidP="00EC12E7">
            <w:pPr>
              <w:rPr>
                <w:rFonts w:ascii="Arial" w:eastAsia="Arial" w:hAnsi="Arial" w:cs="Arial"/>
                <w:sz w:val="16"/>
                <w:szCs w:val="16"/>
              </w:rPr>
            </w:pPr>
          </w:p>
        </w:tc>
        <w:tc>
          <w:tcPr>
            <w:tcW w:w="4680" w:type="dxa"/>
          </w:tcPr>
          <w:p w14:paraId="7FBCB4ED" w14:textId="5B502534" w:rsidR="00EC12E7" w:rsidRPr="00EC12E7" w:rsidRDefault="00EC12E7" w:rsidP="00EC12E7">
            <w:pPr>
              <w:rPr>
                <w:rFonts w:ascii="Arial" w:eastAsia="Arial" w:hAnsi="Arial" w:cs="Arial"/>
                <w:color w:val="404040" w:themeColor="text1" w:themeTint="BF"/>
                <w:sz w:val="16"/>
                <w:szCs w:val="16"/>
              </w:rPr>
            </w:pPr>
            <w:r w:rsidRPr="00EC12E7">
              <w:rPr>
                <w:rFonts w:ascii="Arial" w:eastAsia="Arial" w:hAnsi="Arial" w:cs="Arial"/>
                <w:color w:val="000000" w:themeColor="text1"/>
                <w:sz w:val="16"/>
                <w:szCs w:val="16"/>
              </w:rPr>
              <w:t>Battery theft can easily become the root cause of cell services outage. Similarly, to the case of cable theft, telecom towers are increasingly affected by the rise of battery theft and vandalism</w:t>
            </w:r>
            <w:r w:rsidR="00992D97">
              <w:rPr>
                <w:rFonts w:ascii="Arial" w:eastAsia="Arial" w:hAnsi="Arial" w:cs="Arial"/>
                <w:color w:val="000000" w:themeColor="text1"/>
                <w:sz w:val="16"/>
                <w:szCs w:val="16"/>
              </w:rPr>
              <w:t xml:space="preserve"> incidents</w:t>
            </w:r>
            <w:r w:rsidRPr="00EC12E7">
              <w:rPr>
                <w:rFonts w:ascii="Arial" w:eastAsia="Arial" w:hAnsi="Arial" w:cs="Arial"/>
                <w:color w:val="000000" w:themeColor="text1"/>
                <w:sz w:val="16"/>
                <w:szCs w:val="16"/>
              </w:rPr>
              <w:t>.</w:t>
            </w:r>
          </w:p>
        </w:tc>
      </w:tr>
      <w:tr w:rsidR="00EC12E7" w:rsidRPr="00EC12E7" w14:paraId="655F451D" w14:textId="77777777">
        <w:tc>
          <w:tcPr>
            <w:tcW w:w="4680" w:type="dxa"/>
          </w:tcPr>
          <w:p w14:paraId="149A8389" w14:textId="44AEA392" w:rsidR="00EC12E7" w:rsidRPr="00EC12E7" w:rsidRDefault="00EC12E7" w:rsidP="00EC12E7">
            <w:pPr>
              <w:rPr>
                <w:rFonts w:ascii="Arial" w:eastAsia="Arial" w:hAnsi="Arial" w:cs="Arial"/>
                <w:sz w:val="16"/>
                <w:szCs w:val="16"/>
              </w:rPr>
            </w:pPr>
            <w:r w:rsidRPr="00EC12E7">
              <w:rPr>
                <w:rFonts w:ascii="Times New Roman" w:eastAsia="Times New Roman" w:hAnsi="Times New Roman" w:cs="Times New Roman"/>
                <w:sz w:val="16"/>
                <w:szCs w:val="16"/>
              </w:rPr>
              <w:t xml:space="preserve"> </w:t>
            </w:r>
            <w:r w:rsidRPr="00EC12E7">
              <w:rPr>
                <w:rFonts w:ascii="Arial" w:eastAsia="Arial" w:hAnsi="Arial" w:cs="Arial"/>
                <w:sz w:val="16"/>
                <w:szCs w:val="16"/>
              </w:rPr>
              <w:t>Fuel Theft</w:t>
            </w:r>
          </w:p>
        </w:tc>
        <w:tc>
          <w:tcPr>
            <w:tcW w:w="4680" w:type="dxa"/>
          </w:tcPr>
          <w:p w14:paraId="06B4E91A" w14:textId="26C04D54" w:rsidR="00EC12E7" w:rsidRPr="00EC12E7" w:rsidRDefault="00EC12E7" w:rsidP="00EC12E7">
            <w:pPr>
              <w:rPr>
                <w:rFonts w:ascii="Arial" w:eastAsia="Arial" w:hAnsi="Arial" w:cs="Arial"/>
                <w:color w:val="404040" w:themeColor="text1" w:themeTint="BF"/>
                <w:sz w:val="16"/>
                <w:szCs w:val="16"/>
              </w:rPr>
            </w:pPr>
            <w:r w:rsidRPr="00EC12E7">
              <w:rPr>
                <w:rFonts w:ascii="Arial" w:eastAsia="Arial" w:hAnsi="Arial" w:cs="Arial"/>
                <w:color w:val="000000" w:themeColor="text1"/>
                <w:sz w:val="16"/>
                <w:szCs w:val="16"/>
              </w:rPr>
              <w:t>Fuel is a major asset at telecom sites that can easily and directly be sold by thieves. The threat of diesel theft is widespread in many emerging markets and even in the rural areas of the developed markets</w:t>
            </w:r>
            <w:r w:rsidR="002A0C78">
              <w:rPr>
                <w:rFonts w:ascii="Arial" w:eastAsia="Arial" w:hAnsi="Arial" w:cs="Arial"/>
                <w:color w:val="000000" w:themeColor="text1"/>
                <w:sz w:val="16"/>
                <w:szCs w:val="16"/>
              </w:rPr>
              <w:t>.</w:t>
            </w:r>
          </w:p>
        </w:tc>
      </w:tr>
    </w:tbl>
    <w:p w14:paraId="76BCEE61" w14:textId="77777777" w:rsidR="00EC12E7" w:rsidRPr="00EC12E7" w:rsidRDefault="00EC12E7" w:rsidP="00EC12E7">
      <w:pPr>
        <w:rPr>
          <w:rFonts w:ascii="Arial" w:eastAsia="Arial" w:hAnsi="Arial" w:cs="Arial"/>
          <w:sz w:val="16"/>
          <w:szCs w:val="16"/>
        </w:rPr>
      </w:pPr>
    </w:p>
    <w:p w14:paraId="3BE6D70B" w14:textId="77777777" w:rsidR="00FC034A" w:rsidRPr="00FC034A" w:rsidRDefault="00FC034A" w:rsidP="00FC034A">
      <w:pPr>
        <w:rPr>
          <w:rFonts w:ascii="Arial" w:eastAsia="Arial" w:hAnsi="Arial" w:cs="Arial"/>
        </w:rPr>
      </w:pPr>
    </w:p>
    <w:p w14:paraId="7A84604F" w14:textId="77777777" w:rsidR="00EF047E" w:rsidRPr="009C2D05" w:rsidRDefault="00EF047E" w:rsidP="00EF047E">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345402DC" w14:textId="77777777">
        <w:tc>
          <w:tcPr>
            <w:tcW w:w="4680" w:type="dxa"/>
          </w:tcPr>
          <w:p w14:paraId="436FAC1D" w14:textId="77777777" w:rsidR="00EF047E" w:rsidRPr="009C2D05" w:rsidRDefault="00EF047E">
            <w:pPr>
              <w:rPr>
                <w:rFonts w:ascii="Arial" w:eastAsia="Arial" w:hAnsi="Arial" w:cs="Arial"/>
                <w:sz w:val="22"/>
                <w:szCs w:val="22"/>
              </w:rPr>
            </w:pPr>
            <w:r>
              <w:rPr>
                <w:rFonts w:ascii="Arial" w:eastAsia="Arial" w:hAnsi="Arial" w:cs="Arial"/>
                <w:b/>
                <w:bCs/>
                <w:sz w:val="22"/>
                <w:szCs w:val="22"/>
              </w:rPr>
              <w:t>ID</w:t>
            </w:r>
          </w:p>
        </w:tc>
        <w:tc>
          <w:tcPr>
            <w:tcW w:w="4680" w:type="dxa"/>
          </w:tcPr>
          <w:p w14:paraId="2E2AA04A" w14:textId="77777777" w:rsidR="00EF047E" w:rsidRPr="009C2D05" w:rsidRDefault="00EF047E">
            <w:pPr>
              <w:rPr>
                <w:rFonts w:ascii="Arial" w:eastAsia="Arial" w:hAnsi="Arial" w:cs="Arial"/>
                <w:sz w:val="22"/>
                <w:szCs w:val="22"/>
              </w:rPr>
            </w:pPr>
            <w:r>
              <w:rPr>
                <w:rFonts w:ascii="Arial" w:eastAsia="Arial" w:hAnsi="Arial" w:cs="Arial"/>
                <w:b/>
                <w:bCs/>
                <w:sz w:val="22"/>
                <w:szCs w:val="22"/>
              </w:rPr>
              <w:t>Use</w:t>
            </w:r>
            <w:r w:rsidRPr="009C2D05">
              <w:rPr>
                <w:rFonts w:ascii="Arial" w:eastAsia="Arial" w:hAnsi="Arial" w:cs="Arial"/>
                <w:sz w:val="22"/>
                <w:szCs w:val="22"/>
              </w:rPr>
              <w:t> </w:t>
            </w:r>
          </w:p>
        </w:tc>
      </w:tr>
      <w:tr w:rsidR="004A6272" w:rsidRPr="009C2D05" w14:paraId="1B3721B4" w14:textId="77777777">
        <w:tc>
          <w:tcPr>
            <w:tcW w:w="4680" w:type="dxa"/>
          </w:tcPr>
          <w:p w14:paraId="1E917028" w14:textId="1182F639" w:rsidR="004A6272" w:rsidRDefault="000C00E9" w:rsidP="004A6272">
            <w:r>
              <w:rPr>
                <w:rFonts w:ascii="Arial" w:eastAsia="Arial" w:hAnsi="Arial" w:cs="Arial"/>
                <w:color w:val="000000" w:themeColor="text1"/>
                <w:sz w:val="16"/>
                <w:szCs w:val="16"/>
              </w:rPr>
              <w:t>FGM5005</w:t>
            </w:r>
          </w:p>
          <w:p w14:paraId="15FE92CF" w14:textId="4C88769D" w:rsidR="004A6272" w:rsidRPr="009C2D05" w:rsidRDefault="004A6272" w:rsidP="004A6272">
            <w:pPr>
              <w:spacing w:line="259" w:lineRule="auto"/>
              <w:rPr>
                <w:sz w:val="22"/>
                <w:szCs w:val="22"/>
              </w:rPr>
            </w:pPr>
            <w:r w:rsidRPr="084B702D">
              <w:rPr>
                <w:rFonts w:ascii="Arial" w:eastAsia="Arial" w:hAnsi="Arial" w:cs="Arial"/>
                <w:sz w:val="22"/>
                <w:szCs w:val="22"/>
              </w:rPr>
              <w:t xml:space="preserve"> </w:t>
            </w:r>
          </w:p>
        </w:tc>
        <w:tc>
          <w:tcPr>
            <w:tcW w:w="4680" w:type="dxa"/>
          </w:tcPr>
          <w:p w14:paraId="5E264FAB" w14:textId="77777777" w:rsidR="000C00E9" w:rsidRDefault="000C00E9" w:rsidP="000C00E9">
            <w:r w:rsidRPr="084B702D">
              <w:rPr>
                <w:rFonts w:ascii="Arial" w:eastAsia="Arial" w:hAnsi="Arial" w:cs="Arial"/>
                <w:color w:val="000000" w:themeColor="text1"/>
                <w:sz w:val="16"/>
                <w:szCs w:val="16"/>
              </w:rPr>
              <w:t>Implement physical and environmental controls</w:t>
            </w:r>
          </w:p>
          <w:p w14:paraId="6252BD5A" w14:textId="3C66BA61" w:rsidR="004A6272" w:rsidRPr="009C2D05" w:rsidRDefault="004A6272" w:rsidP="004A6272">
            <w:pPr>
              <w:rPr>
                <w:rFonts w:ascii="Arial" w:eastAsia="Arial" w:hAnsi="Arial" w:cs="Arial"/>
                <w:sz w:val="16"/>
                <w:szCs w:val="16"/>
              </w:rPr>
            </w:pPr>
            <w:r w:rsidRPr="084B702D">
              <w:rPr>
                <w:rFonts w:ascii="Arial" w:eastAsia="Arial" w:hAnsi="Arial" w:cs="Arial"/>
                <w:color w:val="000000" w:themeColor="text1"/>
                <w:sz w:val="16"/>
                <w:szCs w:val="16"/>
              </w:rPr>
              <w:t xml:space="preserve">Shared/Remote sites should be provided with a full set of physical and environmental controls aimed to assure access control, monitoring, continuity of operations and protection against environmental disasters. Failure to do so may lead to </w:t>
            </w:r>
            <w:r w:rsidRPr="084B702D">
              <w:rPr>
                <w:rFonts w:ascii="Arial" w:eastAsia="Arial" w:hAnsi="Arial" w:cs="Arial"/>
                <w:color w:val="000000" w:themeColor="text1"/>
                <w:sz w:val="16"/>
                <w:szCs w:val="16"/>
              </w:rPr>
              <w:lastRenderedPageBreak/>
              <w:t>unauthorized access, destruction of assets and impairment of operations.</w:t>
            </w:r>
            <w:r w:rsidRPr="084B702D">
              <w:rPr>
                <w:rFonts w:ascii="Arial" w:eastAsia="Arial" w:hAnsi="Arial" w:cs="Arial"/>
                <w:sz w:val="16"/>
                <w:szCs w:val="16"/>
              </w:rPr>
              <w:t xml:space="preserve"> </w:t>
            </w:r>
          </w:p>
        </w:tc>
      </w:tr>
    </w:tbl>
    <w:p w14:paraId="2D14C178" w14:textId="77777777" w:rsidR="00EF047E" w:rsidRPr="009C2D05" w:rsidRDefault="00EF047E" w:rsidP="00EF047E">
      <w:pPr>
        <w:rPr>
          <w:sz w:val="22"/>
          <w:szCs w:val="22"/>
        </w:rPr>
      </w:pPr>
    </w:p>
    <w:p w14:paraId="104EF296" w14:textId="77777777" w:rsidR="00EF047E" w:rsidRPr="009C2D05" w:rsidRDefault="00EF047E" w:rsidP="00EF047E">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6134502C" w14:textId="77777777">
        <w:tc>
          <w:tcPr>
            <w:tcW w:w="4680" w:type="dxa"/>
          </w:tcPr>
          <w:p w14:paraId="3FBD1DBD"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52AACCE"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0C83" w:rsidRPr="009C2D05" w14:paraId="46576565" w14:textId="77777777">
        <w:tc>
          <w:tcPr>
            <w:tcW w:w="4680" w:type="dxa"/>
          </w:tcPr>
          <w:p w14:paraId="2EF4930F" w14:textId="343CFF57" w:rsidR="00EB0C83" w:rsidRPr="009C2D05" w:rsidRDefault="00EB0C83" w:rsidP="00EB0C83">
            <w:pPr>
              <w:spacing w:line="259" w:lineRule="auto"/>
              <w:rPr>
                <w:sz w:val="22"/>
                <w:szCs w:val="22"/>
              </w:rPr>
            </w:pPr>
            <w:r w:rsidRPr="084B702D">
              <w:rPr>
                <w:rFonts w:ascii="Arial" w:eastAsia="Arial" w:hAnsi="Arial" w:cs="Arial"/>
                <w:sz w:val="16"/>
                <w:szCs w:val="16"/>
              </w:rPr>
              <w:t>Improper security monitoring of remote/shared facilities</w:t>
            </w:r>
          </w:p>
        </w:tc>
        <w:tc>
          <w:tcPr>
            <w:tcW w:w="4680" w:type="dxa"/>
          </w:tcPr>
          <w:p w14:paraId="77BA6F93" w14:textId="178CBE88" w:rsidR="00EB0C83" w:rsidRPr="009C2D05" w:rsidRDefault="00EB0C83" w:rsidP="00EB0C83">
            <w:pPr>
              <w:rPr>
                <w:rFonts w:ascii="Arial" w:eastAsia="Arial" w:hAnsi="Arial" w:cs="Arial"/>
                <w:sz w:val="16"/>
                <w:szCs w:val="16"/>
              </w:rPr>
            </w:pPr>
            <w:r w:rsidRPr="084B702D">
              <w:rPr>
                <w:rFonts w:ascii="Arial" w:eastAsia="Arial" w:hAnsi="Arial" w:cs="Arial"/>
                <w:color w:val="000000" w:themeColor="text1"/>
                <w:sz w:val="16"/>
                <w:szCs w:val="16"/>
              </w:rPr>
              <w:t xml:space="preserve">Remote/shared sites </w:t>
            </w:r>
            <w:proofErr w:type="gramStart"/>
            <w:r w:rsidRPr="084B702D">
              <w:rPr>
                <w:rFonts w:ascii="Arial" w:eastAsia="Arial" w:hAnsi="Arial" w:cs="Arial"/>
                <w:color w:val="000000" w:themeColor="text1"/>
                <w:sz w:val="16"/>
                <w:szCs w:val="16"/>
              </w:rPr>
              <w:t>have to</w:t>
            </w:r>
            <w:proofErr w:type="gramEnd"/>
            <w:r w:rsidRPr="084B702D">
              <w:rPr>
                <w:rFonts w:ascii="Arial" w:eastAsia="Arial" w:hAnsi="Arial" w:cs="Arial"/>
                <w:color w:val="000000" w:themeColor="text1"/>
                <w:sz w:val="16"/>
                <w:szCs w:val="16"/>
              </w:rPr>
              <w:t xml:space="preserve"> be integrated in the network-wide Security Incident and Monitoring System, but with additional considerations: development of use-case specific alert rules, integration and correlation of data at all levels (network, application), integration and correlation with service provider -level monitoring mechanisms. Failure to do so may leave advanced or sustained threats undetected, as well as technical failures or malfunctions of local resources.</w:t>
            </w:r>
            <w:r w:rsidRPr="084B702D">
              <w:rPr>
                <w:rFonts w:ascii="Arial" w:eastAsia="Arial" w:hAnsi="Arial" w:cs="Arial"/>
                <w:sz w:val="16"/>
                <w:szCs w:val="16"/>
              </w:rPr>
              <w:t xml:space="preserve"> </w:t>
            </w:r>
          </w:p>
        </w:tc>
      </w:tr>
    </w:tbl>
    <w:p w14:paraId="21D9AB6F" w14:textId="77777777" w:rsidR="00EF047E" w:rsidRPr="009C2D05" w:rsidRDefault="00EF047E" w:rsidP="00EF047E">
      <w:pPr>
        <w:rPr>
          <w:sz w:val="22"/>
          <w:szCs w:val="22"/>
        </w:rPr>
      </w:pPr>
    </w:p>
    <w:p w14:paraId="36928FB3" w14:textId="77777777" w:rsidR="00EF047E" w:rsidRPr="009C2D05" w:rsidRDefault="00EF047E" w:rsidP="00EF047E">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EF047E" w:rsidRPr="009C2D05" w14:paraId="53452465" w14:textId="77777777">
        <w:tc>
          <w:tcPr>
            <w:tcW w:w="4680" w:type="dxa"/>
          </w:tcPr>
          <w:p w14:paraId="2F9F9FB8"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19BF1995"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246D06" w:rsidRPr="009C2D05" w14:paraId="23A177B8" w14:textId="77777777">
        <w:tc>
          <w:tcPr>
            <w:tcW w:w="4680" w:type="dxa"/>
          </w:tcPr>
          <w:p w14:paraId="1E922A88" w14:textId="5F3DDEF0" w:rsidR="00246D06" w:rsidRPr="009C2D05" w:rsidRDefault="00C04E2A" w:rsidP="00246D06">
            <w:pPr>
              <w:spacing w:line="259" w:lineRule="auto"/>
              <w:rPr>
                <w:sz w:val="22"/>
                <w:szCs w:val="22"/>
              </w:rPr>
            </w:pPr>
            <w:r w:rsidRPr="00C04E2A">
              <w:rPr>
                <w:rFonts w:ascii="Arial" w:eastAsia="Arial" w:hAnsi="Arial" w:cs="Arial"/>
                <w:color w:val="000000" w:themeColor="text1"/>
                <w:sz w:val="16"/>
                <w:szCs w:val="16"/>
              </w:rPr>
              <w:t>Physical assets and commodities</w:t>
            </w:r>
            <w:r w:rsidR="00246D06" w:rsidRPr="10851DE8">
              <w:rPr>
                <w:rFonts w:ascii="Arial" w:eastAsia="Arial" w:hAnsi="Arial" w:cs="Arial"/>
                <w:color w:val="000000" w:themeColor="text1"/>
                <w:sz w:val="16"/>
                <w:szCs w:val="16"/>
              </w:rPr>
              <w:t xml:space="preserve"> </w:t>
            </w:r>
          </w:p>
        </w:tc>
        <w:tc>
          <w:tcPr>
            <w:tcW w:w="4680" w:type="dxa"/>
          </w:tcPr>
          <w:p w14:paraId="68767633" w14:textId="62799801" w:rsidR="00246D06" w:rsidRPr="00A45055" w:rsidRDefault="002F248E" w:rsidP="00246D06">
            <w:r w:rsidRPr="00C04E2A">
              <w:rPr>
                <w:rFonts w:ascii="Arial" w:eastAsia="Arial" w:hAnsi="Arial" w:cs="Arial"/>
                <w:color w:val="000000" w:themeColor="text1"/>
                <w:sz w:val="16"/>
                <w:szCs w:val="16"/>
              </w:rPr>
              <w:t>Physical assets and commodities</w:t>
            </w:r>
            <w:r>
              <w:rPr>
                <w:rFonts w:ascii="Arial" w:eastAsia="Arial" w:hAnsi="Arial" w:cs="Arial"/>
                <w:color w:val="000000" w:themeColor="text1"/>
                <w:sz w:val="16"/>
                <w:szCs w:val="16"/>
              </w:rPr>
              <w:t xml:space="preserve"> used by the mobile network operators in their infrastructure.</w:t>
            </w:r>
          </w:p>
        </w:tc>
      </w:tr>
    </w:tbl>
    <w:p w14:paraId="047A849F" w14:textId="77777777" w:rsidR="00EF047E" w:rsidRPr="009C2D05" w:rsidRDefault="00EF047E" w:rsidP="00EF047E">
      <w:pPr>
        <w:rPr>
          <w:sz w:val="22"/>
          <w:szCs w:val="22"/>
        </w:rPr>
      </w:pPr>
    </w:p>
    <w:p w14:paraId="6B3E72C5" w14:textId="77777777" w:rsidR="00EF047E" w:rsidRPr="009C2D05" w:rsidRDefault="00EF047E" w:rsidP="00EF047E">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EF047E" w:rsidRPr="009C2D05" w14:paraId="3947C4C0" w14:textId="77777777">
        <w:tc>
          <w:tcPr>
            <w:tcW w:w="4680" w:type="dxa"/>
          </w:tcPr>
          <w:p w14:paraId="55C5D372" w14:textId="77777777" w:rsidR="00EF047E" w:rsidRPr="009C2D05" w:rsidRDefault="00EF047E">
            <w:pPr>
              <w:rPr>
                <w:rFonts w:ascii="Arial" w:eastAsia="Arial" w:hAnsi="Arial" w:cs="Arial"/>
                <w:sz w:val="22"/>
                <w:szCs w:val="22"/>
              </w:rPr>
            </w:pPr>
            <w:r>
              <w:rPr>
                <w:rFonts w:ascii="Arial" w:eastAsia="Arial" w:hAnsi="Arial" w:cs="Arial"/>
                <w:b/>
                <w:bCs/>
                <w:sz w:val="22"/>
                <w:szCs w:val="22"/>
              </w:rPr>
              <w:t>ID</w:t>
            </w:r>
          </w:p>
        </w:tc>
        <w:tc>
          <w:tcPr>
            <w:tcW w:w="4680" w:type="dxa"/>
          </w:tcPr>
          <w:p w14:paraId="214D9B33" w14:textId="77777777" w:rsidR="00EF047E" w:rsidRPr="009C2D05" w:rsidRDefault="00EF047E">
            <w:pPr>
              <w:rPr>
                <w:rFonts w:ascii="Arial" w:eastAsia="Arial" w:hAnsi="Arial" w:cs="Arial"/>
                <w:sz w:val="22"/>
                <w:szCs w:val="22"/>
              </w:rPr>
            </w:pPr>
            <w:r>
              <w:rPr>
                <w:rFonts w:ascii="Arial" w:eastAsia="Arial" w:hAnsi="Arial" w:cs="Arial"/>
                <w:b/>
                <w:bCs/>
                <w:sz w:val="22"/>
                <w:szCs w:val="22"/>
              </w:rPr>
              <w:t>Detects</w:t>
            </w:r>
            <w:r w:rsidRPr="009C2D05">
              <w:rPr>
                <w:rFonts w:ascii="Arial" w:eastAsia="Arial" w:hAnsi="Arial" w:cs="Arial"/>
                <w:sz w:val="22"/>
                <w:szCs w:val="22"/>
              </w:rPr>
              <w:t> </w:t>
            </w:r>
          </w:p>
        </w:tc>
      </w:tr>
      <w:tr w:rsidR="00246D06" w:rsidRPr="009C2D05" w14:paraId="3E37A71E" w14:textId="77777777">
        <w:tc>
          <w:tcPr>
            <w:tcW w:w="4680" w:type="dxa"/>
          </w:tcPr>
          <w:p w14:paraId="1153CFB2" w14:textId="5B89721D" w:rsidR="00246D06" w:rsidRPr="009C2D05" w:rsidRDefault="005C706B" w:rsidP="00246D06">
            <w:pPr>
              <w:spacing w:line="259" w:lineRule="auto"/>
              <w:rPr>
                <w:sz w:val="22"/>
                <w:szCs w:val="22"/>
              </w:rPr>
            </w:pPr>
            <w:r w:rsidRPr="005C706B">
              <w:rPr>
                <w:rFonts w:ascii="Arial" w:eastAsia="Arial" w:hAnsi="Arial" w:cs="Arial"/>
                <w:color w:val="000000" w:themeColor="text1"/>
                <w:sz w:val="16"/>
                <w:szCs w:val="16"/>
              </w:rPr>
              <w:t>FGDS5012</w:t>
            </w:r>
          </w:p>
        </w:tc>
        <w:tc>
          <w:tcPr>
            <w:tcW w:w="4680" w:type="dxa"/>
          </w:tcPr>
          <w:p w14:paraId="5753A040" w14:textId="091560D8" w:rsidR="00246D06" w:rsidRPr="00E71C65" w:rsidRDefault="00246D06" w:rsidP="00246D06">
            <w:r w:rsidRPr="10851DE8">
              <w:rPr>
                <w:rFonts w:ascii="Arial" w:eastAsia="Arial" w:hAnsi="Arial" w:cs="Arial"/>
                <w:color w:val="000000" w:themeColor="text1"/>
                <w:sz w:val="16"/>
                <w:szCs w:val="16"/>
              </w:rPr>
              <w:t xml:space="preserve">Event logs recording user activities, exceptions, </w:t>
            </w:r>
            <w:proofErr w:type="gramStart"/>
            <w:r w:rsidRPr="10851DE8">
              <w:rPr>
                <w:rFonts w:ascii="Arial" w:eastAsia="Arial" w:hAnsi="Arial" w:cs="Arial"/>
                <w:color w:val="000000" w:themeColor="text1"/>
                <w:sz w:val="16"/>
                <w:szCs w:val="16"/>
              </w:rPr>
              <w:t>faults</w:t>
            </w:r>
            <w:proofErr w:type="gramEnd"/>
            <w:r w:rsidRPr="10851DE8">
              <w:rPr>
                <w:rFonts w:ascii="Arial" w:eastAsia="Arial" w:hAnsi="Arial" w:cs="Arial"/>
                <w:color w:val="000000" w:themeColor="text1"/>
                <w:sz w:val="16"/>
                <w:szCs w:val="16"/>
              </w:rPr>
              <w:t xml:space="preserve"> and information security events should be produced, kept and regularly reviewed. Additional considerations: development of use-case specific alert rules, </w:t>
            </w:r>
            <w:proofErr w:type="gramStart"/>
            <w:r w:rsidRPr="10851DE8">
              <w:rPr>
                <w:rFonts w:ascii="Arial" w:eastAsia="Arial" w:hAnsi="Arial" w:cs="Arial"/>
                <w:color w:val="000000" w:themeColor="text1"/>
                <w:sz w:val="16"/>
                <w:szCs w:val="16"/>
              </w:rPr>
              <w:t>integration</w:t>
            </w:r>
            <w:proofErr w:type="gramEnd"/>
            <w:r w:rsidRPr="10851DE8">
              <w:rPr>
                <w:rFonts w:ascii="Arial" w:eastAsia="Arial" w:hAnsi="Arial" w:cs="Arial"/>
                <w:color w:val="000000" w:themeColor="text1"/>
                <w:sz w:val="16"/>
                <w:szCs w:val="16"/>
              </w:rPr>
              <w:t xml:space="preserve"> and correlation of data at all levels (network, application), integration and correlation with service provider-level monitoring mechanisms.</w:t>
            </w:r>
          </w:p>
        </w:tc>
      </w:tr>
    </w:tbl>
    <w:p w14:paraId="78130B01"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0D9A0ECA" w14:textId="77777777" w:rsidR="00EF047E" w:rsidRPr="009C2D05" w:rsidRDefault="00EF047E" w:rsidP="00EF047E">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EF047E" w:rsidRPr="009C2D05" w14:paraId="4DB36BAE" w14:textId="77777777">
        <w:tc>
          <w:tcPr>
            <w:tcW w:w="4680" w:type="dxa"/>
          </w:tcPr>
          <w:p w14:paraId="6A3624BC"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3A2C39D5" w14:textId="77777777" w:rsidR="00EF047E" w:rsidRPr="009C2D05" w:rsidRDefault="00EF047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D3493B" w:rsidRPr="009C2D05" w14:paraId="6E7D976E" w14:textId="77777777">
        <w:tc>
          <w:tcPr>
            <w:tcW w:w="4680" w:type="dxa"/>
          </w:tcPr>
          <w:p w14:paraId="7736E11A" w14:textId="39C9E5C9" w:rsidR="00D3493B" w:rsidRPr="00EF047E" w:rsidRDefault="00D3493B" w:rsidP="00D3493B">
            <w:pPr>
              <w:spacing w:line="259" w:lineRule="auto"/>
              <w:rPr>
                <w:rFonts w:ascii="Arial" w:eastAsia="Arial" w:hAnsi="Arial" w:cs="Arial"/>
                <w:sz w:val="16"/>
                <w:szCs w:val="16"/>
              </w:rPr>
            </w:pPr>
            <w:r>
              <w:rPr>
                <w:rFonts w:ascii="Arial" w:eastAsia="Arial" w:hAnsi="Arial" w:cs="Arial"/>
                <w:sz w:val="16"/>
                <w:szCs w:val="16"/>
              </w:rPr>
              <w:t>Service unavailability</w:t>
            </w:r>
          </w:p>
        </w:tc>
        <w:tc>
          <w:tcPr>
            <w:tcW w:w="4680" w:type="dxa"/>
          </w:tcPr>
          <w:p w14:paraId="0F669C0F" w14:textId="31D91412" w:rsidR="00D3493B" w:rsidRPr="009C2D05" w:rsidRDefault="00D3493B" w:rsidP="00D3493B">
            <w:pPr>
              <w:rPr>
                <w:rFonts w:ascii="Arial" w:eastAsia="Arial" w:hAnsi="Arial" w:cs="Arial"/>
                <w:sz w:val="16"/>
                <w:szCs w:val="16"/>
              </w:rPr>
            </w:pPr>
            <w:r w:rsidRPr="084B702D">
              <w:rPr>
                <w:rFonts w:ascii="Arial" w:eastAsia="Arial" w:hAnsi="Arial" w:cs="Arial"/>
                <w:sz w:val="16"/>
                <w:szCs w:val="16"/>
              </w:rPr>
              <w:t>Theft of these assets may cause an unavailability of resources.</w:t>
            </w:r>
          </w:p>
        </w:tc>
      </w:tr>
      <w:tr w:rsidR="00D3493B" w:rsidRPr="009C2D05" w14:paraId="20C56BFD" w14:textId="77777777">
        <w:tc>
          <w:tcPr>
            <w:tcW w:w="4680" w:type="dxa"/>
          </w:tcPr>
          <w:p w14:paraId="1B7A1556" w14:textId="37C2A592" w:rsidR="00D3493B" w:rsidRDefault="00D3493B" w:rsidP="00D3493B">
            <w:pPr>
              <w:spacing w:line="259" w:lineRule="auto"/>
              <w:rPr>
                <w:rFonts w:ascii="Arial" w:eastAsia="Arial" w:hAnsi="Arial" w:cs="Arial"/>
                <w:sz w:val="16"/>
                <w:szCs w:val="16"/>
              </w:rPr>
            </w:pPr>
            <w:r>
              <w:rPr>
                <w:rFonts w:ascii="Arial" w:eastAsia="Arial" w:hAnsi="Arial" w:cs="Arial"/>
                <w:sz w:val="16"/>
                <w:szCs w:val="16"/>
              </w:rPr>
              <w:t>Increased maintenance costs</w:t>
            </w:r>
          </w:p>
        </w:tc>
        <w:tc>
          <w:tcPr>
            <w:tcW w:w="4680" w:type="dxa"/>
          </w:tcPr>
          <w:p w14:paraId="35914308" w14:textId="00072A18" w:rsidR="00D3493B" w:rsidRPr="00EF047E" w:rsidRDefault="00F25E4A" w:rsidP="00D3493B">
            <w:pPr>
              <w:rPr>
                <w:rFonts w:ascii="Arial" w:eastAsia="Arial" w:hAnsi="Arial" w:cs="Arial"/>
                <w:sz w:val="16"/>
                <w:szCs w:val="16"/>
              </w:rPr>
            </w:pPr>
            <w:r>
              <w:rPr>
                <w:rFonts w:ascii="Arial" w:eastAsia="Arial" w:hAnsi="Arial" w:cs="Arial"/>
                <w:sz w:val="16"/>
                <w:szCs w:val="16"/>
              </w:rPr>
              <w:t>Theft of these assets may cause an increase in maintenance costs</w:t>
            </w:r>
            <w:r w:rsidR="00013C79">
              <w:rPr>
                <w:rFonts w:ascii="Arial" w:eastAsia="Arial" w:hAnsi="Arial" w:cs="Arial"/>
                <w:sz w:val="16"/>
                <w:szCs w:val="16"/>
              </w:rPr>
              <w:t xml:space="preserve"> for the operator.</w:t>
            </w:r>
          </w:p>
        </w:tc>
      </w:tr>
    </w:tbl>
    <w:p w14:paraId="632748B3" w14:textId="77777777" w:rsidR="00EF047E" w:rsidRPr="009C2D05" w:rsidRDefault="00EF047E" w:rsidP="00EF047E">
      <w:pPr>
        <w:pStyle w:val="paragraph"/>
        <w:spacing w:before="0" w:beforeAutospacing="0" w:after="0" w:afterAutospacing="0"/>
        <w:rPr>
          <w:rFonts w:ascii="Arial" w:eastAsia="Arial" w:hAnsi="Arial" w:cs="Arial"/>
          <w:sz w:val="22"/>
          <w:szCs w:val="22"/>
        </w:rPr>
      </w:pPr>
    </w:p>
    <w:p w14:paraId="751CF109" w14:textId="025C5AD5" w:rsidR="00EF047E" w:rsidRDefault="00EF047E" w:rsidP="00EF047E">
      <w:pPr>
        <w:rPr>
          <w:rFonts w:asciiTheme="minorBidi" w:hAnsiTheme="minorBidi"/>
        </w:rPr>
      </w:pPr>
      <w:r w:rsidRPr="009C2D05">
        <w:rPr>
          <w:rFonts w:ascii="Arial" w:eastAsia="Arial" w:hAnsi="Arial" w:cs="Arial"/>
        </w:rPr>
        <w:t>References</w:t>
      </w:r>
    </w:p>
    <w:tbl>
      <w:tblPr>
        <w:tblStyle w:val="TableGrid"/>
        <w:tblW w:w="0" w:type="auto"/>
        <w:tblLook w:val="04A0" w:firstRow="1" w:lastRow="0" w:firstColumn="1" w:lastColumn="0" w:noHBand="0" w:noVBand="1"/>
      </w:tblPr>
      <w:tblGrid>
        <w:gridCol w:w="4675"/>
        <w:gridCol w:w="4675"/>
      </w:tblGrid>
      <w:tr w:rsidR="00EF047E" w14:paraId="59205FFE" w14:textId="77777777">
        <w:tc>
          <w:tcPr>
            <w:tcW w:w="4675" w:type="dxa"/>
          </w:tcPr>
          <w:p w14:paraId="7257E9B1" w14:textId="77777777" w:rsidR="00EF047E" w:rsidRDefault="00EF047E">
            <w:pPr>
              <w:rPr>
                <w:sz w:val="22"/>
                <w:szCs w:val="22"/>
              </w:rPr>
            </w:pPr>
            <w:r>
              <w:rPr>
                <w:sz w:val="22"/>
                <w:szCs w:val="22"/>
              </w:rPr>
              <w:t>Name</w:t>
            </w:r>
          </w:p>
        </w:tc>
        <w:tc>
          <w:tcPr>
            <w:tcW w:w="4675" w:type="dxa"/>
          </w:tcPr>
          <w:p w14:paraId="31AD1C38" w14:textId="77777777" w:rsidR="00EF047E" w:rsidRDefault="00EF047E">
            <w:pPr>
              <w:rPr>
                <w:sz w:val="22"/>
                <w:szCs w:val="22"/>
              </w:rPr>
            </w:pPr>
            <w:r>
              <w:rPr>
                <w:sz w:val="22"/>
                <w:szCs w:val="22"/>
              </w:rPr>
              <w:t>URL</w:t>
            </w:r>
          </w:p>
        </w:tc>
      </w:tr>
      <w:tr w:rsidR="009D292A" w:rsidRPr="005F4234" w14:paraId="19DB0483" w14:textId="77777777" w:rsidTr="0080479B">
        <w:tc>
          <w:tcPr>
            <w:tcW w:w="4675" w:type="dxa"/>
          </w:tcPr>
          <w:p w14:paraId="28591560" w14:textId="275147DE" w:rsidR="009D292A" w:rsidRPr="00E95E49" w:rsidRDefault="009D292A" w:rsidP="009D292A">
            <w:pPr>
              <w:rPr>
                <w:rFonts w:ascii="Arial" w:eastAsia="Arial" w:hAnsi="Arial" w:cs="Arial"/>
                <w:sz w:val="16"/>
                <w:szCs w:val="16"/>
              </w:rPr>
            </w:pPr>
            <w:r w:rsidRPr="00E95E49">
              <w:rPr>
                <w:rFonts w:ascii="Arial" w:eastAsia="Arial" w:hAnsi="Arial" w:cs="Arial"/>
                <w:sz w:val="16"/>
                <w:szCs w:val="16"/>
              </w:rPr>
              <w:t>European Union Agency for Cybersecurity (ENISA): “ENISA Threat Landscape for 5G Networks” Report, page 202, December 2020.</w:t>
            </w:r>
          </w:p>
        </w:tc>
        <w:tc>
          <w:tcPr>
            <w:tcW w:w="4675" w:type="dxa"/>
          </w:tcPr>
          <w:p w14:paraId="7C95CCB4" w14:textId="4878AED1" w:rsidR="009D292A" w:rsidRPr="00E95E49" w:rsidRDefault="009D292A" w:rsidP="009D292A">
            <w:pPr>
              <w:rPr>
                <w:rFonts w:ascii="Arial" w:eastAsia="Arial" w:hAnsi="Arial" w:cs="Arial"/>
                <w:sz w:val="16"/>
                <w:szCs w:val="16"/>
              </w:rPr>
            </w:pPr>
            <w:r w:rsidRPr="00E95E49">
              <w:rPr>
                <w:rFonts w:ascii="Arial" w:eastAsia="Arial" w:hAnsi="Arial" w:cs="Arial"/>
                <w:sz w:val="16"/>
                <w:szCs w:val="16"/>
              </w:rPr>
              <w:t xml:space="preserve">https://www.enisa.europa.eu/publications/enisa-threat-landscape-report-for-5g-networks </w:t>
            </w:r>
          </w:p>
        </w:tc>
      </w:tr>
      <w:tr w:rsidR="00D3493B" w:rsidRPr="005F4234" w14:paraId="6AEA633B" w14:textId="77777777" w:rsidTr="0080479B">
        <w:tc>
          <w:tcPr>
            <w:tcW w:w="4675" w:type="dxa"/>
          </w:tcPr>
          <w:p w14:paraId="0248D775" w14:textId="03B01719" w:rsidR="00D3493B" w:rsidRPr="00E95E49" w:rsidRDefault="00D3493B" w:rsidP="00D3493B">
            <w:pPr>
              <w:rPr>
                <w:rFonts w:ascii="Arial" w:eastAsia="Arial" w:hAnsi="Arial" w:cs="Arial"/>
                <w:sz w:val="16"/>
                <w:szCs w:val="16"/>
              </w:rPr>
            </w:pPr>
            <w:r w:rsidRPr="00E95E49">
              <w:rPr>
                <w:rFonts w:ascii="Arial" w:eastAsia="Arial" w:hAnsi="Arial" w:cs="Arial"/>
                <w:sz w:val="16"/>
                <w:szCs w:val="16"/>
              </w:rPr>
              <w:t>Baars, J. “</w:t>
            </w:r>
            <w:r w:rsidR="00680C53" w:rsidRPr="00E95E49">
              <w:rPr>
                <w:rFonts w:ascii="Arial" w:eastAsia="Arial" w:hAnsi="Arial" w:cs="Arial"/>
                <w:sz w:val="16"/>
                <w:szCs w:val="16"/>
              </w:rPr>
              <w:t xml:space="preserve">White Paper </w:t>
            </w:r>
            <w:r w:rsidR="00680C53">
              <w:rPr>
                <w:rFonts w:ascii="Arial" w:eastAsia="Arial" w:hAnsi="Arial" w:cs="Arial"/>
                <w:sz w:val="16"/>
                <w:szCs w:val="16"/>
              </w:rPr>
              <w:t xml:space="preserve">- </w:t>
            </w:r>
            <w:r w:rsidRPr="00E95E49">
              <w:rPr>
                <w:rFonts w:ascii="Arial" w:eastAsia="Arial" w:hAnsi="Arial" w:cs="Arial"/>
                <w:sz w:val="16"/>
                <w:szCs w:val="16"/>
              </w:rPr>
              <w:t>Telecom Sites Physical Security”, December 2019, Asentria</w:t>
            </w:r>
          </w:p>
        </w:tc>
        <w:tc>
          <w:tcPr>
            <w:tcW w:w="4675" w:type="dxa"/>
          </w:tcPr>
          <w:p w14:paraId="3F7E4A04" w14:textId="15CEC4CD" w:rsidR="00D3493B" w:rsidRPr="00E95E49" w:rsidRDefault="00D3493B" w:rsidP="00D3493B">
            <w:pPr>
              <w:rPr>
                <w:rFonts w:ascii="Arial" w:eastAsia="Arial" w:hAnsi="Arial" w:cs="Arial"/>
                <w:sz w:val="16"/>
                <w:szCs w:val="16"/>
              </w:rPr>
            </w:pPr>
            <w:r w:rsidRPr="00E95E49">
              <w:rPr>
                <w:rFonts w:ascii="Arial" w:eastAsia="Arial" w:hAnsi="Arial" w:cs="Arial"/>
                <w:sz w:val="16"/>
                <w:szCs w:val="16"/>
              </w:rPr>
              <w:t xml:space="preserve">https://www.asentria.com/blog/telecom-sites-physical-security-white-paper/. </w:t>
            </w:r>
          </w:p>
        </w:tc>
      </w:tr>
    </w:tbl>
    <w:p w14:paraId="4E65E8D6" w14:textId="77777777" w:rsidR="00EF047E" w:rsidRDefault="00EF047E" w:rsidP="00A26423">
      <w:pPr>
        <w:rPr>
          <w:rFonts w:ascii="Arial" w:eastAsia="Arial" w:hAnsi="Arial" w:cs="Arial"/>
        </w:rPr>
      </w:pPr>
    </w:p>
    <w:sectPr w:rsidR="00EF047E" w:rsidSect="0002025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1DAF7" w14:textId="77777777" w:rsidR="00996AAE" w:rsidRDefault="00996AAE" w:rsidP="00684328">
      <w:r>
        <w:separator/>
      </w:r>
    </w:p>
  </w:endnote>
  <w:endnote w:type="continuationSeparator" w:id="0">
    <w:p w14:paraId="2366F96E" w14:textId="77777777" w:rsidR="00996AAE" w:rsidRDefault="00996AAE" w:rsidP="00684328">
      <w:r>
        <w:continuationSeparator/>
      </w:r>
    </w:p>
  </w:endnote>
  <w:endnote w:type="continuationNotice" w:id="1">
    <w:p w14:paraId="6759AC12" w14:textId="77777777" w:rsidR="00996AAE" w:rsidRDefault="00996A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360B1" w14:textId="77777777" w:rsidR="00996AAE" w:rsidRDefault="00996AAE" w:rsidP="00684328">
      <w:r>
        <w:separator/>
      </w:r>
    </w:p>
  </w:footnote>
  <w:footnote w:type="continuationSeparator" w:id="0">
    <w:p w14:paraId="28BE6413" w14:textId="77777777" w:rsidR="00996AAE" w:rsidRDefault="00996AAE" w:rsidP="00684328">
      <w:r>
        <w:continuationSeparator/>
      </w:r>
    </w:p>
  </w:footnote>
  <w:footnote w:type="continuationNotice" w:id="1">
    <w:p w14:paraId="6827576B" w14:textId="77777777" w:rsidR="00996AAE" w:rsidRDefault="00996AAE"/>
  </w:footnote>
</w:footnotes>
</file>

<file path=word/intelligence.xml><?xml version="1.0" encoding="utf-8"?>
<int:Intelligence xmlns:int="http://schemas.microsoft.com/office/intelligence/2019/intelligence">
  <int:IntelligenceSettings/>
  <int:Manifest>
    <int:WordHash hashCode="GnfUFiJMu+d6Q5" id="anjaOEhT"/>
  </int:Manifest>
  <int:Observations>
    <int:Content id="anjaOEh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C7"/>
    <w:multiLevelType w:val="hybridMultilevel"/>
    <w:tmpl w:val="3832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721A82"/>
    <w:multiLevelType w:val="hybridMultilevel"/>
    <w:tmpl w:val="4374144A"/>
    <w:lvl w:ilvl="0" w:tplc="26FE61C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3292B"/>
    <w:multiLevelType w:val="hybridMultilevel"/>
    <w:tmpl w:val="13E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9155028">
    <w:abstractNumId w:val="2"/>
  </w:num>
  <w:num w:numId="2" w16cid:durableId="1652975876">
    <w:abstractNumId w:val="1"/>
  </w:num>
  <w:num w:numId="3" w16cid:durableId="466510578">
    <w:abstractNumId w:val="3"/>
  </w:num>
  <w:num w:numId="4" w16cid:durableId="1573078345">
    <w:abstractNumId w:val="6"/>
  </w:num>
  <w:num w:numId="5" w16cid:durableId="1967660579">
    <w:abstractNumId w:val="5"/>
  </w:num>
  <w:num w:numId="6" w16cid:durableId="1042940128">
    <w:abstractNumId w:val="0"/>
  </w:num>
  <w:num w:numId="7" w16cid:durableId="1309096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21B1"/>
    <w:rsid w:val="00012812"/>
    <w:rsid w:val="00013C79"/>
    <w:rsid w:val="000160C5"/>
    <w:rsid w:val="0001621C"/>
    <w:rsid w:val="00020259"/>
    <w:rsid w:val="000227C6"/>
    <w:rsid w:val="0003460D"/>
    <w:rsid w:val="00036760"/>
    <w:rsid w:val="00044FE6"/>
    <w:rsid w:val="00046138"/>
    <w:rsid w:val="00047624"/>
    <w:rsid w:val="00050DAF"/>
    <w:rsid w:val="00053159"/>
    <w:rsid w:val="00055471"/>
    <w:rsid w:val="0006097E"/>
    <w:rsid w:val="000632EF"/>
    <w:rsid w:val="00074D64"/>
    <w:rsid w:val="00080267"/>
    <w:rsid w:val="000820C2"/>
    <w:rsid w:val="00095BA5"/>
    <w:rsid w:val="000B0C59"/>
    <w:rsid w:val="000B401D"/>
    <w:rsid w:val="000C00E9"/>
    <w:rsid w:val="000C07D3"/>
    <w:rsid w:val="000C2AFC"/>
    <w:rsid w:val="000C4AB4"/>
    <w:rsid w:val="000C5421"/>
    <w:rsid w:val="000C58EA"/>
    <w:rsid w:val="000D7C9C"/>
    <w:rsid w:val="000F1C22"/>
    <w:rsid w:val="000F3CA8"/>
    <w:rsid w:val="000F3FE0"/>
    <w:rsid w:val="00102859"/>
    <w:rsid w:val="001036B2"/>
    <w:rsid w:val="00103E97"/>
    <w:rsid w:val="00104C2E"/>
    <w:rsid w:val="00114068"/>
    <w:rsid w:val="001153B6"/>
    <w:rsid w:val="00122B07"/>
    <w:rsid w:val="00122DCD"/>
    <w:rsid w:val="001276B8"/>
    <w:rsid w:val="00130700"/>
    <w:rsid w:val="00134871"/>
    <w:rsid w:val="001350F2"/>
    <w:rsid w:val="00135644"/>
    <w:rsid w:val="0014655A"/>
    <w:rsid w:val="00146E94"/>
    <w:rsid w:val="00166765"/>
    <w:rsid w:val="0017483E"/>
    <w:rsid w:val="00177FD4"/>
    <w:rsid w:val="001935DD"/>
    <w:rsid w:val="001A0D01"/>
    <w:rsid w:val="001A1E6E"/>
    <w:rsid w:val="001A3C8D"/>
    <w:rsid w:val="001A5A73"/>
    <w:rsid w:val="001B63A0"/>
    <w:rsid w:val="001B6EBD"/>
    <w:rsid w:val="001C2D9D"/>
    <w:rsid w:val="001D2246"/>
    <w:rsid w:val="001D4725"/>
    <w:rsid w:val="001F134B"/>
    <w:rsid w:val="001F4D31"/>
    <w:rsid w:val="001F7F57"/>
    <w:rsid w:val="0020587D"/>
    <w:rsid w:val="00213376"/>
    <w:rsid w:val="0021640F"/>
    <w:rsid w:val="00222DD3"/>
    <w:rsid w:val="002244A8"/>
    <w:rsid w:val="00225D7C"/>
    <w:rsid w:val="00225E1F"/>
    <w:rsid w:val="002304E9"/>
    <w:rsid w:val="00233341"/>
    <w:rsid w:val="002412E2"/>
    <w:rsid w:val="0024470B"/>
    <w:rsid w:val="00244DC1"/>
    <w:rsid w:val="00245237"/>
    <w:rsid w:val="002466D3"/>
    <w:rsid w:val="00246D06"/>
    <w:rsid w:val="00261A52"/>
    <w:rsid w:val="00271441"/>
    <w:rsid w:val="00274B48"/>
    <w:rsid w:val="002818A2"/>
    <w:rsid w:val="00294FFC"/>
    <w:rsid w:val="002A0C78"/>
    <w:rsid w:val="002B03B3"/>
    <w:rsid w:val="002B0434"/>
    <w:rsid w:val="002B3C24"/>
    <w:rsid w:val="002B5773"/>
    <w:rsid w:val="002C2AD7"/>
    <w:rsid w:val="002C3A2C"/>
    <w:rsid w:val="002C3F37"/>
    <w:rsid w:val="002D69D8"/>
    <w:rsid w:val="002E01C1"/>
    <w:rsid w:val="002E4C17"/>
    <w:rsid w:val="002F248E"/>
    <w:rsid w:val="002F3081"/>
    <w:rsid w:val="002F3684"/>
    <w:rsid w:val="002F4028"/>
    <w:rsid w:val="0030258D"/>
    <w:rsid w:val="0032007B"/>
    <w:rsid w:val="00323BFB"/>
    <w:rsid w:val="00334BE4"/>
    <w:rsid w:val="00346E3F"/>
    <w:rsid w:val="00362159"/>
    <w:rsid w:val="00363E65"/>
    <w:rsid w:val="00364D18"/>
    <w:rsid w:val="00394FB2"/>
    <w:rsid w:val="003B146F"/>
    <w:rsid w:val="003B1886"/>
    <w:rsid w:val="003C184C"/>
    <w:rsid w:val="003D6861"/>
    <w:rsid w:val="003E101F"/>
    <w:rsid w:val="0040061F"/>
    <w:rsid w:val="004017FA"/>
    <w:rsid w:val="00402818"/>
    <w:rsid w:val="00402DA4"/>
    <w:rsid w:val="00431C39"/>
    <w:rsid w:val="00432313"/>
    <w:rsid w:val="00436CF6"/>
    <w:rsid w:val="00443A8E"/>
    <w:rsid w:val="00446BD8"/>
    <w:rsid w:val="00446C39"/>
    <w:rsid w:val="00446E1E"/>
    <w:rsid w:val="004503B9"/>
    <w:rsid w:val="004522F5"/>
    <w:rsid w:val="004601D9"/>
    <w:rsid w:val="004701B8"/>
    <w:rsid w:val="00483DE2"/>
    <w:rsid w:val="004943A8"/>
    <w:rsid w:val="00495FD7"/>
    <w:rsid w:val="004A3076"/>
    <w:rsid w:val="004A4582"/>
    <w:rsid w:val="004A6272"/>
    <w:rsid w:val="004A76DF"/>
    <w:rsid w:val="004C2F47"/>
    <w:rsid w:val="004C48B1"/>
    <w:rsid w:val="004C71F3"/>
    <w:rsid w:val="004D026E"/>
    <w:rsid w:val="004D0503"/>
    <w:rsid w:val="004E18B3"/>
    <w:rsid w:val="004E68DA"/>
    <w:rsid w:val="0050090F"/>
    <w:rsid w:val="005044B9"/>
    <w:rsid w:val="005071A3"/>
    <w:rsid w:val="0051308A"/>
    <w:rsid w:val="00514E14"/>
    <w:rsid w:val="00521C31"/>
    <w:rsid w:val="005258E6"/>
    <w:rsid w:val="00534FB0"/>
    <w:rsid w:val="00542157"/>
    <w:rsid w:val="00543ACB"/>
    <w:rsid w:val="00544A0A"/>
    <w:rsid w:val="00547340"/>
    <w:rsid w:val="005561EE"/>
    <w:rsid w:val="00557B43"/>
    <w:rsid w:val="00563136"/>
    <w:rsid w:val="00564456"/>
    <w:rsid w:val="00565BCC"/>
    <w:rsid w:val="0058328E"/>
    <w:rsid w:val="0058367B"/>
    <w:rsid w:val="00591FE4"/>
    <w:rsid w:val="00592282"/>
    <w:rsid w:val="00594869"/>
    <w:rsid w:val="00595F29"/>
    <w:rsid w:val="005B1654"/>
    <w:rsid w:val="005C20B9"/>
    <w:rsid w:val="005C2A38"/>
    <w:rsid w:val="005C706B"/>
    <w:rsid w:val="005E4D49"/>
    <w:rsid w:val="005F6869"/>
    <w:rsid w:val="00610ADD"/>
    <w:rsid w:val="0061115D"/>
    <w:rsid w:val="00611646"/>
    <w:rsid w:val="00612D04"/>
    <w:rsid w:val="00614601"/>
    <w:rsid w:val="0061635D"/>
    <w:rsid w:val="00617381"/>
    <w:rsid w:val="00621A06"/>
    <w:rsid w:val="006276C3"/>
    <w:rsid w:val="00641720"/>
    <w:rsid w:val="0064279D"/>
    <w:rsid w:val="00642EA0"/>
    <w:rsid w:val="0064360C"/>
    <w:rsid w:val="0064597A"/>
    <w:rsid w:val="00651E89"/>
    <w:rsid w:val="00655C5B"/>
    <w:rsid w:val="00662ECB"/>
    <w:rsid w:val="00680C53"/>
    <w:rsid w:val="00683CA7"/>
    <w:rsid w:val="00684328"/>
    <w:rsid w:val="0069682C"/>
    <w:rsid w:val="0069706D"/>
    <w:rsid w:val="006A76AA"/>
    <w:rsid w:val="006C2244"/>
    <w:rsid w:val="006C3194"/>
    <w:rsid w:val="006C78FC"/>
    <w:rsid w:val="006D65D5"/>
    <w:rsid w:val="006D65FC"/>
    <w:rsid w:val="006D7732"/>
    <w:rsid w:val="006E094C"/>
    <w:rsid w:val="006E49D4"/>
    <w:rsid w:val="006F3869"/>
    <w:rsid w:val="006F4FA3"/>
    <w:rsid w:val="006F7A96"/>
    <w:rsid w:val="00700155"/>
    <w:rsid w:val="007001DA"/>
    <w:rsid w:val="007047D0"/>
    <w:rsid w:val="00710D9E"/>
    <w:rsid w:val="00711A2D"/>
    <w:rsid w:val="0071530B"/>
    <w:rsid w:val="00724CC0"/>
    <w:rsid w:val="00726AAA"/>
    <w:rsid w:val="0073644D"/>
    <w:rsid w:val="007370EE"/>
    <w:rsid w:val="00742C55"/>
    <w:rsid w:val="0077459C"/>
    <w:rsid w:val="00774FBA"/>
    <w:rsid w:val="00780F6F"/>
    <w:rsid w:val="00794A49"/>
    <w:rsid w:val="007A577A"/>
    <w:rsid w:val="007B5448"/>
    <w:rsid w:val="007C087F"/>
    <w:rsid w:val="007C22EF"/>
    <w:rsid w:val="007C4423"/>
    <w:rsid w:val="007C6E0D"/>
    <w:rsid w:val="007E2DA2"/>
    <w:rsid w:val="007E4C16"/>
    <w:rsid w:val="007E731B"/>
    <w:rsid w:val="007E7BE1"/>
    <w:rsid w:val="007F281D"/>
    <w:rsid w:val="00800210"/>
    <w:rsid w:val="0080479B"/>
    <w:rsid w:val="00804D03"/>
    <w:rsid w:val="008072A8"/>
    <w:rsid w:val="008124BB"/>
    <w:rsid w:val="00812AC8"/>
    <w:rsid w:val="00816A07"/>
    <w:rsid w:val="00817973"/>
    <w:rsid w:val="00817A5E"/>
    <w:rsid w:val="00820900"/>
    <w:rsid w:val="0082392D"/>
    <w:rsid w:val="008245F3"/>
    <w:rsid w:val="008265EC"/>
    <w:rsid w:val="008333B6"/>
    <w:rsid w:val="008340B9"/>
    <w:rsid w:val="008457AE"/>
    <w:rsid w:val="008548B0"/>
    <w:rsid w:val="008604CF"/>
    <w:rsid w:val="00882829"/>
    <w:rsid w:val="00891024"/>
    <w:rsid w:val="00893EC4"/>
    <w:rsid w:val="008A2FE1"/>
    <w:rsid w:val="008B5F90"/>
    <w:rsid w:val="008C47D0"/>
    <w:rsid w:val="008D4473"/>
    <w:rsid w:val="008D69C1"/>
    <w:rsid w:val="008E2CA2"/>
    <w:rsid w:val="00900CB2"/>
    <w:rsid w:val="0090158D"/>
    <w:rsid w:val="00901A3F"/>
    <w:rsid w:val="00905223"/>
    <w:rsid w:val="00911CF1"/>
    <w:rsid w:val="00911DC1"/>
    <w:rsid w:val="00917049"/>
    <w:rsid w:val="00922A49"/>
    <w:rsid w:val="00924402"/>
    <w:rsid w:val="00926A04"/>
    <w:rsid w:val="00926B34"/>
    <w:rsid w:val="009326E0"/>
    <w:rsid w:val="00935BFC"/>
    <w:rsid w:val="00943D98"/>
    <w:rsid w:val="00946683"/>
    <w:rsid w:val="0094677C"/>
    <w:rsid w:val="00946E61"/>
    <w:rsid w:val="00950B69"/>
    <w:rsid w:val="0095425F"/>
    <w:rsid w:val="009833CC"/>
    <w:rsid w:val="00992D97"/>
    <w:rsid w:val="00996AAE"/>
    <w:rsid w:val="0099731E"/>
    <w:rsid w:val="009A351F"/>
    <w:rsid w:val="009A3E22"/>
    <w:rsid w:val="009A647D"/>
    <w:rsid w:val="009C2D05"/>
    <w:rsid w:val="009D292A"/>
    <w:rsid w:val="009D3567"/>
    <w:rsid w:val="009D7D8B"/>
    <w:rsid w:val="009F4A04"/>
    <w:rsid w:val="00A00AE0"/>
    <w:rsid w:val="00A02679"/>
    <w:rsid w:val="00A1273D"/>
    <w:rsid w:val="00A145B9"/>
    <w:rsid w:val="00A151F0"/>
    <w:rsid w:val="00A26423"/>
    <w:rsid w:val="00A3089F"/>
    <w:rsid w:val="00A43619"/>
    <w:rsid w:val="00A43BE7"/>
    <w:rsid w:val="00A45055"/>
    <w:rsid w:val="00A516B3"/>
    <w:rsid w:val="00A54A48"/>
    <w:rsid w:val="00A61C28"/>
    <w:rsid w:val="00A6505C"/>
    <w:rsid w:val="00A7701E"/>
    <w:rsid w:val="00A8629E"/>
    <w:rsid w:val="00A94926"/>
    <w:rsid w:val="00A94966"/>
    <w:rsid w:val="00AB004E"/>
    <w:rsid w:val="00AB5E23"/>
    <w:rsid w:val="00AB60F2"/>
    <w:rsid w:val="00AC4051"/>
    <w:rsid w:val="00AC6576"/>
    <w:rsid w:val="00AD30EF"/>
    <w:rsid w:val="00AD568A"/>
    <w:rsid w:val="00AE278E"/>
    <w:rsid w:val="00AF0006"/>
    <w:rsid w:val="00AF06DC"/>
    <w:rsid w:val="00B07073"/>
    <w:rsid w:val="00B105D8"/>
    <w:rsid w:val="00B119A9"/>
    <w:rsid w:val="00B147F1"/>
    <w:rsid w:val="00B16654"/>
    <w:rsid w:val="00B204B6"/>
    <w:rsid w:val="00B22A0C"/>
    <w:rsid w:val="00B2364A"/>
    <w:rsid w:val="00B25E5E"/>
    <w:rsid w:val="00B33162"/>
    <w:rsid w:val="00B43081"/>
    <w:rsid w:val="00B45D0F"/>
    <w:rsid w:val="00B62050"/>
    <w:rsid w:val="00B626C7"/>
    <w:rsid w:val="00B64733"/>
    <w:rsid w:val="00B84DCF"/>
    <w:rsid w:val="00B8573A"/>
    <w:rsid w:val="00B87055"/>
    <w:rsid w:val="00B92366"/>
    <w:rsid w:val="00B92B14"/>
    <w:rsid w:val="00BA049B"/>
    <w:rsid w:val="00BA2D65"/>
    <w:rsid w:val="00BA78B0"/>
    <w:rsid w:val="00BA7BC6"/>
    <w:rsid w:val="00BB0650"/>
    <w:rsid w:val="00BB6CD4"/>
    <w:rsid w:val="00BC22EB"/>
    <w:rsid w:val="00BC62F9"/>
    <w:rsid w:val="00BC7E10"/>
    <w:rsid w:val="00BD48DC"/>
    <w:rsid w:val="00BD65A1"/>
    <w:rsid w:val="00BE153D"/>
    <w:rsid w:val="00BE5721"/>
    <w:rsid w:val="00BE61CA"/>
    <w:rsid w:val="00BE77EF"/>
    <w:rsid w:val="00C04E2A"/>
    <w:rsid w:val="00C154D9"/>
    <w:rsid w:val="00C22712"/>
    <w:rsid w:val="00C275FC"/>
    <w:rsid w:val="00C4511F"/>
    <w:rsid w:val="00C50AE4"/>
    <w:rsid w:val="00C54163"/>
    <w:rsid w:val="00C57100"/>
    <w:rsid w:val="00C605AB"/>
    <w:rsid w:val="00C613D7"/>
    <w:rsid w:val="00C676A1"/>
    <w:rsid w:val="00C74A5B"/>
    <w:rsid w:val="00C835D3"/>
    <w:rsid w:val="00C83CA5"/>
    <w:rsid w:val="00C86EF4"/>
    <w:rsid w:val="00CA147E"/>
    <w:rsid w:val="00CA5290"/>
    <w:rsid w:val="00CB73D0"/>
    <w:rsid w:val="00CC217C"/>
    <w:rsid w:val="00CD2657"/>
    <w:rsid w:val="00CD337C"/>
    <w:rsid w:val="00CD7E59"/>
    <w:rsid w:val="00CE0BA1"/>
    <w:rsid w:val="00D12B5F"/>
    <w:rsid w:val="00D2209F"/>
    <w:rsid w:val="00D24AD7"/>
    <w:rsid w:val="00D32852"/>
    <w:rsid w:val="00D3360E"/>
    <w:rsid w:val="00D3493B"/>
    <w:rsid w:val="00D36613"/>
    <w:rsid w:val="00D62C2F"/>
    <w:rsid w:val="00D65606"/>
    <w:rsid w:val="00D677B3"/>
    <w:rsid w:val="00D677BD"/>
    <w:rsid w:val="00D7138A"/>
    <w:rsid w:val="00D86029"/>
    <w:rsid w:val="00D90616"/>
    <w:rsid w:val="00D91B6B"/>
    <w:rsid w:val="00D977F8"/>
    <w:rsid w:val="00DA1E92"/>
    <w:rsid w:val="00DA7D53"/>
    <w:rsid w:val="00DC11C9"/>
    <w:rsid w:val="00DD0F97"/>
    <w:rsid w:val="00DD2575"/>
    <w:rsid w:val="00DD5AD5"/>
    <w:rsid w:val="00DE2E3A"/>
    <w:rsid w:val="00DE5E36"/>
    <w:rsid w:val="00DF00DF"/>
    <w:rsid w:val="00E05484"/>
    <w:rsid w:val="00E1076A"/>
    <w:rsid w:val="00E233E5"/>
    <w:rsid w:val="00E33A60"/>
    <w:rsid w:val="00E33E61"/>
    <w:rsid w:val="00E37CC0"/>
    <w:rsid w:val="00E410E7"/>
    <w:rsid w:val="00E41EC7"/>
    <w:rsid w:val="00E46C36"/>
    <w:rsid w:val="00E50361"/>
    <w:rsid w:val="00E51674"/>
    <w:rsid w:val="00E53BBB"/>
    <w:rsid w:val="00E61302"/>
    <w:rsid w:val="00E7144D"/>
    <w:rsid w:val="00E71C65"/>
    <w:rsid w:val="00E7585C"/>
    <w:rsid w:val="00E76953"/>
    <w:rsid w:val="00E858AD"/>
    <w:rsid w:val="00E85D5F"/>
    <w:rsid w:val="00E87705"/>
    <w:rsid w:val="00E95C28"/>
    <w:rsid w:val="00E95E49"/>
    <w:rsid w:val="00EB0C83"/>
    <w:rsid w:val="00EB3406"/>
    <w:rsid w:val="00EB367D"/>
    <w:rsid w:val="00EB45B4"/>
    <w:rsid w:val="00EB6DC6"/>
    <w:rsid w:val="00EC0DC8"/>
    <w:rsid w:val="00EC12E7"/>
    <w:rsid w:val="00EC20A3"/>
    <w:rsid w:val="00EC789A"/>
    <w:rsid w:val="00ED73F9"/>
    <w:rsid w:val="00EE1433"/>
    <w:rsid w:val="00EE38CA"/>
    <w:rsid w:val="00EE46D1"/>
    <w:rsid w:val="00EE4753"/>
    <w:rsid w:val="00EE476F"/>
    <w:rsid w:val="00EF047E"/>
    <w:rsid w:val="00EF435F"/>
    <w:rsid w:val="00F149D8"/>
    <w:rsid w:val="00F16595"/>
    <w:rsid w:val="00F1771F"/>
    <w:rsid w:val="00F23461"/>
    <w:rsid w:val="00F236E6"/>
    <w:rsid w:val="00F236F9"/>
    <w:rsid w:val="00F25E4A"/>
    <w:rsid w:val="00F34345"/>
    <w:rsid w:val="00F3743A"/>
    <w:rsid w:val="00F42469"/>
    <w:rsid w:val="00F44117"/>
    <w:rsid w:val="00F45D77"/>
    <w:rsid w:val="00F52508"/>
    <w:rsid w:val="00F550E4"/>
    <w:rsid w:val="00F65608"/>
    <w:rsid w:val="00F67BD1"/>
    <w:rsid w:val="00F75C35"/>
    <w:rsid w:val="00F901D4"/>
    <w:rsid w:val="00FA28C1"/>
    <w:rsid w:val="00FA6D1A"/>
    <w:rsid w:val="00FA6E3C"/>
    <w:rsid w:val="00FC034A"/>
    <w:rsid w:val="00FC061C"/>
    <w:rsid w:val="00FD0D84"/>
    <w:rsid w:val="00FD760E"/>
    <w:rsid w:val="00FF260E"/>
    <w:rsid w:val="00FF4ECF"/>
    <w:rsid w:val="0272C9E8"/>
    <w:rsid w:val="02DD56C8"/>
    <w:rsid w:val="055343C9"/>
    <w:rsid w:val="0614F78A"/>
    <w:rsid w:val="07561C29"/>
    <w:rsid w:val="0B88DB20"/>
    <w:rsid w:val="0DAD982B"/>
    <w:rsid w:val="0F4A1830"/>
    <w:rsid w:val="1050D24E"/>
    <w:rsid w:val="121B3D24"/>
    <w:rsid w:val="16410265"/>
    <w:rsid w:val="21D40D08"/>
    <w:rsid w:val="22651533"/>
    <w:rsid w:val="25402414"/>
    <w:rsid w:val="25900B44"/>
    <w:rsid w:val="2CEB8C05"/>
    <w:rsid w:val="2EDB889F"/>
    <w:rsid w:val="30351359"/>
    <w:rsid w:val="3224D91A"/>
    <w:rsid w:val="38B7E029"/>
    <w:rsid w:val="39A86875"/>
    <w:rsid w:val="3FBBD3EE"/>
    <w:rsid w:val="41779FE1"/>
    <w:rsid w:val="4518897A"/>
    <w:rsid w:val="4B0E0084"/>
    <w:rsid w:val="50A9D464"/>
    <w:rsid w:val="549001A7"/>
    <w:rsid w:val="5986D52C"/>
    <w:rsid w:val="5B2D0AF6"/>
    <w:rsid w:val="5D6A58E3"/>
    <w:rsid w:val="61FBA80F"/>
    <w:rsid w:val="62BBF70B"/>
    <w:rsid w:val="631EF47E"/>
    <w:rsid w:val="6487ACDB"/>
    <w:rsid w:val="66BE606F"/>
    <w:rsid w:val="6850B236"/>
    <w:rsid w:val="717C8B7B"/>
    <w:rsid w:val="72306066"/>
    <w:rsid w:val="728E2306"/>
    <w:rsid w:val="771ABF0E"/>
    <w:rsid w:val="77607BFD"/>
    <w:rsid w:val="78666845"/>
    <w:rsid w:val="786C9D04"/>
    <w:rsid w:val="78FC4C5E"/>
    <w:rsid w:val="7B5C7714"/>
    <w:rsid w:val="7CDC753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B3B8D2F8-06B0-4B5C-B647-AC52B6266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261A52"/>
  </w:style>
  <w:style w:type="character" w:styleId="Mention">
    <w:name w:val="Mention"/>
    <w:basedOn w:val="DefaultParagraphFont"/>
    <w:uiPriority w:val="99"/>
    <w:unhideWhenUsed/>
    <w:rsid w:val="004D026E"/>
    <w:rPr>
      <w:color w:val="2B579A"/>
      <w:shd w:val="clear" w:color="auto" w:fill="E1DFDD"/>
    </w:rPr>
  </w:style>
  <w:style w:type="paragraph" w:customStyle="1" w:styleId="Default">
    <w:name w:val="Default"/>
    <w:rsid w:val="00C57100"/>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8cf8075d9449411e" Type="http://schemas.microsoft.com/office/2019/09/relationships/intelligence" Target="intelligenc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1C96785-443C-4D06-8C79-BB74342A5BEF}"/>
</file>

<file path=docProps/app.xml><?xml version="1.0" encoding="utf-8"?>
<Properties xmlns="http://schemas.openxmlformats.org/officeDocument/2006/extended-properties" xmlns:vt="http://schemas.openxmlformats.org/officeDocument/2006/docPropsVTypes">
  <Template>Normal.dotm</Template>
  <TotalTime>29</TotalTime>
  <Pages>2</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33</cp:revision>
  <dcterms:created xsi:type="dcterms:W3CDTF">2022-05-19T00:52:00Z</dcterms:created>
  <dcterms:modified xsi:type="dcterms:W3CDTF">2022-12-14T22:21:00Z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