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EEAD126" w:rsidR="4B0E0084" w:rsidRPr="003B727E" w:rsidRDefault="00F6618A" w:rsidP="003B727E">
      <w:pPr>
        <w:rPr>
          <w:rFonts w:ascii="Arial" w:eastAsia="Arial" w:hAnsi="Arial" w:cs="Arial"/>
          <w:sz w:val="48"/>
          <w:szCs w:val="48"/>
        </w:rPr>
      </w:pPr>
      <w:r w:rsidRPr="00F6618A">
        <w:rPr>
          <w:rFonts w:ascii="Arial" w:eastAsia="Arial" w:hAnsi="Arial" w:cs="Arial"/>
          <w:sz w:val="44"/>
          <w:szCs w:val="44"/>
        </w:rPr>
        <w:t xml:space="preserve">T1072 </w:t>
      </w:r>
      <w:r w:rsidR="006F20F1" w:rsidRPr="006F20F1">
        <w:rPr>
          <w:rFonts w:ascii="Arial" w:eastAsia="Arial" w:hAnsi="Arial" w:cs="Arial"/>
          <w:sz w:val="44"/>
          <w:szCs w:val="44"/>
        </w:rPr>
        <w:t xml:space="preserve">5G </w:t>
      </w:r>
      <w:r w:rsidR="006F20F1">
        <w:rPr>
          <w:rFonts w:ascii="Arial" w:eastAsia="Arial" w:hAnsi="Arial" w:cs="Arial"/>
          <w:sz w:val="44"/>
          <w:szCs w:val="44"/>
        </w:rPr>
        <w:t>O</w:t>
      </w:r>
      <w:r w:rsidR="006F20F1" w:rsidRPr="006F20F1">
        <w:rPr>
          <w:rFonts w:ascii="Arial" w:eastAsia="Arial" w:hAnsi="Arial" w:cs="Arial"/>
          <w:sz w:val="44"/>
          <w:szCs w:val="44"/>
        </w:rPr>
        <w:t xml:space="preserve">rchestration and </w:t>
      </w:r>
      <w:r w:rsidR="006F20F1">
        <w:rPr>
          <w:rFonts w:ascii="Arial" w:eastAsia="Arial" w:hAnsi="Arial" w:cs="Arial"/>
          <w:sz w:val="44"/>
          <w:szCs w:val="44"/>
        </w:rPr>
        <w:t>D</w:t>
      </w:r>
      <w:r w:rsidR="006F20F1" w:rsidRPr="006F20F1">
        <w:rPr>
          <w:rFonts w:ascii="Arial" w:eastAsia="Arial" w:hAnsi="Arial" w:cs="Arial"/>
          <w:sz w:val="44"/>
          <w:szCs w:val="44"/>
        </w:rPr>
        <w:t>eployment Tools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70FD21A7" w14:textId="77777777" w:rsidR="00C04B28" w:rsidRDefault="00E410E7" w:rsidP="00C04B28">
      <w:pPr>
        <w:rPr>
          <w:rFonts w:ascii="Arial" w:eastAsia="Arial" w:hAnsi="Arial" w:cs="Arial"/>
        </w:rPr>
      </w:pPr>
      <w:r w:rsidRPr="0F4A1830">
        <w:rPr>
          <w:rFonts w:ascii="Arial" w:eastAsia="Arial" w:hAnsi="Arial" w:cs="Arial"/>
        </w:rPr>
        <w:t xml:space="preserve">Description: </w:t>
      </w:r>
      <w:r w:rsidR="008E0D12" w:rsidRPr="00541FC9">
        <w:rPr>
          <w:rFonts w:ascii="Arial" w:eastAsia="Arial" w:hAnsi="Arial" w:cs="Arial"/>
        </w:rPr>
        <w:t xml:space="preserve">An adversary may use CI/CD tools to gain access to production hosts/VNFs for discovery, data exfiltration and for deployment of lateral movements tools.  </w:t>
      </w:r>
    </w:p>
    <w:p w14:paraId="52326873" w14:textId="77777777" w:rsidR="00C04B28" w:rsidRDefault="00C04B28" w:rsidP="00C04B28">
      <w:pPr>
        <w:rPr>
          <w:rFonts w:ascii="Arial" w:eastAsia="Arial" w:hAnsi="Arial" w:cs="Arial"/>
        </w:rPr>
      </w:pPr>
    </w:p>
    <w:p w14:paraId="1AE0FC35" w14:textId="34ECB769" w:rsidR="008E0D12" w:rsidRPr="00541FC9" w:rsidRDefault="00C04B28" w:rsidP="008E0D12">
      <w:pPr>
        <w:rPr>
          <w:rFonts w:ascii="Arial" w:eastAsia="Arial" w:hAnsi="Arial" w:cs="Arial"/>
        </w:rPr>
      </w:pPr>
      <w:r>
        <w:rPr>
          <w:rFonts w:ascii="Arial" w:eastAsia="Arial" w:hAnsi="Arial" w:cs="Arial"/>
        </w:rPr>
        <w:t>In 5G deployments, MNO</w:t>
      </w:r>
      <w:r w:rsidR="000C60B7">
        <w:rPr>
          <w:rFonts w:ascii="Arial" w:eastAsia="Arial" w:hAnsi="Arial" w:cs="Arial"/>
        </w:rPr>
        <w:t xml:space="preserve">’s </w:t>
      </w:r>
      <w:r>
        <w:rPr>
          <w:rFonts w:ascii="Arial" w:eastAsia="Arial" w:hAnsi="Arial" w:cs="Arial"/>
        </w:rPr>
        <w:t>development and deployment tools offer a conduit to 5G production RAN and C</w:t>
      </w:r>
      <w:r w:rsidR="00752072">
        <w:rPr>
          <w:rFonts w:ascii="Arial" w:eastAsia="Arial" w:hAnsi="Arial" w:cs="Arial"/>
        </w:rPr>
        <w:t xml:space="preserve">ore </w:t>
      </w:r>
      <w:r>
        <w:rPr>
          <w:rFonts w:ascii="Arial" w:eastAsia="Arial" w:hAnsi="Arial" w:cs="Arial"/>
        </w:rPr>
        <w:t xml:space="preserve">network functions. </w:t>
      </w:r>
      <w:r w:rsidR="008E0D12" w:rsidRPr="00541FC9">
        <w:rPr>
          <w:rFonts w:ascii="Arial" w:eastAsia="Arial" w:hAnsi="Arial" w:cs="Arial"/>
        </w:rPr>
        <w:t xml:space="preserve">CI/CD tools have a greater access to Software during development lifecycle, an adversary may be able to find a back door to </w:t>
      </w:r>
      <w:r w:rsidR="00752072">
        <w:rPr>
          <w:rFonts w:ascii="Arial" w:eastAsia="Arial" w:hAnsi="Arial" w:cs="Arial"/>
        </w:rPr>
        <w:t>software</w:t>
      </w:r>
      <w:r w:rsidR="008E0D12" w:rsidRPr="00541FC9">
        <w:rPr>
          <w:rFonts w:ascii="Arial" w:eastAsia="Arial" w:hAnsi="Arial" w:cs="Arial"/>
        </w:rPr>
        <w:t xml:space="preserve"> in production</w:t>
      </w:r>
      <w:r w:rsidR="008E0D12">
        <w:rPr>
          <w:rFonts w:ascii="Arial" w:eastAsia="Arial" w:hAnsi="Arial" w:cs="Arial"/>
        </w:rPr>
        <w:t xml:space="preserve"> e</w:t>
      </w:r>
      <w:r w:rsidR="008E0D12" w:rsidRPr="00541FC9">
        <w:rPr>
          <w:rFonts w:ascii="Arial" w:eastAsia="Arial" w:hAnsi="Arial" w:cs="Arial"/>
        </w:rPr>
        <w:t xml:space="preserve">nvironment- a very </w:t>
      </w:r>
      <w:r w:rsidR="00DB2FC3">
        <w:rPr>
          <w:rFonts w:ascii="Arial" w:eastAsia="Arial" w:hAnsi="Arial" w:cs="Arial"/>
        </w:rPr>
        <w:t>s</w:t>
      </w:r>
      <w:r w:rsidR="008E0D12" w:rsidRPr="00541FC9">
        <w:rPr>
          <w:rFonts w:ascii="Arial" w:eastAsia="Arial" w:hAnsi="Arial" w:cs="Arial"/>
        </w:rPr>
        <w:t>imilar scenario to SolarWinds hack</w:t>
      </w:r>
      <w:r w:rsidR="002C3D9E">
        <w:rPr>
          <w:rFonts w:ascii="Arial" w:eastAsia="Arial" w:hAnsi="Arial" w:cs="Arial"/>
        </w:rPr>
        <w:t xml:space="preserve">, </w:t>
      </w:r>
      <w:r w:rsidR="0041227E">
        <w:rPr>
          <w:rFonts w:ascii="Arial" w:eastAsia="Arial" w:hAnsi="Arial" w:cs="Arial"/>
        </w:rPr>
        <w:t xml:space="preserve">where compromised software was deployed on </w:t>
      </w:r>
      <w:r w:rsidR="00BB2FFE">
        <w:rPr>
          <w:rFonts w:ascii="Arial" w:eastAsia="Arial" w:hAnsi="Arial" w:cs="Arial"/>
        </w:rPr>
        <w:t>thousands</w:t>
      </w:r>
      <w:r w:rsidR="0041227E">
        <w:rPr>
          <w:rFonts w:ascii="Arial" w:eastAsia="Arial" w:hAnsi="Arial" w:cs="Arial"/>
        </w:rPr>
        <w:t xml:space="preserve"> of </w:t>
      </w:r>
      <w:r w:rsidR="00BB2FFE">
        <w:rPr>
          <w:rFonts w:ascii="Arial" w:eastAsia="Arial" w:hAnsi="Arial" w:cs="Arial"/>
        </w:rPr>
        <w:t xml:space="preserve">hosts </w:t>
      </w:r>
      <w:r w:rsidR="00FB14CF">
        <w:rPr>
          <w:rFonts w:ascii="Arial" w:eastAsia="Arial" w:hAnsi="Arial" w:cs="Arial"/>
        </w:rPr>
        <w:t>via a software upgrade carrying compromised image.</w:t>
      </w:r>
      <w:r w:rsidR="00C33AC4">
        <w:rPr>
          <w:rFonts w:ascii="Arial" w:eastAsia="Arial" w:hAnsi="Arial" w:cs="Arial"/>
        </w:rPr>
        <w:t xml:space="preserve">  </w:t>
      </w:r>
    </w:p>
    <w:p w14:paraId="5BB91329" w14:textId="44384496" w:rsidR="009C5FC3" w:rsidRDefault="009C5FC3" w:rsidP="008E0D12">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0B2D9858" w:rsidR="00A61C28" w:rsidRDefault="003D6861" w:rsidP="00CC0C6F">
      <w:pPr>
        <w:pStyle w:val="ListParagraph"/>
        <w:numPr>
          <w:ilvl w:val="0"/>
          <w:numId w:val="4"/>
        </w:numPr>
        <w:rPr>
          <w:rFonts w:ascii="Arial" w:eastAsia="Arial" w:hAnsi="Arial" w:cs="Arial"/>
        </w:rPr>
      </w:pPr>
      <w:commentRangeStart w:id="0"/>
      <w:commentRangeStart w:id="1"/>
      <w:commentRangeStart w:id="2"/>
      <w:commentRangeStart w:id="3"/>
      <w:r w:rsidRPr="37676D2A">
        <w:rPr>
          <w:rFonts w:ascii="Arial" w:eastAsia="Arial" w:hAnsi="Arial" w:cs="Arial"/>
        </w:rPr>
        <w:t xml:space="preserve">Applicable </w:t>
      </w:r>
      <w:r w:rsidR="00AF06DC" w:rsidRPr="37676D2A">
        <w:rPr>
          <w:rFonts w:ascii="Arial" w:eastAsia="Arial" w:hAnsi="Arial" w:cs="Arial"/>
        </w:rPr>
        <w:t>Tactics</w:t>
      </w:r>
      <w:commentRangeEnd w:id="0"/>
      <w:r>
        <w:rPr>
          <w:rStyle w:val="CommentReference"/>
        </w:rPr>
        <w:commentReference w:id="0"/>
      </w:r>
      <w:commentRangeEnd w:id="1"/>
      <w:r w:rsidR="00E55C70">
        <w:rPr>
          <w:rStyle w:val="CommentReference"/>
        </w:rPr>
        <w:commentReference w:id="1"/>
      </w:r>
      <w:commentRangeEnd w:id="2"/>
      <w:r w:rsidR="00D21D21">
        <w:rPr>
          <w:rStyle w:val="CommentReference"/>
        </w:rPr>
        <w:commentReference w:id="2"/>
      </w:r>
      <w:commentRangeEnd w:id="3"/>
      <w:r w:rsidR="00334A2D">
        <w:rPr>
          <w:rStyle w:val="CommentReference"/>
        </w:rPr>
        <w:commentReference w:id="3"/>
      </w:r>
      <w:r w:rsidR="00AF06DC" w:rsidRPr="37676D2A">
        <w:rPr>
          <w:rFonts w:ascii="Arial" w:eastAsia="Arial" w:hAnsi="Arial" w:cs="Arial"/>
        </w:rPr>
        <w:t xml:space="preserve">:  </w:t>
      </w:r>
      <w:r w:rsidR="0005458C" w:rsidRPr="0005458C">
        <w:rPr>
          <w:rFonts w:ascii="Arial" w:eastAsia="Arial" w:hAnsi="Arial" w:cs="Arial"/>
        </w:rPr>
        <w:t>Execution, Lateral Movement</w:t>
      </w:r>
    </w:p>
    <w:p w14:paraId="715D643F" w14:textId="6ACB04E4" w:rsidR="007B5CE4" w:rsidRPr="007B5CE4" w:rsidRDefault="007B5CE4" w:rsidP="00E320AC">
      <w:pPr>
        <w:rPr>
          <w:rFonts w:ascii="Arial" w:eastAsia="Arial" w:hAnsi="Arial" w:cs="Arial"/>
        </w:rPr>
      </w:pPr>
      <w:r w:rsidRPr="007B5CE4">
        <w:rPr>
          <w:rFonts w:ascii="Arial" w:eastAsia="Arial" w:hAnsi="Arial" w:cs="Arial"/>
        </w:rPr>
        <w:t xml:space="preserve">Metadata: </w:t>
      </w:r>
    </w:p>
    <w:p w14:paraId="18F646C9" w14:textId="3E4C5C54"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r w:rsidR="002F237C">
        <w:rPr>
          <w:rFonts w:ascii="Arial" w:eastAsia="Arial" w:hAnsi="Arial" w:cs="Arial"/>
        </w:rPr>
        <w:t>, supply-chain</w:t>
      </w:r>
    </w:p>
    <w:p w14:paraId="264F76E1" w14:textId="0A58C025"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Infrastructure, PNF</w:t>
      </w:r>
      <w:r w:rsidR="00B36FEA">
        <w:rPr>
          <w:rFonts w:ascii="Arial" w:eastAsia="Arial" w:hAnsi="Arial" w:cs="Arial"/>
        </w:rPr>
        <w:t>, VNF Hosts</w:t>
      </w:r>
      <w:r w:rsidR="008A6217">
        <w:rPr>
          <w:rFonts w:ascii="Arial" w:eastAsia="Arial" w:hAnsi="Arial" w:cs="Arial"/>
        </w:rPr>
        <w:t xml:space="preserve">, </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2F7127D"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commentRangeStart w:id="6"/>
      <w:r w:rsidRPr="009C2D05">
        <w:rPr>
          <w:rFonts w:ascii="Arial" w:eastAsia="Arial" w:hAnsi="Arial" w:cs="Arial"/>
        </w:rPr>
        <w:t xml:space="preserve">Procedure </w:t>
      </w:r>
      <w:r w:rsidR="2CEB8C05" w:rsidRPr="009C2D05">
        <w:rPr>
          <w:rFonts w:ascii="Arial" w:eastAsia="Arial" w:hAnsi="Arial" w:cs="Arial"/>
        </w:rPr>
        <w:t>Examples</w:t>
      </w:r>
      <w:commentRangeEnd w:id="6"/>
      <w:r w:rsidR="00512EE3">
        <w:rPr>
          <w:rStyle w:val="CommentReference"/>
        </w:rPr>
        <w:commentReference w:id="6"/>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56EC39AD" w14:textId="77777777" w:rsidR="00BE50C2" w:rsidRDefault="00000000" w:rsidP="00BE50C2">
            <w:hyperlink r:id="rId14" w:history="1">
              <w:r w:rsidR="00BE50C2">
                <w:rPr>
                  <w:rStyle w:val="Hyperlink"/>
                  <w:rFonts w:ascii="Arial" w:hAnsi="Arial" w:cs="Arial"/>
                  <w:color w:val="4F7CAC"/>
                  <w:shd w:val="clear" w:color="auto" w:fill="FFFFFF"/>
                </w:rPr>
                <w:t>G0091</w:t>
              </w:r>
            </w:hyperlink>
          </w:p>
          <w:p w14:paraId="35EB4C3D" w14:textId="425CF52E" w:rsidR="5986D52C" w:rsidRPr="009C2D05" w:rsidRDefault="5986D52C" w:rsidP="5986D52C">
            <w:pPr>
              <w:rPr>
                <w:rFonts w:ascii="Arial" w:eastAsia="Arial" w:hAnsi="Arial" w:cs="Arial"/>
                <w:sz w:val="16"/>
                <w:szCs w:val="16"/>
              </w:rPr>
            </w:pPr>
          </w:p>
        </w:tc>
        <w:tc>
          <w:tcPr>
            <w:tcW w:w="4680" w:type="dxa"/>
          </w:tcPr>
          <w:p w14:paraId="2D483FB7" w14:textId="77777777" w:rsidR="0046324F" w:rsidRDefault="00000000" w:rsidP="0046324F">
            <w:hyperlink r:id="rId15" w:history="1">
              <w:r w:rsidR="0046324F">
                <w:rPr>
                  <w:rStyle w:val="Hyperlink"/>
                  <w:rFonts w:ascii="Arial" w:hAnsi="Arial" w:cs="Arial"/>
                  <w:color w:val="4F7CAC"/>
                  <w:shd w:val="clear" w:color="auto" w:fill="FFFFFF"/>
                </w:rPr>
                <w:t>Silence</w:t>
              </w:r>
            </w:hyperlink>
            <w:r w:rsidR="0046324F">
              <w:rPr>
                <w:rFonts w:ascii="Arial" w:hAnsi="Arial" w:cs="Arial"/>
                <w:color w:val="39434C"/>
                <w:shd w:val="clear" w:color="auto" w:fill="FFFFFF"/>
              </w:rPr>
              <w:t> has used RAdmin, a remote software tool used to remotely control workstations and ATMs</w:t>
            </w:r>
          </w:p>
          <w:p w14:paraId="6BB7B8F4" w14:textId="6B3A2F89" w:rsidR="07561C29" w:rsidRPr="009C2D05" w:rsidRDefault="07561C29" w:rsidP="00F84FE1">
            <w:pPr>
              <w:rPr>
                <w:rFonts w:ascii="Arial" w:eastAsia="Arial" w:hAnsi="Arial" w:cs="Arial"/>
                <w:color w:val="404040" w:themeColor="text1" w:themeTint="BF"/>
                <w:sz w:val="16"/>
                <w:szCs w:val="16"/>
              </w:rPr>
            </w:pPr>
          </w:p>
        </w:tc>
      </w:tr>
      <w:tr w:rsidR="0046324F" w:rsidRPr="009C2D05" w14:paraId="6F113E43" w14:textId="77777777" w:rsidTr="5986D52C">
        <w:tc>
          <w:tcPr>
            <w:tcW w:w="4680" w:type="dxa"/>
          </w:tcPr>
          <w:p w14:paraId="39C395BA" w14:textId="4827518B" w:rsidR="0046324F" w:rsidRDefault="00000000" w:rsidP="00BE50C2">
            <w:hyperlink r:id="rId16" w:history="1">
              <w:r w:rsidR="00F815D4">
                <w:rPr>
                  <w:rStyle w:val="Hyperlink"/>
                  <w:rFonts w:ascii="Arial" w:hAnsi="Arial" w:cs="Arial"/>
                  <w:color w:val="0056B3"/>
                  <w:shd w:val="clear" w:color="auto" w:fill="FFFFFF"/>
                </w:rPr>
                <w:t>S0041</w:t>
              </w:r>
            </w:hyperlink>
          </w:p>
        </w:tc>
        <w:tc>
          <w:tcPr>
            <w:tcW w:w="4680" w:type="dxa"/>
          </w:tcPr>
          <w:p w14:paraId="1F53DB50" w14:textId="78F882D7" w:rsidR="0046324F" w:rsidRDefault="00F815D4" w:rsidP="0046324F">
            <w:r>
              <w:rPr>
                <w:rFonts w:ascii="Arial" w:hAnsi="Arial" w:cs="Arial"/>
                <w:color w:val="39434C"/>
                <w:shd w:val="clear" w:color="auto" w:fill="FFFFFF"/>
              </w:rPr>
              <w:t>It is believed that a patch management system for an anti-virus product commonly installed among targeted companies was used to distribute the </w:t>
            </w:r>
            <w:hyperlink r:id="rId17" w:history="1">
              <w:r>
                <w:rPr>
                  <w:rStyle w:val="Hyperlink"/>
                  <w:rFonts w:ascii="Arial" w:hAnsi="Arial" w:cs="Arial"/>
                  <w:color w:val="4F7CAC"/>
                  <w:shd w:val="clear" w:color="auto" w:fill="FFFFFF"/>
                </w:rPr>
                <w:t>Wiper</w:t>
              </w:r>
            </w:hyperlink>
            <w:r>
              <w:rPr>
                <w:rFonts w:ascii="Arial" w:hAnsi="Arial" w:cs="Arial"/>
                <w:color w:val="39434C"/>
                <w:shd w:val="clear" w:color="auto" w:fill="FFFFFF"/>
              </w:rPr>
              <w:t> malware</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3E0E05B0" w:rsidR="61FBA80F" w:rsidRPr="001F310E" w:rsidRDefault="001F310E" w:rsidP="001F310E">
            <w:r w:rsidRPr="00032925">
              <w:rPr>
                <w:rFonts w:ascii="Arial" w:hAnsi="Arial" w:cs="Arial"/>
                <w:shd w:val="clear" w:color="auto" w:fill="FFFFFF"/>
              </w:rPr>
              <w:t>M1018</w:t>
            </w:r>
          </w:p>
        </w:tc>
        <w:tc>
          <w:tcPr>
            <w:tcW w:w="4680" w:type="dxa"/>
          </w:tcPr>
          <w:p w14:paraId="0C171B52" w14:textId="2F11B193" w:rsidR="3224D91A" w:rsidRPr="008D483C" w:rsidRDefault="008D483C" w:rsidP="25900B44">
            <w:r w:rsidRPr="002E7F94">
              <w:rPr>
                <w:rFonts w:ascii="Arial" w:hAnsi="Arial" w:cs="Arial"/>
                <w:shd w:val="clear" w:color="auto" w:fill="FFFFFF"/>
              </w:rPr>
              <w:t>User Account Management</w:t>
            </w:r>
            <w:r w:rsidR="00E34039">
              <w:t>, limited and least privileged user accounts</w:t>
            </w:r>
          </w:p>
        </w:tc>
      </w:tr>
      <w:tr w:rsidR="00F977D5" w:rsidRPr="009C2D05" w14:paraId="19A887DC" w14:textId="77777777" w:rsidTr="25900B44">
        <w:tc>
          <w:tcPr>
            <w:tcW w:w="4680" w:type="dxa"/>
          </w:tcPr>
          <w:p w14:paraId="2E479798" w14:textId="19737BE1" w:rsidR="00F977D5" w:rsidRPr="008D483C" w:rsidRDefault="008D483C" w:rsidP="008D483C">
            <w:r w:rsidRPr="00032925">
              <w:rPr>
                <w:rFonts w:ascii="Arial" w:hAnsi="Arial" w:cs="Arial"/>
                <w:shd w:val="clear" w:color="auto" w:fill="FFFFFF"/>
              </w:rPr>
              <w:lastRenderedPageBreak/>
              <w:t>M1051</w:t>
            </w:r>
          </w:p>
        </w:tc>
        <w:tc>
          <w:tcPr>
            <w:tcW w:w="4680" w:type="dxa"/>
          </w:tcPr>
          <w:p w14:paraId="0B8F75D8" w14:textId="2649186F" w:rsidR="00F977D5" w:rsidRPr="006F69E2" w:rsidRDefault="006F69E2" w:rsidP="25900B44">
            <w:r w:rsidRPr="002E7F94">
              <w:rPr>
                <w:rFonts w:ascii="Arial" w:hAnsi="Arial" w:cs="Arial"/>
                <w:shd w:val="clear" w:color="auto" w:fill="FFFFFF"/>
              </w:rPr>
              <w:t>Update Software</w:t>
            </w:r>
            <w:r w:rsidR="00E34039">
              <w:t xml:space="preserve"> regularly</w:t>
            </w:r>
            <w:r w:rsidR="00A05C56">
              <w:t xml:space="preserve"> to eliminate </w:t>
            </w:r>
            <w:r w:rsidR="002E7F94">
              <w:t>persistence</w:t>
            </w:r>
          </w:p>
        </w:tc>
      </w:tr>
      <w:tr w:rsidR="00897DD1" w:rsidRPr="009C2D05" w14:paraId="52586541" w14:textId="77777777" w:rsidTr="25900B44">
        <w:tc>
          <w:tcPr>
            <w:tcW w:w="4680" w:type="dxa"/>
          </w:tcPr>
          <w:p w14:paraId="323FA52A" w14:textId="26609B1D" w:rsidR="00897DD1" w:rsidRPr="00115AC1" w:rsidRDefault="00115AC1" w:rsidP="00115AC1">
            <w:r w:rsidRPr="00912B4B">
              <w:rPr>
                <w:rFonts w:ascii="Arial" w:hAnsi="Arial" w:cs="Arial"/>
                <w:shd w:val="clear" w:color="auto" w:fill="FFFFFF"/>
              </w:rPr>
              <w:t>M1029</w:t>
            </w:r>
          </w:p>
        </w:tc>
        <w:tc>
          <w:tcPr>
            <w:tcW w:w="4680" w:type="dxa"/>
          </w:tcPr>
          <w:p w14:paraId="4EB0090F" w14:textId="4241ACF5" w:rsidR="00897DD1" w:rsidRPr="002009D4" w:rsidRDefault="002009D4" w:rsidP="25900B44">
            <w:r w:rsidRPr="002E7F94">
              <w:rPr>
                <w:rFonts w:ascii="Arial" w:hAnsi="Arial" w:cs="Arial"/>
                <w:shd w:val="clear" w:color="auto" w:fill="FFFFFF"/>
              </w:rPr>
              <w:t>Remote Data Storage</w:t>
            </w:r>
            <w:r w:rsidR="00A05C56">
              <w:t xml:space="preserve">, </w:t>
            </w:r>
            <w:r w:rsidR="002E3880">
              <w:t>restrict access and monitor repository activity</w:t>
            </w:r>
          </w:p>
        </w:tc>
      </w:tr>
      <w:tr w:rsidR="00897DD1" w:rsidRPr="009C2D05" w14:paraId="2BDBE5D0" w14:textId="77777777" w:rsidTr="25900B44">
        <w:tc>
          <w:tcPr>
            <w:tcW w:w="4680" w:type="dxa"/>
          </w:tcPr>
          <w:tbl>
            <w:tblPr>
              <w:tblW w:w="15694" w:type="dxa"/>
              <w:tblBorders>
                <w:top w:val="single" w:sz="6" w:space="0" w:color="DFDFDF"/>
                <w:left w:val="single" w:sz="6" w:space="0" w:color="DFDFDF"/>
                <w:bottom w:val="single" w:sz="6" w:space="0" w:color="DFDFDF"/>
                <w:right w:val="single" w:sz="6" w:space="0" w:color="DFDFDF"/>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5694"/>
            </w:tblGrid>
            <w:tr w:rsidR="00E93B49" w14:paraId="40E85C5D" w14:textId="77777777" w:rsidTr="00E93B49">
              <w:tc>
                <w:tcPr>
                  <w:tcW w:w="15694" w:type="dxa"/>
                  <w:tcBorders>
                    <w:top w:val="single" w:sz="6" w:space="0" w:color="DFDFDF"/>
                    <w:left w:val="single" w:sz="6" w:space="0" w:color="DFDFDF"/>
                    <w:bottom w:val="single" w:sz="6" w:space="0" w:color="DFDFDF"/>
                    <w:right w:val="single" w:sz="6" w:space="0" w:color="DFDFDF"/>
                  </w:tcBorders>
                  <w:shd w:val="clear" w:color="auto" w:fill="F2F2F2"/>
                  <w:hideMark/>
                </w:tcPr>
                <w:p w14:paraId="4CC1C67C" w14:textId="15BEC0AE" w:rsidR="00E93B49" w:rsidRDefault="00E93B49" w:rsidP="00E93B49">
                  <w:pPr>
                    <w:rPr>
                      <w:rFonts w:ascii="Arial" w:hAnsi="Arial" w:cs="Arial"/>
                      <w:color w:val="39434C"/>
                    </w:rPr>
                  </w:pPr>
                  <w:r w:rsidRPr="00912B4B">
                    <w:rPr>
                      <w:rFonts w:ascii="Arial" w:hAnsi="Arial" w:cs="Arial"/>
                    </w:rPr>
                    <w:t>M1026</w:t>
                  </w:r>
                </w:p>
              </w:tc>
            </w:tr>
          </w:tbl>
          <w:p w14:paraId="5D4805E7" w14:textId="77777777" w:rsidR="00897DD1" w:rsidRPr="009C2D05" w:rsidRDefault="00897DD1" w:rsidP="5986D52C">
            <w:pPr>
              <w:spacing w:line="259" w:lineRule="auto"/>
              <w:rPr>
                <w:rFonts w:ascii="Arial" w:eastAsia="Arial" w:hAnsi="Arial" w:cs="Arial"/>
                <w:sz w:val="16"/>
                <w:szCs w:val="16"/>
              </w:rPr>
            </w:pPr>
          </w:p>
        </w:tc>
        <w:tc>
          <w:tcPr>
            <w:tcW w:w="4680" w:type="dxa"/>
          </w:tcPr>
          <w:p w14:paraId="2F174C6E" w14:textId="2CFAED91" w:rsidR="00897DD1" w:rsidRPr="00E93B49" w:rsidRDefault="00E93B49" w:rsidP="25900B44">
            <w:r w:rsidRPr="002E7F94">
              <w:rPr>
                <w:rFonts w:ascii="Arial" w:hAnsi="Arial" w:cs="Arial"/>
                <w:shd w:val="clear" w:color="auto" w:fill="FFFFFF"/>
              </w:rPr>
              <w:t>Privileged Account Management</w:t>
            </w:r>
            <w:r w:rsidR="00B87F13">
              <w:t xml:space="preserve">, unique, least privileged accounts and </w:t>
            </w:r>
            <w:r w:rsidR="0032645F">
              <w:t xml:space="preserve">regularly audit </w:t>
            </w:r>
            <w:r w:rsidR="00B87F13">
              <w:t>access attempts audits</w:t>
            </w:r>
          </w:p>
        </w:tc>
      </w:tr>
      <w:tr w:rsidR="00C76AB1" w:rsidRPr="009C2D05" w14:paraId="34BE5A44" w14:textId="77777777" w:rsidTr="25900B44">
        <w:tc>
          <w:tcPr>
            <w:tcW w:w="4680" w:type="dxa"/>
          </w:tcPr>
          <w:p w14:paraId="743CC14D" w14:textId="63591AC0" w:rsidR="00C76AB1" w:rsidRPr="00576D9D" w:rsidRDefault="00576D9D" w:rsidP="00576D9D">
            <w:r w:rsidRPr="00912B4B">
              <w:rPr>
                <w:rFonts w:ascii="Arial" w:hAnsi="Arial" w:cs="Arial"/>
                <w:shd w:val="clear" w:color="auto" w:fill="FFFFFF"/>
              </w:rPr>
              <w:t>M1027</w:t>
            </w:r>
          </w:p>
        </w:tc>
        <w:tc>
          <w:tcPr>
            <w:tcW w:w="4680" w:type="dxa"/>
          </w:tcPr>
          <w:p w14:paraId="59D0A7B3" w14:textId="78E2A975" w:rsidR="00C76AB1" w:rsidRPr="00F87631" w:rsidRDefault="00F87631" w:rsidP="25900B44">
            <w:r w:rsidRPr="002E7F94">
              <w:rPr>
                <w:rFonts w:ascii="Arial" w:hAnsi="Arial" w:cs="Arial"/>
                <w:shd w:val="clear" w:color="auto" w:fill="FFFFFF"/>
              </w:rPr>
              <w:t>Password Policies</w:t>
            </w:r>
            <w:r w:rsidR="0032645F">
              <w:t>, no credential sharing, create traceability</w:t>
            </w:r>
          </w:p>
        </w:tc>
      </w:tr>
      <w:tr w:rsidR="00F87631" w:rsidRPr="009C2D05" w14:paraId="2533C04A" w14:textId="77777777" w:rsidTr="25900B44">
        <w:tc>
          <w:tcPr>
            <w:tcW w:w="4680" w:type="dxa"/>
          </w:tcPr>
          <w:p w14:paraId="7854FB7D" w14:textId="5828A6D3" w:rsidR="00F87631" w:rsidRDefault="00933F3F" w:rsidP="00576D9D">
            <w:r w:rsidRPr="00912B4B">
              <w:rPr>
                <w:rFonts w:ascii="Arial" w:hAnsi="Arial" w:cs="Arial"/>
                <w:shd w:val="clear" w:color="auto" w:fill="FFFFFF"/>
              </w:rPr>
              <w:t>M1030</w:t>
            </w:r>
          </w:p>
        </w:tc>
        <w:tc>
          <w:tcPr>
            <w:tcW w:w="4680" w:type="dxa"/>
          </w:tcPr>
          <w:p w14:paraId="6F40D4E1" w14:textId="527EE948" w:rsidR="00F87631" w:rsidRDefault="00933F3F" w:rsidP="25900B44">
            <w:r w:rsidRPr="002E7F94">
              <w:rPr>
                <w:rFonts w:ascii="Arial" w:hAnsi="Arial" w:cs="Arial"/>
                <w:shd w:val="clear" w:color="auto" w:fill="FFFFFF"/>
              </w:rPr>
              <w:t>Network Segmentation</w:t>
            </w:r>
            <w:r w:rsidR="00031D95">
              <w:t xml:space="preserve"> allows limit movements, insert application aware firewalls</w:t>
            </w:r>
            <w:r w:rsidR="003F6138">
              <w:t xml:space="preserve"> between segments</w:t>
            </w:r>
          </w:p>
        </w:tc>
      </w:tr>
      <w:tr w:rsidR="00933F3F" w:rsidRPr="009C2D05" w14:paraId="55261385" w14:textId="77777777" w:rsidTr="25900B44">
        <w:tc>
          <w:tcPr>
            <w:tcW w:w="4680" w:type="dxa"/>
          </w:tcPr>
          <w:p w14:paraId="1E85C7D6" w14:textId="2B474226" w:rsidR="00933F3F" w:rsidRDefault="00933F3F" w:rsidP="00576D9D">
            <w:r w:rsidRPr="00912B4B">
              <w:rPr>
                <w:rFonts w:ascii="Arial" w:hAnsi="Arial" w:cs="Arial"/>
                <w:shd w:val="clear" w:color="auto" w:fill="FFFFFF"/>
              </w:rPr>
              <w:t>M1032</w:t>
            </w:r>
          </w:p>
        </w:tc>
        <w:tc>
          <w:tcPr>
            <w:tcW w:w="4680" w:type="dxa"/>
          </w:tcPr>
          <w:p w14:paraId="0D501AF0" w14:textId="422121C5" w:rsidR="00933F3F" w:rsidRDefault="005F22F4" w:rsidP="25900B44">
            <w:r w:rsidRPr="002E7F94">
              <w:rPr>
                <w:rFonts w:ascii="Arial" w:hAnsi="Arial" w:cs="Arial"/>
                <w:shd w:val="clear" w:color="auto" w:fill="FFFFFF"/>
              </w:rPr>
              <w:t>Multi-factor Authentication</w:t>
            </w:r>
            <w:r w:rsidR="003F6138">
              <w:t xml:space="preserve"> adds additional layer of security for compromised credentials as well as </w:t>
            </w:r>
            <w:r w:rsidR="00B67326">
              <w:t>increased accountability</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4B778760" w:rsidR="001036B2" w:rsidRPr="009C2D05" w:rsidRDefault="009A2265" w:rsidP="00CD012B">
            <w:pPr>
              <w:spacing w:line="259" w:lineRule="auto"/>
              <w:rPr>
                <w:sz w:val="22"/>
                <w:szCs w:val="22"/>
              </w:rPr>
            </w:pPr>
            <w:r>
              <w:rPr>
                <w:sz w:val="22"/>
                <w:szCs w:val="22"/>
              </w:rPr>
              <w:t>CI/CD Tools</w:t>
            </w:r>
          </w:p>
        </w:tc>
        <w:tc>
          <w:tcPr>
            <w:tcW w:w="4680" w:type="dxa"/>
          </w:tcPr>
          <w:p w14:paraId="20993E06" w14:textId="3E042614" w:rsidR="001036B2" w:rsidRPr="009C2D05" w:rsidRDefault="00973C1B" w:rsidP="0272C9E8">
            <w:pPr>
              <w:rPr>
                <w:rFonts w:ascii="Arial" w:eastAsia="Arial" w:hAnsi="Arial" w:cs="Arial"/>
                <w:sz w:val="16"/>
                <w:szCs w:val="16"/>
              </w:rPr>
            </w:pPr>
            <w:r>
              <w:rPr>
                <w:rFonts w:ascii="Arial" w:eastAsia="Arial" w:hAnsi="Arial" w:cs="Arial"/>
                <w:sz w:val="16"/>
                <w:szCs w:val="16"/>
              </w:rPr>
              <w:t>Software development and deployment tools in MNO</w:t>
            </w:r>
            <w:r w:rsidR="00DE51A3">
              <w:rPr>
                <w:rFonts w:ascii="Arial" w:eastAsia="Arial" w:hAnsi="Arial" w:cs="Arial"/>
                <w:sz w:val="16"/>
                <w:szCs w:val="16"/>
              </w:rPr>
              <w:t xml:space="preserve"> (and supplier) </w:t>
            </w:r>
            <w:r>
              <w:rPr>
                <w:rFonts w:ascii="Arial" w:eastAsia="Arial" w:hAnsi="Arial" w:cs="Arial"/>
                <w:sz w:val="16"/>
                <w:szCs w:val="16"/>
              </w:rPr>
              <w:t>environments</w:t>
            </w:r>
          </w:p>
        </w:tc>
      </w:tr>
      <w:tr w:rsidR="007C7EDB" w:rsidRPr="009C2D05" w14:paraId="30C8C3EE" w14:textId="77777777" w:rsidTr="0272C9E8">
        <w:tc>
          <w:tcPr>
            <w:tcW w:w="4680" w:type="dxa"/>
          </w:tcPr>
          <w:p w14:paraId="7471BC4B" w14:textId="32E390A2" w:rsidR="007C7EDB" w:rsidRDefault="00A0759B" w:rsidP="00CD012B">
            <w:pPr>
              <w:spacing w:line="259" w:lineRule="auto"/>
              <w:rPr>
                <w:rFonts w:ascii="Arial" w:eastAsia="Arial" w:hAnsi="Arial" w:cs="Arial"/>
                <w:sz w:val="16"/>
                <w:szCs w:val="16"/>
              </w:rPr>
            </w:pPr>
            <w:r>
              <w:rPr>
                <w:rFonts w:ascii="Arial" w:eastAsia="Arial" w:hAnsi="Arial" w:cs="Arial"/>
                <w:sz w:val="16"/>
                <w:szCs w:val="16"/>
              </w:rPr>
              <w:t>Security Tools</w:t>
            </w:r>
          </w:p>
        </w:tc>
        <w:tc>
          <w:tcPr>
            <w:tcW w:w="4680" w:type="dxa"/>
          </w:tcPr>
          <w:p w14:paraId="4A516CD3" w14:textId="559F60A2" w:rsidR="007C7EDB" w:rsidRDefault="00DE51A3" w:rsidP="0272C9E8">
            <w:pPr>
              <w:rPr>
                <w:rFonts w:ascii="Arial" w:eastAsia="Arial" w:hAnsi="Arial" w:cs="Arial"/>
                <w:sz w:val="16"/>
                <w:szCs w:val="16"/>
              </w:rPr>
            </w:pPr>
            <w:r>
              <w:rPr>
                <w:rFonts w:ascii="Arial" w:eastAsia="Arial" w:hAnsi="Arial" w:cs="Arial"/>
                <w:sz w:val="16"/>
                <w:szCs w:val="16"/>
              </w:rPr>
              <w:t xml:space="preserve">Scanning, </w:t>
            </w:r>
            <w:r w:rsidR="00FC1E8D">
              <w:rPr>
                <w:rFonts w:ascii="Arial" w:eastAsia="Arial" w:hAnsi="Arial" w:cs="Arial"/>
                <w:sz w:val="16"/>
                <w:szCs w:val="16"/>
              </w:rPr>
              <w:t>monitoring,</w:t>
            </w:r>
            <w:r>
              <w:rPr>
                <w:rFonts w:ascii="Arial" w:eastAsia="Arial" w:hAnsi="Arial" w:cs="Arial"/>
                <w:sz w:val="16"/>
                <w:szCs w:val="16"/>
              </w:rPr>
              <w:t xml:space="preserve"> and end point protection tools</w:t>
            </w:r>
          </w:p>
        </w:tc>
      </w:tr>
      <w:tr w:rsidR="00A0759B" w:rsidRPr="009C2D05" w14:paraId="3B9F6067" w14:textId="77777777" w:rsidTr="0272C9E8">
        <w:tc>
          <w:tcPr>
            <w:tcW w:w="4680" w:type="dxa"/>
          </w:tcPr>
          <w:p w14:paraId="6D86F741" w14:textId="070EB067" w:rsidR="00A0759B" w:rsidRDefault="00A0759B" w:rsidP="00CD012B">
            <w:pPr>
              <w:spacing w:line="259" w:lineRule="auto"/>
              <w:rPr>
                <w:rFonts w:ascii="Arial" w:eastAsia="Arial" w:hAnsi="Arial" w:cs="Arial"/>
                <w:sz w:val="16"/>
                <w:szCs w:val="16"/>
              </w:rPr>
            </w:pPr>
            <w:r>
              <w:rPr>
                <w:rFonts w:ascii="Arial" w:eastAsia="Arial" w:hAnsi="Arial" w:cs="Arial"/>
                <w:sz w:val="16"/>
                <w:szCs w:val="16"/>
              </w:rPr>
              <w:t>OSS Tools</w:t>
            </w:r>
          </w:p>
        </w:tc>
        <w:tc>
          <w:tcPr>
            <w:tcW w:w="4680" w:type="dxa"/>
          </w:tcPr>
          <w:p w14:paraId="6DC86389" w14:textId="06CCCD2B" w:rsidR="00A0759B" w:rsidRDefault="00FC1E8D" w:rsidP="0272C9E8">
            <w:pPr>
              <w:rPr>
                <w:rFonts w:ascii="Arial" w:eastAsia="Arial" w:hAnsi="Arial" w:cs="Arial"/>
                <w:sz w:val="16"/>
                <w:szCs w:val="16"/>
              </w:rPr>
            </w:pPr>
            <w:r>
              <w:rPr>
                <w:rFonts w:ascii="Arial" w:eastAsia="Arial" w:hAnsi="Arial" w:cs="Arial"/>
                <w:sz w:val="16"/>
                <w:szCs w:val="16"/>
              </w:rPr>
              <w:t>Operation and system support tools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D18830D" w:rsidR="00122B07" w:rsidRPr="009C2D05" w:rsidRDefault="00607A76"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9230A2A"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w:t>
            </w:r>
            <w:r w:rsidR="00607A76">
              <w:rPr>
                <w:rFonts w:ascii="Arial" w:eastAsia="Arial" w:hAnsi="Arial" w:cs="Arial"/>
                <w:b/>
                <w:bCs/>
                <w:sz w:val="22"/>
                <w:szCs w:val="22"/>
              </w:rPr>
              <w:t>tects</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410C9535" w:rsidR="00122B07" w:rsidRPr="00607A76" w:rsidRDefault="00607A76" w:rsidP="00607A76">
            <w:r w:rsidRPr="002E7F94">
              <w:rPr>
                <w:rFonts w:ascii="Arial" w:hAnsi="Arial" w:cs="Arial"/>
                <w:shd w:val="clear" w:color="auto" w:fill="FFFFFF"/>
              </w:rPr>
              <w:t>DS0015</w:t>
            </w:r>
          </w:p>
        </w:tc>
        <w:tc>
          <w:tcPr>
            <w:tcW w:w="4680" w:type="dxa"/>
          </w:tcPr>
          <w:p w14:paraId="0AA74975" w14:textId="5F7743DB" w:rsidR="00F506CF" w:rsidRDefault="00F506CF" w:rsidP="00F506CF">
            <w:r>
              <w:rPr>
                <w:rFonts w:ascii="Arial" w:hAnsi="Arial" w:cs="Arial"/>
                <w:color w:val="212529"/>
                <w:shd w:val="clear" w:color="auto" w:fill="FFFFFF"/>
              </w:rPr>
              <w:t xml:space="preserve">Often these third-party applications will have logs of their own that can be collected and correlated with other data from the environment. Ensure that third-party application logs are on-boarded to the enterprise logging system and the logs are regularly reviewed. Audit software deployment logs and look for suspicious or unauthorized activity. A system not typically used to push software to clients that suddenly is used for such a task outside of a known admin function may be suspicious. Monitor account login activity on these applications to detect suspicious/abnormal usage. Perform application deployment at regular times </w:t>
            </w:r>
            <w:r>
              <w:rPr>
                <w:rFonts w:ascii="Arial" w:hAnsi="Arial" w:cs="Arial"/>
                <w:color w:val="212529"/>
                <w:shd w:val="clear" w:color="auto" w:fill="FFFFFF"/>
              </w:rPr>
              <w:lastRenderedPageBreak/>
              <w:t>so that irregular deployment activity stands out.</w:t>
            </w:r>
          </w:p>
          <w:p w14:paraId="07AFEF23" w14:textId="307A0E07" w:rsidR="00122B07" w:rsidRPr="009C2D05" w:rsidRDefault="00122B07" w:rsidP="00CD012B">
            <w:pPr>
              <w:rPr>
                <w:rFonts w:ascii="Arial" w:eastAsia="Arial" w:hAnsi="Arial" w:cs="Arial"/>
                <w:sz w:val="16"/>
                <w:szCs w:val="16"/>
              </w:rPr>
            </w:pPr>
          </w:p>
        </w:tc>
      </w:tr>
      <w:tr w:rsidR="00596254" w:rsidRPr="009C2D05" w14:paraId="75342F99" w14:textId="77777777" w:rsidTr="00CD012B">
        <w:tc>
          <w:tcPr>
            <w:tcW w:w="4680" w:type="dxa"/>
          </w:tcPr>
          <w:p w14:paraId="7E53A2BF" w14:textId="0FC784B6" w:rsidR="00596254" w:rsidRPr="0044647D" w:rsidRDefault="0044647D" w:rsidP="0044647D">
            <w:r w:rsidRPr="002E7F94">
              <w:rPr>
                <w:rFonts w:ascii="Arial" w:hAnsi="Arial" w:cs="Arial"/>
                <w:shd w:val="clear" w:color="auto" w:fill="FFFFFF"/>
              </w:rPr>
              <w:lastRenderedPageBreak/>
              <w:t>DS0009</w:t>
            </w:r>
          </w:p>
        </w:tc>
        <w:tc>
          <w:tcPr>
            <w:tcW w:w="4680" w:type="dxa"/>
          </w:tcPr>
          <w:p w14:paraId="69978773" w14:textId="196505DA" w:rsidR="00596254" w:rsidRPr="0044647D" w:rsidRDefault="0044647D" w:rsidP="00CD012B">
            <w:r>
              <w:rPr>
                <w:rFonts w:ascii="Arial" w:hAnsi="Arial" w:cs="Arial"/>
                <w:color w:val="212529"/>
                <w:shd w:val="clear" w:color="auto" w:fill="FFFFFF"/>
              </w:rPr>
              <w:t>Monitor for newly executed processes that does not correlate to known good software. Analyze the process execution trees, historical activities from the third-party application (such as what types of files are usually pushed), and the resulting activities or events from the file/binary/script pushed to systems.</w:t>
            </w: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commentRangeStart w:id="8"/>
      <w:r w:rsidRPr="009C2D05">
        <w:rPr>
          <w:rFonts w:ascii="Arial" w:eastAsia="Arial" w:hAnsi="Arial" w:cs="Arial"/>
        </w:rPr>
        <w:t>References</w:t>
      </w:r>
      <w:commentRangeEnd w:id="8"/>
      <w:r w:rsidR="000F32BC">
        <w:rPr>
          <w:rStyle w:val="CommentReference"/>
        </w:rPr>
        <w:commentReference w:id="8"/>
      </w:r>
      <w:r w:rsidR="0030258D" w:rsidRPr="009C2D05">
        <w:rPr>
          <w:rFonts w:ascii="Arial" w:eastAsia="Arial" w:hAnsi="Arial" w:cs="Arial"/>
        </w:rPr>
        <w:t xml:space="preserve">: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72"/>
        <w:gridCol w:w="4672"/>
      </w:tblGrid>
      <w:tr w:rsidR="000F32BC" w:rsidRPr="00F333CA" w14:paraId="007872CB" w14:textId="77777777" w:rsidTr="00CD0616">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2048479" w14:textId="77777777" w:rsidR="000F32BC" w:rsidRPr="00F333CA" w:rsidRDefault="000F32BC" w:rsidP="00CD0616">
            <w:pPr>
              <w:textAlignment w:val="baseline"/>
              <w:rPr>
                <w:rFonts w:ascii="Arial" w:eastAsia="Times New Roman" w:hAnsi="Arial" w:cs="Arial"/>
                <w:sz w:val="20"/>
                <w:szCs w:val="20"/>
              </w:rPr>
            </w:pPr>
            <w:r w:rsidRPr="00F333CA">
              <w:rPr>
                <w:rFonts w:ascii="Arial" w:eastAsia="Times New Roman" w:hAnsi="Arial" w:cs="Arial"/>
                <w:sz w:val="20"/>
                <w:szCs w:val="20"/>
              </w:rPr>
              <w:t>Name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25ACD07" w14:textId="77777777" w:rsidR="000F32BC" w:rsidRPr="00F333CA" w:rsidRDefault="000F32BC" w:rsidP="00CD0616">
            <w:pPr>
              <w:textAlignment w:val="baseline"/>
              <w:rPr>
                <w:rFonts w:ascii="Arial" w:eastAsia="Times New Roman" w:hAnsi="Arial" w:cs="Arial"/>
                <w:sz w:val="20"/>
                <w:szCs w:val="20"/>
              </w:rPr>
            </w:pPr>
            <w:r w:rsidRPr="00F333CA">
              <w:rPr>
                <w:rFonts w:ascii="Arial" w:eastAsia="Times New Roman" w:hAnsi="Arial" w:cs="Arial"/>
                <w:sz w:val="20"/>
                <w:szCs w:val="20"/>
              </w:rPr>
              <w:t>URL </w:t>
            </w:r>
          </w:p>
        </w:tc>
      </w:tr>
      <w:tr w:rsidR="000F32BC" w:rsidRPr="00F333CA" w14:paraId="6F06D888" w14:textId="77777777" w:rsidTr="00CD0616">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7D882C8" w14:textId="69746347" w:rsidR="000F32BC" w:rsidRPr="00F333CA" w:rsidRDefault="000F32BC" w:rsidP="00013771">
            <w:pPr>
              <w:textAlignment w:val="baseline"/>
              <w:rPr>
                <w:rFonts w:ascii="Arial" w:eastAsia="Times New Roman" w:hAnsi="Arial" w:cs="Arial"/>
                <w:sz w:val="20"/>
                <w:szCs w:val="20"/>
              </w:rPr>
            </w:pPr>
            <w:r w:rsidRPr="000F32BC">
              <w:rPr>
                <w:rFonts w:ascii="Arial" w:eastAsia="Times New Roman" w:hAnsi="Arial" w:cs="Arial"/>
                <w:sz w:val="20"/>
                <w:szCs w:val="20"/>
              </w:rPr>
              <w:t xml:space="preserve">ETSI NFV SEC001, </w:t>
            </w:r>
            <w:r w:rsidR="00B51A87">
              <w:rPr>
                <w:rFonts w:ascii="Arial" w:eastAsia="Times New Roman" w:hAnsi="Arial" w:cs="Arial"/>
                <w:sz w:val="20"/>
                <w:szCs w:val="20"/>
              </w:rPr>
              <w:t>“</w:t>
            </w:r>
            <w:r w:rsidR="00B51A87" w:rsidRPr="00B51A87">
              <w:rPr>
                <w:rFonts w:ascii="Arial" w:eastAsia="Times New Roman" w:hAnsi="Arial" w:cs="Arial"/>
                <w:sz w:val="20"/>
                <w:szCs w:val="20"/>
              </w:rPr>
              <w:t xml:space="preserve">Network Functions </w:t>
            </w:r>
            <w:r w:rsidR="008B1E52" w:rsidRPr="00B51A87">
              <w:rPr>
                <w:rFonts w:ascii="Arial" w:eastAsia="Times New Roman" w:hAnsi="Arial" w:cs="Arial"/>
                <w:sz w:val="20"/>
                <w:szCs w:val="20"/>
              </w:rPr>
              <w:t>Virtualization</w:t>
            </w:r>
            <w:r w:rsidR="00B51A87" w:rsidRPr="00B51A87">
              <w:rPr>
                <w:rFonts w:ascii="Arial" w:eastAsia="Times New Roman" w:hAnsi="Arial" w:cs="Arial"/>
                <w:sz w:val="20"/>
                <w:szCs w:val="20"/>
              </w:rPr>
              <w:t xml:space="preserve"> (NFV);</w:t>
            </w:r>
            <w:r w:rsidR="00013771">
              <w:rPr>
                <w:rFonts w:ascii="Arial" w:eastAsia="Times New Roman" w:hAnsi="Arial" w:cs="Arial"/>
                <w:sz w:val="20"/>
                <w:szCs w:val="20"/>
              </w:rPr>
              <w:t xml:space="preserve"> </w:t>
            </w:r>
            <w:r w:rsidR="00B51A87" w:rsidRPr="00B51A87">
              <w:rPr>
                <w:rFonts w:ascii="Arial" w:eastAsia="Times New Roman" w:hAnsi="Arial" w:cs="Arial"/>
                <w:sz w:val="20"/>
                <w:szCs w:val="20"/>
              </w:rPr>
              <w:t>NFV Security;</w:t>
            </w:r>
            <w:r w:rsidR="00013771">
              <w:rPr>
                <w:rFonts w:ascii="Arial" w:eastAsia="Times New Roman" w:hAnsi="Arial" w:cs="Arial"/>
                <w:sz w:val="20"/>
                <w:szCs w:val="20"/>
              </w:rPr>
              <w:t xml:space="preserve"> </w:t>
            </w:r>
            <w:r w:rsidR="00B51A87" w:rsidRPr="00B51A87">
              <w:rPr>
                <w:rFonts w:ascii="Arial" w:eastAsia="Times New Roman" w:hAnsi="Arial" w:cs="Arial"/>
                <w:sz w:val="20"/>
                <w:szCs w:val="20"/>
              </w:rPr>
              <w:t>Problem Statement</w:t>
            </w:r>
            <w:r w:rsidR="00013771">
              <w:rPr>
                <w:rFonts w:ascii="Arial" w:eastAsia="Times New Roman" w:hAnsi="Arial" w:cs="Arial"/>
                <w:sz w:val="20"/>
                <w:szCs w:val="20"/>
              </w:rPr>
              <w:t xml:space="preserve">”, Jan. 2014, </w:t>
            </w:r>
            <w:r w:rsidRPr="000F32BC">
              <w:rPr>
                <w:rFonts w:ascii="Arial" w:eastAsia="Times New Roman" w:hAnsi="Arial" w:cs="Arial"/>
                <w:sz w:val="20"/>
                <w:szCs w:val="20"/>
              </w:rPr>
              <w:t>section 6.9</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81DEC81" w14:textId="1720AAB5" w:rsidR="000F32BC" w:rsidRPr="00F333CA" w:rsidRDefault="00013771" w:rsidP="00CD0616">
            <w:pPr>
              <w:textAlignment w:val="baseline"/>
              <w:rPr>
                <w:rFonts w:ascii="Arial" w:eastAsia="Times New Roman" w:hAnsi="Arial" w:cs="Arial"/>
                <w:sz w:val="20"/>
                <w:szCs w:val="20"/>
              </w:rPr>
            </w:pPr>
            <w:r w:rsidRPr="002E7F94">
              <w:rPr>
                <w:rFonts w:ascii="Arial" w:eastAsia="Times New Roman" w:hAnsi="Arial" w:cs="Arial"/>
                <w:sz w:val="20"/>
                <w:szCs w:val="20"/>
              </w:rPr>
              <w:t>https://www.etsi.org/deliver/etsi_gs/nfv-sec/001_099/001/01.01.01_60/gs_nfv-sec001v010101p.pdf</w:t>
            </w:r>
            <w:r>
              <w:rPr>
                <w:rFonts w:ascii="Arial" w:eastAsia="Times New Roman" w:hAnsi="Arial" w:cs="Arial"/>
                <w:sz w:val="20"/>
                <w:szCs w:val="20"/>
              </w:rPr>
              <w:t xml:space="preserve"> </w:t>
            </w:r>
          </w:p>
        </w:tc>
      </w:tr>
      <w:tr w:rsidR="000F32BC" w:rsidRPr="00A47E1C" w14:paraId="22676CB5" w14:textId="77777777" w:rsidTr="00CD0616">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4ADBC75" w14:textId="77777777" w:rsidR="000F32BC" w:rsidRPr="00A47E1C" w:rsidRDefault="000F32BC" w:rsidP="00CD0616">
            <w:pPr>
              <w:textAlignment w:val="baseline"/>
              <w:rPr>
                <w:rFonts w:ascii="Arial" w:hAnsi="Arial" w:cs="Arial"/>
                <w:noProof/>
                <w:sz w:val="20"/>
                <w:szCs w:val="20"/>
              </w:rPr>
            </w:pPr>
            <w:r w:rsidRPr="00A47E1C">
              <w:rPr>
                <w:rFonts w:ascii="Arial" w:hAnsi="Arial" w:cs="Arial"/>
                <w:noProof/>
                <w:sz w:val="20"/>
                <w:szCs w:val="20"/>
              </w:rPr>
              <w:t>R. Pell, S. Moschoyiannis, E. Panaousis, R. Heartfield, “Towards dynamic threat modelling in 5G core networks based on MITRE ATT&amp;CK”,  October 2021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823D9CD" w14:textId="2C95BA6E" w:rsidR="000F32BC" w:rsidRPr="00A47E1C" w:rsidRDefault="000F32BC" w:rsidP="00CD0616">
            <w:pPr>
              <w:textAlignment w:val="baseline"/>
              <w:rPr>
                <w:rFonts w:ascii="Arial" w:hAnsi="Arial" w:cs="Arial"/>
                <w:sz w:val="20"/>
                <w:szCs w:val="20"/>
              </w:rPr>
            </w:pPr>
            <w:r w:rsidRPr="002E7F94">
              <w:rPr>
                <w:rFonts w:ascii="Arial" w:hAnsi="Arial" w:cs="Arial"/>
                <w:sz w:val="20"/>
                <w:szCs w:val="20"/>
              </w:rPr>
              <w:t>https://arxiv.org/abs/2108.11206</w:t>
            </w:r>
            <w:r w:rsidRPr="00A47E1C">
              <w:rPr>
                <w:rFonts w:ascii="Arial" w:hAnsi="Arial" w:cs="Arial"/>
                <w:sz w:val="20"/>
                <w:szCs w:val="20"/>
              </w:rPr>
              <w:t>  </w:t>
            </w:r>
          </w:p>
        </w:tc>
      </w:tr>
    </w:tbl>
    <w:p w14:paraId="752A0F36" w14:textId="4D1F00A3" w:rsidR="00DA63FB" w:rsidRPr="009C2D05" w:rsidRDefault="00DA63FB" w:rsidP="00DA63FB">
      <w:pPr>
        <w:rPr>
          <w:sz w:val="22"/>
          <w:szCs w:val="22"/>
        </w:rPr>
      </w:pPr>
    </w:p>
    <w:sectPr w:rsidR="00DA63FB" w:rsidRPr="009C2D05" w:rsidSect="00020259">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8T08:21:00Z" w:initials="JG">
    <w:p w14:paraId="60E17CE6" w14:textId="43B7AEFD" w:rsidR="37676D2A" w:rsidRDefault="37676D2A">
      <w:pPr>
        <w:pStyle w:val="CommentText"/>
      </w:pPr>
      <w:r>
        <w:t xml:space="preserve">Could also applicable to Persistence, Exfiltration, Reconnaissance, Impact, Remote Service Effects - </w:t>
      </w:r>
      <w:hyperlink r:id="rId1">
        <w:r w:rsidRPr="37676D2A">
          <w:rPr>
            <w:rStyle w:val="Hyperlink"/>
          </w:rPr>
          <w:t>https://attack.mitre.org/tactics/mobile/</w:t>
        </w:r>
      </w:hyperlink>
      <w:r>
        <w:rPr>
          <w:rStyle w:val="CommentReference"/>
        </w:rPr>
        <w:annotationRef/>
      </w:r>
    </w:p>
    <w:p w14:paraId="33BD5CCE" w14:textId="1D530DED" w:rsidR="37676D2A" w:rsidRDefault="37676D2A">
      <w:pPr>
        <w:pStyle w:val="CommentText"/>
      </w:pPr>
    </w:p>
    <w:p w14:paraId="60CE4269" w14:textId="6C120F8C" w:rsidR="37676D2A" w:rsidRDefault="37676D2A">
      <w:pPr>
        <w:pStyle w:val="CommentText"/>
      </w:pPr>
      <w:r>
        <w:rPr>
          <w:color w:val="2B579A"/>
          <w:shd w:val="clear" w:color="auto" w:fill="E6E6E6"/>
        </w:rPr>
        <w:fldChar w:fldCharType="begin"/>
      </w:r>
      <w:r>
        <w:instrText xml:space="preserve"> HYPERLINK "mailto:msahmed@mitre.org"</w:instrText>
      </w:r>
      <w:bookmarkStart w:id="4" w:name="_@_C464D8E8EE3E497DA0F4565CA88024DEZ"/>
      <w:r>
        <w:rPr>
          <w:color w:val="2B579A"/>
          <w:shd w:val="clear" w:color="auto" w:fill="E6E6E6"/>
        </w:rPr>
        <w:fldChar w:fldCharType="separate"/>
      </w:r>
      <w:bookmarkEnd w:id="4"/>
      <w:r w:rsidRPr="37676D2A">
        <w:rPr>
          <w:rStyle w:val="Mention"/>
          <w:noProof/>
        </w:rPr>
        <w:t>@Muddasar S Ahmed</w:t>
      </w:r>
      <w:r>
        <w:rPr>
          <w:color w:val="2B579A"/>
          <w:shd w:val="clear" w:color="auto" w:fill="E6E6E6"/>
        </w:rPr>
        <w:fldChar w:fldCharType="end"/>
      </w:r>
      <w:r>
        <w:t xml:space="preserve"> </w:t>
      </w:r>
    </w:p>
  </w:comment>
  <w:comment w:id="1" w:author="M. Vanderveen" w:date="2022-05-18T19:31:00Z" w:initials="MV">
    <w:p w14:paraId="038E36C1" w14:textId="7BC55985" w:rsidR="00E55C70" w:rsidRDefault="00E55C70">
      <w:pPr>
        <w:pStyle w:val="CommentText"/>
      </w:pPr>
      <w:r>
        <w:rPr>
          <w:rStyle w:val="CommentReference"/>
        </w:rPr>
        <w:annotationRef/>
      </w:r>
      <w:r>
        <w:fldChar w:fldCharType="begin"/>
      </w:r>
      <w:r>
        <w:instrText xml:space="preserve"> HYPERLINK "mailto:msahmed@mitre.org" </w:instrText>
      </w:r>
      <w:bookmarkStart w:id="5" w:name="_@_8FA0A84456374B6789121666C35B362FZ"/>
      <w:r>
        <w:rPr>
          <w:rStyle w:val="Mention"/>
        </w:rPr>
        <w:fldChar w:fldCharType="separate"/>
      </w:r>
      <w:bookmarkEnd w:id="5"/>
      <w:r w:rsidRPr="00E55C70">
        <w:rPr>
          <w:rStyle w:val="Mention"/>
          <w:noProof/>
        </w:rPr>
        <w:t>@Muddasar S Ahmed</w:t>
      </w:r>
      <w:r>
        <w:fldChar w:fldCharType="end"/>
      </w:r>
      <w:r>
        <w:t>. What about T</w:t>
      </w:r>
      <w:r w:rsidR="002755C0">
        <w:t xml:space="preserve">1474 </w:t>
      </w:r>
      <w:r w:rsidR="002755C0" w:rsidRPr="002755C0">
        <w:t>Supply Chain Compromise</w:t>
      </w:r>
      <w:r w:rsidR="002755C0">
        <w:t xml:space="preserve">, under Initial Access ATT&amp;CK for Mobile. </w:t>
      </w:r>
    </w:p>
  </w:comment>
  <w:comment w:id="2" w:author="Muddasar S Ahmed" w:date="2022-06-17T17:14:00Z" w:initials="MSA">
    <w:p w14:paraId="60826223" w14:textId="77777777" w:rsidR="00914007" w:rsidRDefault="00D21D21" w:rsidP="007340FC">
      <w:r>
        <w:rPr>
          <w:rStyle w:val="CommentReference"/>
        </w:rPr>
        <w:annotationRef/>
      </w:r>
      <w:r w:rsidR="00914007">
        <w:rPr>
          <w:sz w:val="20"/>
          <w:szCs w:val="20"/>
        </w:rPr>
        <w:t xml:space="preserve">1195, and 1474 pretty much  the same. This one (1072) deals with CI/CD tools.  </w:t>
      </w:r>
    </w:p>
  </w:comment>
  <w:comment w:id="3" w:author="Muddasar S Ahmed" w:date="2022-06-18T09:29:00Z" w:initials="MSA">
    <w:p w14:paraId="1B4EB9C0" w14:textId="77777777" w:rsidR="00334A2D" w:rsidRDefault="00334A2D" w:rsidP="00AF0CDD">
      <w:r>
        <w:rPr>
          <w:rStyle w:val="CommentReference"/>
        </w:rPr>
        <w:annotationRef/>
      </w:r>
      <w:r>
        <w:rPr>
          <w:sz w:val="20"/>
          <w:szCs w:val="20"/>
        </w:rPr>
        <w:t>@jianning guo I think other tactics are valid second steps.  Lateral movement and execution are first objectives of this technique.</w:t>
      </w:r>
    </w:p>
  </w:comment>
  <w:comment w:id="6" w:author="M. Vanderveen" w:date="2022-08-02T07:45:00Z" w:initials="MV">
    <w:p w14:paraId="3F36D583" w14:textId="642EE18D" w:rsidR="00512EE3" w:rsidRDefault="00512EE3" w:rsidP="00E3242C">
      <w:pPr>
        <w:pStyle w:val="CommentText"/>
      </w:pPr>
      <w:r>
        <w:rPr>
          <w:rStyle w:val="CommentReference"/>
        </w:rPr>
        <w:annotationRef/>
      </w:r>
      <w:r>
        <w:fldChar w:fldCharType="begin"/>
      </w:r>
      <w:r>
        <w:instrText xml:space="preserve"> HYPERLINK "mailto:msahmed@mitre.org" </w:instrText>
      </w:r>
      <w:bookmarkStart w:id="7" w:name="_@_5C14DBC54B6E4C67B81C07CF07A318BDZ"/>
      <w:r>
        <w:fldChar w:fldCharType="separate"/>
      </w:r>
      <w:bookmarkEnd w:id="7"/>
      <w:r w:rsidRPr="00512EE3">
        <w:rPr>
          <w:rStyle w:val="Mention"/>
          <w:noProof/>
        </w:rPr>
        <w:t>@Muddasar S Ahmed</w:t>
      </w:r>
      <w:r>
        <w:fldChar w:fldCharType="end"/>
      </w:r>
      <w:r>
        <w:t xml:space="preserve"> I see for the first time that these procedures are linked, but in the website these fields are empty.. Perhaps clear it with Eric, or else use the name of the procedure given in ATT&amp;CK and just link it using the approved way "[ATT&amp;CK](/https://www.attack.mitre.org)"</w:t>
      </w:r>
    </w:p>
  </w:comment>
  <w:comment w:id="8" w:author="M. Vanderveen" w:date="2022-05-17T19:04:00Z" w:initials="MV">
    <w:p w14:paraId="24127A95" w14:textId="59144416" w:rsidR="000F32BC" w:rsidRDefault="000F32BC">
      <w:pPr>
        <w:pStyle w:val="CommentText"/>
      </w:pPr>
      <w:r>
        <w:rPr>
          <w:rStyle w:val="CommentReference"/>
        </w:rPr>
        <w:annotationRef/>
      </w:r>
      <w:r>
        <w:t>Added table with links, added UKS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E4269" w15:done="0"/>
  <w15:commentEx w15:paraId="038E36C1" w15:paraIdParent="60CE4269" w15:done="0"/>
  <w15:commentEx w15:paraId="60826223" w15:paraIdParent="60CE4269" w15:done="0"/>
  <w15:commentEx w15:paraId="1B4EB9C0" w15:paraIdParent="60CE4269" w15:done="0"/>
  <w15:commentEx w15:paraId="3F36D583" w15:done="0"/>
  <w15:commentEx w15:paraId="24127A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CF86EC" w16cex:dateUtc="2022-05-18T15:21:00Z"/>
  <w16cex:commentExtensible w16cex:durableId="262FC80E" w16cex:dateUtc="2022-05-19T02:31:00Z"/>
  <w16cex:commentExtensible w16cex:durableId="26573505" w16cex:dateUtc="2022-06-17T21:14:00Z"/>
  <w16cex:commentExtensible w16cex:durableId="26581964" w16cex:dateUtc="2022-06-18T13:29:00Z"/>
  <w16cex:commentExtensible w16cex:durableId="2693549B" w16cex:dateUtc="2022-08-02T14:45:00Z"/>
  <w16cex:commentExtensible w16cex:durableId="262E704E" w16cex:dateUtc="2022-05-18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E4269" w16cid:durableId="61CF86EC"/>
  <w16cid:commentId w16cid:paraId="038E36C1" w16cid:durableId="262FC80E"/>
  <w16cid:commentId w16cid:paraId="60826223" w16cid:durableId="26573505"/>
  <w16cid:commentId w16cid:paraId="1B4EB9C0" w16cid:durableId="26581964"/>
  <w16cid:commentId w16cid:paraId="3F36D583" w16cid:durableId="2693549B"/>
  <w16cid:commentId w16cid:paraId="24127A95" w16cid:durableId="262E7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36767" w14:textId="77777777" w:rsidR="004558C1" w:rsidRDefault="004558C1" w:rsidP="00684328">
      <w:r>
        <w:separator/>
      </w:r>
    </w:p>
  </w:endnote>
  <w:endnote w:type="continuationSeparator" w:id="0">
    <w:p w14:paraId="0B5FB85C" w14:textId="77777777" w:rsidR="004558C1" w:rsidRDefault="004558C1" w:rsidP="00684328">
      <w:r>
        <w:continuationSeparator/>
      </w:r>
    </w:p>
  </w:endnote>
  <w:endnote w:type="continuationNotice" w:id="1">
    <w:p w14:paraId="45D38F18" w14:textId="77777777" w:rsidR="004558C1" w:rsidRDefault="00455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53979" w14:textId="77777777" w:rsidR="004558C1" w:rsidRDefault="004558C1" w:rsidP="00684328">
      <w:r>
        <w:separator/>
      </w:r>
    </w:p>
  </w:footnote>
  <w:footnote w:type="continuationSeparator" w:id="0">
    <w:p w14:paraId="20E10D34" w14:textId="77777777" w:rsidR="004558C1" w:rsidRDefault="004558C1" w:rsidP="00684328">
      <w:r>
        <w:continuationSeparator/>
      </w:r>
    </w:p>
  </w:footnote>
  <w:footnote w:type="continuationNotice" w:id="1">
    <w:p w14:paraId="2A7AF58F" w14:textId="77777777" w:rsidR="004558C1" w:rsidRDefault="004558C1"/>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848735">
    <w:abstractNumId w:val="2"/>
  </w:num>
  <w:num w:numId="2" w16cid:durableId="269555815">
    <w:abstractNumId w:val="1"/>
  </w:num>
  <w:num w:numId="3" w16cid:durableId="1435975833">
    <w:abstractNumId w:val="4"/>
  </w:num>
  <w:num w:numId="4" w16cid:durableId="298151574">
    <w:abstractNumId w:val="5"/>
  </w:num>
  <w:num w:numId="5" w16cid:durableId="1245411290">
    <w:abstractNumId w:val="6"/>
  </w:num>
  <w:num w:numId="6" w16cid:durableId="1371494041">
    <w:abstractNumId w:val="0"/>
  </w:num>
  <w:num w:numId="7" w16cid:durableId="18099737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 Vanderveen">
    <w15:presenceInfo w15:providerId="None" w15:userId="M. Vanderveen"/>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3771"/>
    <w:rsid w:val="000160C5"/>
    <w:rsid w:val="00020259"/>
    <w:rsid w:val="000227C6"/>
    <w:rsid w:val="000235EF"/>
    <w:rsid w:val="00023B84"/>
    <w:rsid w:val="00031D95"/>
    <w:rsid w:val="00032925"/>
    <w:rsid w:val="0003387A"/>
    <w:rsid w:val="0003460D"/>
    <w:rsid w:val="00036760"/>
    <w:rsid w:val="00046138"/>
    <w:rsid w:val="00047624"/>
    <w:rsid w:val="00050DAF"/>
    <w:rsid w:val="0005458C"/>
    <w:rsid w:val="0007391A"/>
    <w:rsid w:val="000820C2"/>
    <w:rsid w:val="0009587C"/>
    <w:rsid w:val="00095BA5"/>
    <w:rsid w:val="000A055F"/>
    <w:rsid w:val="000B401D"/>
    <w:rsid w:val="000C36BD"/>
    <w:rsid w:val="000C60B7"/>
    <w:rsid w:val="000F1C22"/>
    <w:rsid w:val="000F32BC"/>
    <w:rsid w:val="000F3FE0"/>
    <w:rsid w:val="00102859"/>
    <w:rsid w:val="001036B2"/>
    <w:rsid w:val="00115AC1"/>
    <w:rsid w:val="00122B07"/>
    <w:rsid w:val="001364A1"/>
    <w:rsid w:val="00146E94"/>
    <w:rsid w:val="00166765"/>
    <w:rsid w:val="0017483E"/>
    <w:rsid w:val="0019483A"/>
    <w:rsid w:val="001A5A73"/>
    <w:rsid w:val="001B6C23"/>
    <w:rsid w:val="001D4725"/>
    <w:rsid w:val="001F310E"/>
    <w:rsid w:val="002009D4"/>
    <w:rsid w:val="00213376"/>
    <w:rsid w:val="0021640F"/>
    <w:rsid w:val="002304E9"/>
    <w:rsid w:val="00234776"/>
    <w:rsid w:val="0024470B"/>
    <w:rsid w:val="00247B2A"/>
    <w:rsid w:val="002574F0"/>
    <w:rsid w:val="00261A52"/>
    <w:rsid w:val="0027306B"/>
    <w:rsid w:val="002755C0"/>
    <w:rsid w:val="00294FFC"/>
    <w:rsid w:val="002A0C56"/>
    <w:rsid w:val="002B03B3"/>
    <w:rsid w:val="002B0434"/>
    <w:rsid w:val="002C3D9E"/>
    <w:rsid w:val="002C3F37"/>
    <w:rsid w:val="002E3880"/>
    <w:rsid w:val="002E7F94"/>
    <w:rsid w:val="002F237C"/>
    <w:rsid w:val="002F3081"/>
    <w:rsid w:val="002F3684"/>
    <w:rsid w:val="0030258D"/>
    <w:rsid w:val="00315B29"/>
    <w:rsid w:val="0032645F"/>
    <w:rsid w:val="00334A2D"/>
    <w:rsid w:val="00334BE4"/>
    <w:rsid w:val="00342DF6"/>
    <w:rsid w:val="00344E77"/>
    <w:rsid w:val="00387B3A"/>
    <w:rsid w:val="003B727E"/>
    <w:rsid w:val="003C184C"/>
    <w:rsid w:val="003D6861"/>
    <w:rsid w:val="003F11D7"/>
    <w:rsid w:val="003F4A2F"/>
    <w:rsid w:val="003F6138"/>
    <w:rsid w:val="003F68FD"/>
    <w:rsid w:val="00400AB5"/>
    <w:rsid w:val="004017FA"/>
    <w:rsid w:val="00402818"/>
    <w:rsid w:val="00402DA4"/>
    <w:rsid w:val="0041227E"/>
    <w:rsid w:val="0044647D"/>
    <w:rsid w:val="00446E1E"/>
    <w:rsid w:val="004558C1"/>
    <w:rsid w:val="00462E9D"/>
    <w:rsid w:val="0046324F"/>
    <w:rsid w:val="00483DE2"/>
    <w:rsid w:val="00495FD7"/>
    <w:rsid w:val="004A3076"/>
    <w:rsid w:val="004A4582"/>
    <w:rsid w:val="004A76DF"/>
    <w:rsid w:val="004C48B1"/>
    <w:rsid w:val="004C71F3"/>
    <w:rsid w:val="004D0503"/>
    <w:rsid w:val="004E68DA"/>
    <w:rsid w:val="005044B9"/>
    <w:rsid w:val="00506230"/>
    <w:rsid w:val="005071A3"/>
    <w:rsid w:val="00511A3E"/>
    <w:rsid w:val="00512EE3"/>
    <w:rsid w:val="00521C31"/>
    <w:rsid w:val="00534FB0"/>
    <w:rsid w:val="00543ACB"/>
    <w:rsid w:val="005522E2"/>
    <w:rsid w:val="005561EE"/>
    <w:rsid w:val="00563136"/>
    <w:rsid w:val="00567BC0"/>
    <w:rsid w:val="00576D9D"/>
    <w:rsid w:val="0058328E"/>
    <w:rsid w:val="00594C66"/>
    <w:rsid w:val="00595F29"/>
    <w:rsid w:val="00596254"/>
    <w:rsid w:val="00597C17"/>
    <w:rsid w:val="005B3B2F"/>
    <w:rsid w:val="005B4E3D"/>
    <w:rsid w:val="005C20B9"/>
    <w:rsid w:val="005F22F4"/>
    <w:rsid w:val="00604729"/>
    <w:rsid w:val="00607A76"/>
    <w:rsid w:val="0061115D"/>
    <w:rsid w:val="00614601"/>
    <w:rsid w:val="0061635D"/>
    <w:rsid w:val="006276C3"/>
    <w:rsid w:val="00641720"/>
    <w:rsid w:val="0064279D"/>
    <w:rsid w:val="00642EA0"/>
    <w:rsid w:val="00651E89"/>
    <w:rsid w:val="00654FCF"/>
    <w:rsid w:val="00655C5B"/>
    <w:rsid w:val="00660D47"/>
    <w:rsid w:val="0066113C"/>
    <w:rsid w:val="006651CD"/>
    <w:rsid w:val="00680BAC"/>
    <w:rsid w:val="00682D53"/>
    <w:rsid w:val="00683CA7"/>
    <w:rsid w:val="00684328"/>
    <w:rsid w:val="006A76AA"/>
    <w:rsid w:val="006C3194"/>
    <w:rsid w:val="006D0690"/>
    <w:rsid w:val="006D7732"/>
    <w:rsid w:val="006E12AB"/>
    <w:rsid w:val="006E2F2D"/>
    <w:rsid w:val="006F20F1"/>
    <w:rsid w:val="006F4FA3"/>
    <w:rsid w:val="006F69E2"/>
    <w:rsid w:val="007001DA"/>
    <w:rsid w:val="00704C25"/>
    <w:rsid w:val="0070712E"/>
    <w:rsid w:val="00711A2D"/>
    <w:rsid w:val="0071530B"/>
    <w:rsid w:val="00720F86"/>
    <w:rsid w:val="007273BE"/>
    <w:rsid w:val="00734518"/>
    <w:rsid w:val="0073644D"/>
    <w:rsid w:val="00742C55"/>
    <w:rsid w:val="007441B3"/>
    <w:rsid w:val="00752072"/>
    <w:rsid w:val="007541B1"/>
    <w:rsid w:val="007B5448"/>
    <w:rsid w:val="007B5CE4"/>
    <w:rsid w:val="007C087F"/>
    <w:rsid w:val="007C6E0D"/>
    <w:rsid w:val="007C7EDB"/>
    <w:rsid w:val="007E1A3E"/>
    <w:rsid w:val="007E5079"/>
    <w:rsid w:val="00800210"/>
    <w:rsid w:val="00804D03"/>
    <w:rsid w:val="00812DE5"/>
    <w:rsid w:val="0082392D"/>
    <w:rsid w:val="008245F3"/>
    <w:rsid w:val="00824CBC"/>
    <w:rsid w:val="0085584A"/>
    <w:rsid w:val="008604CF"/>
    <w:rsid w:val="00882829"/>
    <w:rsid w:val="00897DD1"/>
    <w:rsid w:val="008A2FE1"/>
    <w:rsid w:val="008A6217"/>
    <w:rsid w:val="008B1E52"/>
    <w:rsid w:val="008B2D8D"/>
    <w:rsid w:val="008B5F90"/>
    <w:rsid w:val="008C2D94"/>
    <w:rsid w:val="008C47D0"/>
    <w:rsid w:val="008D4473"/>
    <w:rsid w:val="008D483C"/>
    <w:rsid w:val="008E0D12"/>
    <w:rsid w:val="008E2CA2"/>
    <w:rsid w:val="0090158D"/>
    <w:rsid w:val="00901A3F"/>
    <w:rsid w:val="00911294"/>
    <w:rsid w:val="00912B4B"/>
    <w:rsid w:val="00914007"/>
    <w:rsid w:val="00917049"/>
    <w:rsid w:val="00922A49"/>
    <w:rsid w:val="00926A04"/>
    <w:rsid w:val="00933F3F"/>
    <w:rsid w:val="00935BFC"/>
    <w:rsid w:val="00943D98"/>
    <w:rsid w:val="0094542D"/>
    <w:rsid w:val="00950B69"/>
    <w:rsid w:val="00973C1B"/>
    <w:rsid w:val="009833CC"/>
    <w:rsid w:val="009A2265"/>
    <w:rsid w:val="009A351F"/>
    <w:rsid w:val="009A3E22"/>
    <w:rsid w:val="009A60F4"/>
    <w:rsid w:val="009A647D"/>
    <w:rsid w:val="009C2D05"/>
    <w:rsid w:val="009C5FC3"/>
    <w:rsid w:val="009D6C45"/>
    <w:rsid w:val="009F4700"/>
    <w:rsid w:val="009F4A04"/>
    <w:rsid w:val="00A02679"/>
    <w:rsid w:val="00A05C56"/>
    <w:rsid w:val="00A0759B"/>
    <w:rsid w:val="00A146CD"/>
    <w:rsid w:val="00A151F0"/>
    <w:rsid w:val="00A24811"/>
    <w:rsid w:val="00A32C94"/>
    <w:rsid w:val="00A43BE7"/>
    <w:rsid w:val="00A61C28"/>
    <w:rsid w:val="00A6505C"/>
    <w:rsid w:val="00A87268"/>
    <w:rsid w:val="00A94926"/>
    <w:rsid w:val="00AA28A4"/>
    <w:rsid w:val="00AB004E"/>
    <w:rsid w:val="00AB3B8D"/>
    <w:rsid w:val="00AB5E23"/>
    <w:rsid w:val="00AF06DC"/>
    <w:rsid w:val="00AF2A1B"/>
    <w:rsid w:val="00B119A9"/>
    <w:rsid w:val="00B147F1"/>
    <w:rsid w:val="00B16654"/>
    <w:rsid w:val="00B204B6"/>
    <w:rsid w:val="00B36FEA"/>
    <w:rsid w:val="00B443C1"/>
    <w:rsid w:val="00B45D0F"/>
    <w:rsid w:val="00B51A87"/>
    <w:rsid w:val="00B626C7"/>
    <w:rsid w:val="00B64733"/>
    <w:rsid w:val="00B67326"/>
    <w:rsid w:val="00B71B9D"/>
    <w:rsid w:val="00B830BC"/>
    <w:rsid w:val="00B87055"/>
    <w:rsid w:val="00B87F13"/>
    <w:rsid w:val="00B92366"/>
    <w:rsid w:val="00B97934"/>
    <w:rsid w:val="00B97986"/>
    <w:rsid w:val="00BA02E2"/>
    <w:rsid w:val="00BA2D65"/>
    <w:rsid w:val="00BA7BC6"/>
    <w:rsid w:val="00BB0650"/>
    <w:rsid w:val="00BB2FFE"/>
    <w:rsid w:val="00BB3980"/>
    <w:rsid w:val="00BB5BAC"/>
    <w:rsid w:val="00BC7E10"/>
    <w:rsid w:val="00BE2DE2"/>
    <w:rsid w:val="00BE50C2"/>
    <w:rsid w:val="00BE61CA"/>
    <w:rsid w:val="00C04B28"/>
    <w:rsid w:val="00C22712"/>
    <w:rsid w:val="00C33AC4"/>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D129C6"/>
    <w:rsid w:val="00D12B5F"/>
    <w:rsid w:val="00D21D21"/>
    <w:rsid w:val="00D2209F"/>
    <w:rsid w:val="00D24AD7"/>
    <w:rsid w:val="00D52A4E"/>
    <w:rsid w:val="00D6279E"/>
    <w:rsid w:val="00D652A4"/>
    <w:rsid w:val="00D65606"/>
    <w:rsid w:val="00D7138A"/>
    <w:rsid w:val="00D83453"/>
    <w:rsid w:val="00D977F8"/>
    <w:rsid w:val="00DA1E92"/>
    <w:rsid w:val="00DA4B3B"/>
    <w:rsid w:val="00DA63FB"/>
    <w:rsid w:val="00DA7D53"/>
    <w:rsid w:val="00DB2FC3"/>
    <w:rsid w:val="00DD0F97"/>
    <w:rsid w:val="00DD20BE"/>
    <w:rsid w:val="00DE51A3"/>
    <w:rsid w:val="00DF00DF"/>
    <w:rsid w:val="00E1076A"/>
    <w:rsid w:val="00E209E7"/>
    <w:rsid w:val="00E26CD2"/>
    <w:rsid w:val="00E320AC"/>
    <w:rsid w:val="00E33E61"/>
    <w:rsid w:val="00E34039"/>
    <w:rsid w:val="00E410E7"/>
    <w:rsid w:val="00E41EC7"/>
    <w:rsid w:val="00E44921"/>
    <w:rsid w:val="00E46C36"/>
    <w:rsid w:val="00E47380"/>
    <w:rsid w:val="00E53BBB"/>
    <w:rsid w:val="00E55C70"/>
    <w:rsid w:val="00E57DCF"/>
    <w:rsid w:val="00E62002"/>
    <w:rsid w:val="00E67B2B"/>
    <w:rsid w:val="00E7144D"/>
    <w:rsid w:val="00E858AD"/>
    <w:rsid w:val="00E85D5F"/>
    <w:rsid w:val="00E87705"/>
    <w:rsid w:val="00E93B49"/>
    <w:rsid w:val="00EB3406"/>
    <w:rsid w:val="00EB45B4"/>
    <w:rsid w:val="00EB6DC6"/>
    <w:rsid w:val="00EC20A3"/>
    <w:rsid w:val="00EC789A"/>
    <w:rsid w:val="00EE476F"/>
    <w:rsid w:val="00F104F3"/>
    <w:rsid w:val="00F149D8"/>
    <w:rsid w:val="00F1771F"/>
    <w:rsid w:val="00F22E20"/>
    <w:rsid w:val="00F236E6"/>
    <w:rsid w:val="00F236F9"/>
    <w:rsid w:val="00F23E51"/>
    <w:rsid w:val="00F406A5"/>
    <w:rsid w:val="00F44117"/>
    <w:rsid w:val="00F468DF"/>
    <w:rsid w:val="00F506CF"/>
    <w:rsid w:val="00F6618A"/>
    <w:rsid w:val="00F67BD1"/>
    <w:rsid w:val="00F75C35"/>
    <w:rsid w:val="00F81578"/>
    <w:rsid w:val="00F815D4"/>
    <w:rsid w:val="00F84DE1"/>
    <w:rsid w:val="00F84FE1"/>
    <w:rsid w:val="00F87631"/>
    <w:rsid w:val="00F977D5"/>
    <w:rsid w:val="00FA28C1"/>
    <w:rsid w:val="00FA6D1A"/>
    <w:rsid w:val="00FA6D94"/>
    <w:rsid w:val="00FB14CF"/>
    <w:rsid w:val="00FC061C"/>
    <w:rsid w:val="00FC1E8D"/>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7676D2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530">
      <w:bodyDiv w:val="1"/>
      <w:marLeft w:val="0"/>
      <w:marRight w:val="0"/>
      <w:marTop w:val="0"/>
      <w:marBottom w:val="0"/>
      <w:divBdr>
        <w:top w:val="none" w:sz="0" w:space="0" w:color="auto"/>
        <w:left w:val="none" w:sz="0" w:space="0" w:color="auto"/>
        <w:bottom w:val="none" w:sz="0" w:space="0" w:color="auto"/>
        <w:right w:val="none" w:sz="0" w:space="0" w:color="auto"/>
      </w:divBdr>
    </w:div>
    <w:div w:id="48039775">
      <w:bodyDiv w:val="1"/>
      <w:marLeft w:val="0"/>
      <w:marRight w:val="0"/>
      <w:marTop w:val="0"/>
      <w:marBottom w:val="0"/>
      <w:divBdr>
        <w:top w:val="none" w:sz="0" w:space="0" w:color="auto"/>
        <w:left w:val="none" w:sz="0" w:space="0" w:color="auto"/>
        <w:bottom w:val="none" w:sz="0" w:space="0" w:color="auto"/>
        <w:right w:val="none" w:sz="0" w:space="0" w:color="auto"/>
      </w:divBdr>
    </w:div>
    <w:div w:id="56445112">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93792755">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8117">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08314825">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803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20635435">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06821938">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862">
      <w:bodyDiv w:val="1"/>
      <w:marLeft w:val="0"/>
      <w:marRight w:val="0"/>
      <w:marTop w:val="0"/>
      <w:marBottom w:val="0"/>
      <w:divBdr>
        <w:top w:val="none" w:sz="0" w:space="0" w:color="auto"/>
        <w:left w:val="none" w:sz="0" w:space="0" w:color="auto"/>
        <w:bottom w:val="none" w:sz="0" w:space="0" w:color="auto"/>
        <w:right w:val="none" w:sz="0" w:space="0" w:color="auto"/>
      </w:divBdr>
    </w:div>
    <w:div w:id="922300222">
      <w:bodyDiv w:val="1"/>
      <w:marLeft w:val="0"/>
      <w:marRight w:val="0"/>
      <w:marTop w:val="0"/>
      <w:marBottom w:val="0"/>
      <w:divBdr>
        <w:top w:val="none" w:sz="0" w:space="0" w:color="auto"/>
        <w:left w:val="none" w:sz="0" w:space="0" w:color="auto"/>
        <w:bottom w:val="none" w:sz="0" w:space="0" w:color="auto"/>
        <w:right w:val="none" w:sz="0" w:space="0" w:color="auto"/>
      </w:divBdr>
    </w:div>
    <w:div w:id="1007026506">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828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05421777">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2612">
      <w:bodyDiv w:val="1"/>
      <w:marLeft w:val="0"/>
      <w:marRight w:val="0"/>
      <w:marTop w:val="0"/>
      <w:marBottom w:val="0"/>
      <w:divBdr>
        <w:top w:val="none" w:sz="0" w:space="0" w:color="auto"/>
        <w:left w:val="none" w:sz="0" w:space="0" w:color="auto"/>
        <w:bottom w:val="none" w:sz="0" w:space="0" w:color="auto"/>
        <w:right w:val="none" w:sz="0" w:space="0" w:color="auto"/>
      </w:divBdr>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67946956">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77982352">
      <w:bodyDiv w:val="1"/>
      <w:marLeft w:val="0"/>
      <w:marRight w:val="0"/>
      <w:marTop w:val="0"/>
      <w:marBottom w:val="0"/>
      <w:divBdr>
        <w:top w:val="none" w:sz="0" w:space="0" w:color="auto"/>
        <w:left w:val="none" w:sz="0" w:space="0" w:color="auto"/>
        <w:bottom w:val="none" w:sz="0" w:space="0" w:color="auto"/>
        <w:right w:val="none" w:sz="0" w:space="0" w:color="auto"/>
      </w:divBdr>
    </w:div>
    <w:div w:id="1578131363">
      <w:bodyDiv w:val="1"/>
      <w:marLeft w:val="0"/>
      <w:marRight w:val="0"/>
      <w:marTop w:val="0"/>
      <w:marBottom w:val="0"/>
      <w:divBdr>
        <w:top w:val="none" w:sz="0" w:space="0" w:color="auto"/>
        <w:left w:val="none" w:sz="0" w:space="0" w:color="auto"/>
        <w:bottom w:val="none" w:sz="0" w:space="0" w:color="auto"/>
        <w:right w:val="none" w:sz="0" w:space="0" w:color="auto"/>
      </w:divBdr>
    </w:div>
    <w:div w:id="1601984429">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57298889">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797530743">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181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048291990">
      <w:bodyDiv w:val="1"/>
      <w:marLeft w:val="0"/>
      <w:marRight w:val="0"/>
      <w:marTop w:val="0"/>
      <w:marBottom w:val="0"/>
      <w:divBdr>
        <w:top w:val="none" w:sz="0" w:space="0" w:color="auto"/>
        <w:left w:val="none" w:sz="0" w:space="0" w:color="auto"/>
        <w:bottom w:val="none" w:sz="0" w:space="0" w:color="auto"/>
        <w:right w:val="none" w:sz="0" w:space="0" w:color="auto"/>
      </w:divBdr>
    </w:div>
    <w:div w:id="2084839782">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ttack.mitre.org/tactics/mobil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attack.mitre.org/software/S0041" TargetMode="Externa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attack.mitre.org/software/S004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attack.mitre.org/groups/G0091"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groups/G0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D1980489-6BDC-422D-95C9-F4F6395B6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76</cp:revision>
  <dcterms:created xsi:type="dcterms:W3CDTF">2022-03-19T13:41:00Z</dcterms:created>
  <dcterms:modified xsi:type="dcterms:W3CDTF">2022-08-10T19:29:00Z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