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A411494" w:rsidR="4B0E0084" w:rsidRPr="003B727E" w:rsidRDefault="003844FA" w:rsidP="003B727E">
      <w:pPr>
        <w:rPr>
          <w:rFonts w:ascii="Arial" w:eastAsia="Arial" w:hAnsi="Arial" w:cs="Arial"/>
          <w:sz w:val="48"/>
          <w:szCs w:val="48"/>
        </w:rPr>
      </w:pPr>
      <w:commentRangeStart w:id="0"/>
      <w:commentRangeStart w:id="1"/>
      <w:r w:rsidRPr="003844FA">
        <w:rPr>
          <w:rFonts w:ascii="Arial" w:eastAsia="Arial" w:hAnsi="Arial" w:cs="Arial"/>
          <w:sz w:val="44"/>
          <w:szCs w:val="44"/>
        </w:rPr>
        <w:t>T1</w:t>
      </w:r>
      <w:r w:rsidR="00420F44">
        <w:rPr>
          <w:rFonts w:ascii="Arial" w:eastAsia="Arial" w:hAnsi="Arial" w:cs="Arial"/>
          <w:sz w:val="44"/>
          <w:szCs w:val="44"/>
        </w:rPr>
        <w:t>4</w:t>
      </w:r>
      <w:r w:rsidRPr="003844FA">
        <w:rPr>
          <w:rFonts w:ascii="Arial" w:eastAsia="Arial" w:hAnsi="Arial" w:cs="Arial"/>
          <w:sz w:val="44"/>
          <w:szCs w:val="44"/>
        </w:rPr>
        <w:t>9</w:t>
      </w:r>
      <w:r w:rsidR="00420F44">
        <w:rPr>
          <w:rFonts w:ascii="Arial" w:eastAsia="Arial" w:hAnsi="Arial" w:cs="Arial"/>
          <w:sz w:val="44"/>
          <w:szCs w:val="44"/>
        </w:rPr>
        <w:t>8</w:t>
      </w:r>
      <w:r w:rsidRPr="003844FA">
        <w:rPr>
          <w:rFonts w:ascii="Arial" w:eastAsia="Arial" w:hAnsi="Arial" w:cs="Arial"/>
          <w:sz w:val="44"/>
          <w:szCs w:val="44"/>
        </w:rPr>
        <w:t>.50</w:t>
      </w:r>
      <w:r w:rsidR="005A1ADD">
        <w:rPr>
          <w:rFonts w:ascii="Arial" w:eastAsia="Arial" w:hAnsi="Arial" w:cs="Arial"/>
          <w:sz w:val="44"/>
          <w:szCs w:val="44"/>
        </w:rPr>
        <w:t>2</w:t>
      </w:r>
      <w:r w:rsidRPr="003844FA">
        <w:rPr>
          <w:rFonts w:ascii="Arial" w:eastAsia="Arial" w:hAnsi="Arial" w:cs="Arial"/>
          <w:sz w:val="44"/>
          <w:szCs w:val="44"/>
        </w:rPr>
        <w:t xml:space="preserve"> </w:t>
      </w:r>
      <w:r w:rsidR="004F7A96" w:rsidRPr="004F7A96">
        <w:rPr>
          <w:rFonts w:ascii="Arial" w:eastAsia="Arial" w:hAnsi="Arial" w:cs="Arial"/>
          <w:sz w:val="44"/>
          <w:szCs w:val="44"/>
        </w:rPr>
        <w:t>Shared slice common control network function resource exhaustion</w:t>
      </w:r>
      <w:commentRangeEnd w:id="0"/>
      <w:r w:rsidR="008F4241">
        <w:rPr>
          <w:rStyle w:val="CommentReference"/>
        </w:rPr>
        <w:commentReference w:id="0"/>
      </w:r>
      <w:commentRangeEnd w:id="1"/>
      <w:r w:rsidR="001F5C24">
        <w:rPr>
          <w:rStyle w:val="CommentReference"/>
        </w:rPr>
        <w:commentReference w:id="1"/>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48DF9D20" w14:textId="538B8CF7" w:rsidR="00B27FA1" w:rsidRDefault="00E410E7" w:rsidP="00B27FA1">
      <w:pPr>
        <w:rPr>
          <w:rFonts w:ascii="Arial" w:eastAsia="Arial" w:hAnsi="Arial" w:cs="Arial"/>
        </w:rPr>
      </w:pPr>
      <w:r w:rsidRPr="0F4A1830">
        <w:rPr>
          <w:rFonts w:ascii="Arial" w:eastAsia="Arial" w:hAnsi="Arial" w:cs="Arial"/>
        </w:rPr>
        <w:t xml:space="preserve">Description: </w:t>
      </w:r>
      <w:r w:rsidR="00553B70" w:rsidRPr="003844FA">
        <w:rPr>
          <w:rFonts w:ascii="Arial" w:eastAsia="Arial" w:hAnsi="Arial" w:cs="Arial"/>
        </w:rPr>
        <w:t>Adversar</w:t>
      </w:r>
      <w:r w:rsidR="00553B70">
        <w:rPr>
          <w:rFonts w:ascii="Arial" w:eastAsia="Arial" w:hAnsi="Arial" w:cs="Arial"/>
        </w:rPr>
        <w:t>ies</w:t>
      </w:r>
      <w:r w:rsidR="00553B70" w:rsidRPr="003844FA">
        <w:rPr>
          <w:rFonts w:ascii="Arial" w:eastAsia="Arial" w:hAnsi="Arial" w:cs="Arial"/>
        </w:rPr>
        <w:t xml:space="preserve"> </w:t>
      </w:r>
      <w:r w:rsidR="003844FA" w:rsidRPr="003844FA">
        <w:rPr>
          <w:rFonts w:ascii="Arial" w:eastAsia="Arial" w:hAnsi="Arial" w:cs="Arial"/>
        </w:rPr>
        <w:t xml:space="preserve">may </w:t>
      </w:r>
      <w:r w:rsidR="00B27FA1">
        <w:rPr>
          <w:rFonts w:ascii="Arial" w:eastAsia="Arial" w:hAnsi="Arial" w:cs="Arial"/>
        </w:rPr>
        <w:t xml:space="preserve">exhaust common resources of a slice to cause denial of service (service degradation) to all other slices that use the same common </w:t>
      </w:r>
      <w:commentRangeStart w:id="3"/>
      <w:r w:rsidR="00B27FA1">
        <w:rPr>
          <w:rFonts w:ascii="Arial" w:eastAsia="Arial" w:hAnsi="Arial" w:cs="Arial"/>
        </w:rPr>
        <w:t>resources</w:t>
      </w:r>
      <w:commentRangeEnd w:id="3"/>
      <w:r w:rsidR="00D43247">
        <w:rPr>
          <w:rStyle w:val="CommentReference"/>
        </w:rPr>
        <w:commentReference w:id="3"/>
      </w:r>
      <w:r w:rsidR="00B27FA1">
        <w:rPr>
          <w:rFonts w:ascii="Arial" w:eastAsia="Arial" w:hAnsi="Arial" w:cs="Arial"/>
        </w:rPr>
        <w:t xml:space="preserve">. </w:t>
      </w:r>
    </w:p>
    <w:p w14:paraId="28F738CD" w14:textId="77777777" w:rsidR="00B27FA1" w:rsidRDefault="00B27FA1" w:rsidP="00616C4E">
      <w:pPr>
        <w:rPr>
          <w:rFonts w:ascii="Arial" w:eastAsia="Arial" w:hAnsi="Arial" w:cs="Arial"/>
        </w:rPr>
      </w:pPr>
    </w:p>
    <w:p w14:paraId="331F8ECA" w14:textId="14ECEE42" w:rsidR="00B27FA1" w:rsidRPr="00B27FA1" w:rsidRDefault="00B27FA1" w:rsidP="00B27FA1">
      <w:pPr>
        <w:rPr>
          <w:rFonts w:ascii="Arial" w:eastAsia="Arial" w:hAnsi="Arial" w:cs="Arial"/>
        </w:rPr>
      </w:pPr>
      <w:r>
        <w:rPr>
          <w:rFonts w:ascii="Arial" w:eastAsia="Arial" w:hAnsi="Arial" w:cs="Arial"/>
        </w:rPr>
        <w:t xml:space="preserve">5G network slices may be built using same NFVI resources or may be sharing a common Core or RAN function.  </w:t>
      </w:r>
      <w:r w:rsidRPr="00B27FA1">
        <w:rPr>
          <w:rFonts w:ascii="Arial" w:eastAsia="Arial" w:hAnsi="Arial" w:cs="Arial"/>
        </w:rPr>
        <w:t>A network slice may have dedicated AMF, SMF and UPF but NEF, NRF, UDM is usually shared for a deployment.  Adversary</w:t>
      </w:r>
      <w:r>
        <w:rPr>
          <w:rFonts w:ascii="Arial" w:eastAsia="Arial" w:hAnsi="Arial" w:cs="Arial"/>
        </w:rPr>
        <w:t>’s</w:t>
      </w:r>
      <w:r w:rsidRPr="00B27FA1">
        <w:rPr>
          <w:rFonts w:ascii="Arial" w:eastAsia="Arial" w:hAnsi="Arial" w:cs="Arial"/>
        </w:rPr>
        <w:t xml:space="preserve"> slice A may target a slice B by exhausting resources common to slice A and B such as NEF.</w:t>
      </w:r>
    </w:p>
    <w:p w14:paraId="69568846" w14:textId="77777777" w:rsidR="00B27FA1" w:rsidRDefault="00B27FA1" w:rsidP="00616C4E">
      <w:pPr>
        <w:rPr>
          <w:rFonts w:ascii="Arial" w:eastAsia="Arial" w:hAnsi="Arial" w:cs="Arial"/>
        </w:rPr>
      </w:pPr>
    </w:p>
    <w:p w14:paraId="4015332C" w14:textId="029355FD" w:rsidR="002B3B7E" w:rsidRDefault="00B27FA1" w:rsidP="00616C4E">
      <w:pPr>
        <w:rPr>
          <w:rFonts w:ascii="Arial" w:eastAsia="Arial" w:hAnsi="Arial" w:cs="Arial"/>
        </w:rPr>
      </w:pPr>
      <w:r>
        <w:rPr>
          <w:rFonts w:ascii="Arial" w:eastAsia="Arial" w:hAnsi="Arial" w:cs="Arial"/>
        </w:rPr>
        <w:t xml:space="preserve">It is possible for adversary’s slice to oversubscribe a resource (NF or NFVI Resource) to an extent where other slices cannot get their messages and process executed in due time.  This result in UEs or some network functions experiencing denial of service within target slices.     </w:t>
      </w:r>
    </w:p>
    <w:p w14:paraId="72EF7D48" w14:textId="68A62066" w:rsidR="003844FA" w:rsidRDefault="003844FA" w:rsidP="00616C4E">
      <w:pPr>
        <w:rPr>
          <w:rFonts w:ascii="Arial" w:eastAsia="Arial" w:hAnsi="Arial" w:cs="Arial"/>
        </w:rPr>
      </w:pPr>
    </w:p>
    <w:p w14:paraId="6C38BFEA" w14:textId="77777777" w:rsidR="003844FA" w:rsidRDefault="003844FA" w:rsidP="003844FA">
      <w:pPr>
        <w:rPr>
          <w:rFonts w:ascii="Arial" w:eastAsia="Arial" w:hAnsi="Arial" w:cs="Arial"/>
        </w:rPr>
      </w:pPr>
    </w:p>
    <w:p w14:paraId="2AF0CDD6" w14:textId="0C7DBEF3"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5865B36C" w14:textId="04D42BB7" w:rsidR="000D4FFB" w:rsidRDefault="003D6861" w:rsidP="009B6CBF">
      <w:pPr>
        <w:pStyle w:val="ListParagraph"/>
        <w:numPr>
          <w:ilvl w:val="0"/>
          <w:numId w:val="4"/>
        </w:numPr>
        <w:rPr>
          <w:rFonts w:ascii="Arial" w:eastAsia="Arial" w:hAnsi="Arial" w:cs="Arial"/>
        </w:rPr>
      </w:pPr>
      <w:r w:rsidRPr="000D4FFB">
        <w:rPr>
          <w:rFonts w:ascii="Arial" w:eastAsia="Arial" w:hAnsi="Arial" w:cs="Arial"/>
        </w:rPr>
        <w:t xml:space="preserve">Applicable </w:t>
      </w:r>
      <w:r w:rsidR="00AF06DC" w:rsidRPr="000D4FFB">
        <w:rPr>
          <w:rFonts w:ascii="Arial" w:eastAsia="Arial" w:hAnsi="Arial" w:cs="Arial"/>
        </w:rPr>
        <w:t xml:space="preserve">Tactics:  </w:t>
      </w:r>
      <w:r w:rsidR="00F504F1">
        <w:rPr>
          <w:rFonts w:ascii="Arial" w:eastAsia="Arial" w:hAnsi="Arial" w:cs="Arial"/>
        </w:rPr>
        <w:t>Impact</w:t>
      </w:r>
    </w:p>
    <w:p w14:paraId="08E86F9C" w14:textId="77777777" w:rsidR="00524531" w:rsidRDefault="00524531" w:rsidP="009B6CBF">
      <w:pPr>
        <w:pStyle w:val="ListParagraph"/>
        <w:numPr>
          <w:ilvl w:val="0"/>
          <w:numId w:val="4"/>
        </w:numPr>
        <w:rPr>
          <w:rFonts w:ascii="Arial" w:eastAsia="Arial" w:hAnsi="Arial" w:cs="Arial"/>
        </w:rPr>
      </w:pPr>
    </w:p>
    <w:p w14:paraId="37050E88" w14:textId="592185A4" w:rsidR="00524531" w:rsidRPr="00524531" w:rsidRDefault="00524531" w:rsidP="08E946D6">
      <w:pPr>
        <w:ind w:left="360"/>
        <w:rPr>
          <w:rFonts w:ascii="Arial" w:eastAsia="Arial" w:hAnsi="Arial" w:cs="Arial"/>
        </w:rPr>
      </w:pPr>
      <w:commentRangeStart w:id="4"/>
      <w:r w:rsidRPr="08E946D6">
        <w:rPr>
          <w:rFonts w:ascii="Arial" w:eastAsia="Arial" w:hAnsi="Arial" w:cs="Arial"/>
        </w:rPr>
        <w:t>Metadata</w:t>
      </w:r>
      <w:commentRangeEnd w:id="4"/>
      <w:r>
        <w:rPr>
          <w:rStyle w:val="CommentReference"/>
        </w:rPr>
        <w:commentReference w:id="4"/>
      </w:r>
    </w:p>
    <w:p w14:paraId="599A75A1" w14:textId="3021E1F4" w:rsidR="00524531" w:rsidRDefault="00524531" w:rsidP="00524531">
      <w:pPr>
        <w:pStyle w:val="ListParagraph"/>
        <w:numPr>
          <w:ilvl w:val="0"/>
          <w:numId w:val="4"/>
        </w:numPr>
        <w:rPr>
          <w:rFonts w:eastAsiaTheme="minorEastAsia"/>
        </w:rPr>
      </w:pPr>
      <w:r w:rsidRPr="31182284">
        <w:rPr>
          <w:rFonts w:ascii="Arial" w:eastAsia="Arial" w:hAnsi="Arial" w:cs="Arial"/>
        </w:rPr>
        <w:t>Architecture Segment: Slice</w:t>
      </w:r>
    </w:p>
    <w:p w14:paraId="264F76E1" w14:textId="76BF896B" w:rsidR="00C605AB" w:rsidRPr="000D4FFB" w:rsidRDefault="00683CA7" w:rsidP="00FE6206">
      <w:pPr>
        <w:pStyle w:val="ListParagraph"/>
        <w:numPr>
          <w:ilvl w:val="0"/>
          <w:numId w:val="4"/>
        </w:numPr>
        <w:rPr>
          <w:rFonts w:ascii="Arial" w:eastAsia="Arial" w:hAnsi="Arial" w:cs="Arial"/>
        </w:rPr>
      </w:pPr>
      <w:r w:rsidRPr="000D4FFB">
        <w:rPr>
          <w:rFonts w:ascii="Arial" w:eastAsia="Arial" w:hAnsi="Arial" w:cs="Arial"/>
        </w:rPr>
        <w:t>Platform</w:t>
      </w:r>
      <w:r w:rsidR="00506230" w:rsidRPr="000D4FFB">
        <w:rPr>
          <w:rFonts w:ascii="Arial" w:eastAsia="Arial" w:hAnsi="Arial" w:cs="Arial"/>
        </w:rPr>
        <w:t>(</w:t>
      </w:r>
      <w:r w:rsidRPr="000D4FFB">
        <w:rPr>
          <w:rFonts w:ascii="Arial" w:eastAsia="Arial" w:hAnsi="Arial" w:cs="Arial"/>
        </w:rPr>
        <w:t>s</w:t>
      </w:r>
      <w:r w:rsidR="00506230" w:rsidRPr="000D4FFB">
        <w:rPr>
          <w:rFonts w:ascii="Arial" w:eastAsia="Arial" w:hAnsi="Arial" w:cs="Arial"/>
        </w:rPr>
        <w:t>)</w:t>
      </w:r>
      <w:r w:rsidRPr="000D4FFB">
        <w:rPr>
          <w:rFonts w:ascii="Arial" w:eastAsia="Arial" w:hAnsi="Arial" w:cs="Arial"/>
        </w:rPr>
        <w:t>:</w:t>
      </w:r>
      <w:r w:rsidR="00DA63FB" w:rsidRPr="000D4FFB">
        <w:rPr>
          <w:rFonts w:ascii="Arial" w:eastAsia="Arial" w:hAnsi="Arial" w:cs="Arial"/>
        </w:rPr>
        <w:t xml:space="preserve"> </w:t>
      </w:r>
      <w:r w:rsidR="00070C5B" w:rsidRPr="00070C5B">
        <w:rPr>
          <w:rFonts w:ascii="Arial" w:eastAsia="Arial" w:hAnsi="Arial" w:cs="Arial"/>
        </w:rPr>
        <w:t>Slice, CSP</w:t>
      </w:r>
    </w:p>
    <w:p w14:paraId="52F75D46" w14:textId="79D7050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7581D924" w:rsidR="00A94926" w:rsidRPr="009C2D05" w:rsidRDefault="00A94926" w:rsidP="00CB73D0">
      <w:pPr>
        <w:pStyle w:val="ListParagraph"/>
        <w:numPr>
          <w:ilvl w:val="0"/>
          <w:numId w:val="4"/>
        </w:numPr>
        <w:rPr>
          <w:rFonts w:ascii="Arial" w:eastAsia="Arial" w:hAnsi="Arial" w:cs="Arial"/>
        </w:rPr>
      </w:pPr>
      <w:r w:rsidRPr="4000927F">
        <w:rPr>
          <w:rFonts w:ascii="Arial" w:eastAsia="Arial" w:hAnsi="Arial" w:cs="Arial"/>
        </w:rPr>
        <w:t>Theoretical</w:t>
      </w:r>
      <w:r w:rsidR="00D7138A" w:rsidRPr="4000927F">
        <w:rPr>
          <w:rFonts w:ascii="Arial" w:eastAsia="Arial" w:hAnsi="Arial" w:cs="Arial"/>
        </w:rPr>
        <w:t>/</w:t>
      </w:r>
      <w:r w:rsidR="00BA7BC6" w:rsidRPr="4000927F">
        <w:rPr>
          <w:rFonts w:ascii="Arial" w:eastAsia="Arial" w:hAnsi="Arial" w:cs="Arial"/>
        </w:rPr>
        <w:t>Proof of concept/</w:t>
      </w:r>
      <w:r w:rsidR="00D7138A" w:rsidRPr="4000927F">
        <w:rPr>
          <w:rFonts w:ascii="Arial" w:eastAsia="Arial" w:hAnsi="Arial" w:cs="Arial"/>
        </w:rPr>
        <w:t>Observed</w:t>
      </w:r>
      <w:r w:rsidRPr="4000927F">
        <w:rPr>
          <w:rFonts w:ascii="Arial" w:eastAsia="Arial" w:hAnsi="Arial" w:cs="Arial"/>
        </w:rPr>
        <w:t xml:space="preserve">:  </w:t>
      </w:r>
      <w:commentRangeStart w:id="5"/>
      <w:r w:rsidR="002B7129">
        <w:rPr>
          <w:rFonts w:ascii="Arial" w:eastAsia="Arial" w:hAnsi="Arial" w:cs="Arial"/>
        </w:rPr>
        <w:t>Theoretical</w:t>
      </w:r>
      <w:commentRangeEnd w:id="5"/>
      <w:r w:rsidR="002B7129">
        <w:rPr>
          <w:rStyle w:val="CommentReference"/>
        </w:rPr>
        <w:commentReference w:id="5"/>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7F2EC0FA">
        <w:tc>
          <w:tcPr>
            <w:tcW w:w="4680" w:type="dxa"/>
          </w:tcPr>
          <w:p w14:paraId="79B4C725" w14:textId="312F1F0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r w:rsidR="001258EC">
              <w:rPr>
                <w:rFonts w:ascii="Arial" w:eastAsia="Arial" w:hAnsi="Arial" w:cs="Arial"/>
                <w:sz w:val="22"/>
                <w:szCs w:val="22"/>
              </w:rPr>
              <w:t xml:space="preserve">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7F2EC0FA">
        <w:tc>
          <w:tcPr>
            <w:tcW w:w="4680" w:type="dxa"/>
          </w:tcPr>
          <w:p w14:paraId="35EB4C3D" w14:textId="425CF52E" w:rsidR="5986D52C" w:rsidRPr="009C2D05" w:rsidRDefault="5986D52C" w:rsidP="00B27FA1">
            <w:pPr>
              <w:rPr>
                <w:rFonts w:ascii="Arial" w:eastAsia="Arial" w:hAnsi="Arial" w:cs="Arial"/>
                <w:sz w:val="16"/>
                <w:szCs w:val="16"/>
              </w:rPr>
            </w:pPr>
          </w:p>
        </w:tc>
        <w:tc>
          <w:tcPr>
            <w:tcW w:w="4680" w:type="dxa"/>
          </w:tcPr>
          <w:p w14:paraId="6BB7B8F4" w14:textId="6B3A2F89" w:rsidR="07561C29" w:rsidRPr="009C2D05" w:rsidRDefault="07561C29" w:rsidP="00B27FA1">
            <w:pPr>
              <w:rPr>
                <w:rFonts w:ascii="Arial" w:eastAsia="Arial" w:hAnsi="Arial" w:cs="Arial"/>
                <w:color w:val="404040" w:themeColor="text1" w:themeTint="BF"/>
                <w:sz w:val="16"/>
                <w:szCs w:val="16"/>
              </w:rPr>
            </w:pPr>
          </w:p>
        </w:tc>
      </w:tr>
    </w:tbl>
    <w:p w14:paraId="21175BA1" w14:textId="50003A92" w:rsidR="5986D52C" w:rsidRPr="009C2D05" w:rsidRDefault="5986D52C" w:rsidP="5986D52C">
      <w:pPr>
        <w:rPr>
          <w:rFonts w:ascii="Arial" w:eastAsia="Arial" w:hAnsi="Arial" w:cs="Arial"/>
        </w:rPr>
      </w:pPr>
    </w:p>
    <w:p w14:paraId="34BDFC36" w14:textId="77777777" w:rsidR="00B35DAF" w:rsidRPr="009C2D05" w:rsidRDefault="00B35DAF" w:rsidP="00B35DAF">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B35DAF" w:rsidRPr="009C2D05" w14:paraId="56E284F3" w14:textId="77777777" w:rsidTr="08E946D6">
        <w:tc>
          <w:tcPr>
            <w:tcW w:w="4680" w:type="dxa"/>
          </w:tcPr>
          <w:p w14:paraId="77817523" w14:textId="194B0DF9" w:rsidR="00B35DAF" w:rsidRPr="009C2D05" w:rsidRDefault="0087079E" w:rsidP="00727BFF">
            <w:pPr>
              <w:rPr>
                <w:rFonts w:ascii="Arial" w:eastAsia="Arial" w:hAnsi="Arial" w:cs="Arial"/>
                <w:sz w:val="22"/>
                <w:szCs w:val="22"/>
              </w:rPr>
            </w:pPr>
            <w:r>
              <w:rPr>
                <w:rFonts w:ascii="Arial" w:eastAsia="Arial" w:hAnsi="Arial" w:cs="Arial"/>
                <w:b/>
                <w:bCs/>
                <w:sz w:val="22"/>
                <w:szCs w:val="22"/>
              </w:rPr>
              <w:t>ID</w:t>
            </w:r>
          </w:p>
        </w:tc>
        <w:tc>
          <w:tcPr>
            <w:tcW w:w="4680" w:type="dxa"/>
          </w:tcPr>
          <w:p w14:paraId="3C77B188" w14:textId="7C7BF1CB" w:rsidR="00B35DAF" w:rsidRPr="009C2D05" w:rsidRDefault="0087079E" w:rsidP="00727BFF">
            <w:pPr>
              <w:rPr>
                <w:rFonts w:ascii="Arial" w:eastAsia="Arial" w:hAnsi="Arial" w:cs="Arial"/>
                <w:sz w:val="22"/>
                <w:szCs w:val="22"/>
              </w:rPr>
            </w:pPr>
            <w:r>
              <w:rPr>
                <w:rFonts w:ascii="Arial" w:eastAsia="Arial" w:hAnsi="Arial" w:cs="Arial"/>
                <w:sz w:val="22"/>
                <w:szCs w:val="22"/>
              </w:rPr>
              <w:t>Uses</w:t>
            </w:r>
          </w:p>
        </w:tc>
      </w:tr>
      <w:tr w:rsidR="00B35DAF" w:rsidRPr="009C2D05" w14:paraId="0BCF7F9B" w14:textId="77777777" w:rsidTr="08E946D6">
        <w:tc>
          <w:tcPr>
            <w:tcW w:w="4680" w:type="dxa"/>
          </w:tcPr>
          <w:p w14:paraId="1FD1DEE6" w14:textId="77777777" w:rsidR="00B35DAF" w:rsidRPr="009C2D05" w:rsidRDefault="00B35DAF" w:rsidP="00727BFF">
            <w:pPr>
              <w:spacing w:line="259" w:lineRule="auto"/>
              <w:rPr>
                <w:rFonts w:ascii="Arial" w:eastAsia="Arial" w:hAnsi="Arial" w:cs="Arial"/>
                <w:sz w:val="16"/>
                <w:szCs w:val="16"/>
              </w:rPr>
            </w:pPr>
            <w:r>
              <w:rPr>
                <w:rFonts w:ascii="Arial" w:eastAsia="Arial" w:hAnsi="Arial" w:cs="Arial"/>
                <w:sz w:val="16"/>
                <w:szCs w:val="16"/>
              </w:rPr>
              <w:t>Resource Policy enforcement</w:t>
            </w:r>
          </w:p>
        </w:tc>
        <w:tc>
          <w:tcPr>
            <w:tcW w:w="4680" w:type="dxa"/>
          </w:tcPr>
          <w:p w14:paraId="5160DB72" w14:textId="77777777" w:rsidR="00B35DAF" w:rsidRPr="009C2D05" w:rsidRDefault="00B35DAF" w:rsidP="00727BFF">
            <w:pPr>
              <w:rPr>
                <w:rFonts w:ascii="Arial" w:eastAsia="Arial" w:hAnsi="Arial" w:cs="Arial"/>
                <w:sz w:val="16"/>
                <w:szCs w:val="16"/>
              </w:rPr>
            </w:pPr>
            <w:r>
              <w:rPr>
                <w:rFonts w:ascii="Arial" w:eastAsia="Arial" w:hAnsi="Arial" w:cs="Arial"/>
                <w:sz w:val="16"/>
                <w:szCs w:val="16"/>
              </w:rPr>
              <w:t xml:space="preserve">Create and enforce resource policy; policy can include SLA, quotas, QOS etc. </w:t>
            </w:r>
          </w:p>
        </w:tc>
      </w:tr>
      <w:tr w:rsidR="00B27FA1" w:rsidRPr="009C2D05" w14:paraId="41C20A3C" w14:textId="77777777" w:rsidTr="08E946D6">
        <w:tc>
          <w:tcPr>
            <w:tcW w:w="4680" w:type="dxa"/>
          </w:tcPr>
          <w:p w14:paraId="7D543992" w14:textId="2CF8D1F4" w:rsidR="00B27FA1" w:rsidRDefault="00B27FA1" w:rsidP="00727BFF">
            <w:pPr>
              <w:spacing w:line="259" w:lineRule="auto"/>
              <w:rPr>
                <w:rFonts w:ascii="Arial" w:eastAsia="Arial" w:hAnsi="Arial" w:cs="Arial"/>
                <w:sz w:val="16"/>
                <w:szCs w:val="16"/>
              </w:rPr>
            </w:pPr>
            <w:r>
              <w:rPr>
                <w:rFonts w:ascii="Arial" w:eastAsia="Arial" w:hAnsi="Arial" w:cs="Arial"/>
                <w:sz w:val="16"/>
                <w:szCs w:val="16"/>
              </w:rPr>
              <w:t>Horizontal Elastic Scale</w:t>
            </w:r>
          </w:p>
        </w:tc>
        <w:tc>
          <w:tcPr>
            <w:tcW w:w="4680" w:type="dxa"/>
          </w:tcPr>
          <w:p w14:paraId="23319F89" w14:textId="77777777" w:rsidR="00B27FA1" w:rsidRDefault="00B27FA1" w:rsidP="00727BFF">
            <w:pPr>
              <w:rPr>
                <w:rFonts w:ascii="Arial" w:eastAsia="Arial" w:hAnsi="Arial" w:cs="Arial"/>
                <w:sz w:val="16"/>
                <w:szCs w:val="16"/>
              </w:rPr>
            </w:pPr>
          </w:p>
        </w:tc>
      </w:tr>
      <w:tr w:rsidR="00B35DAF" w:rsidRPr="009C2D05" w14:paraId="02CE1E86" w14:textId="77777777" w:rsidTr="08E946D6">
        <w:tc>
          <w:tcPr>
            <w:tcW w:w="4680" w:type="dxa"/>
          </w:tcPr>
          <w:p w14:paraId="325F12F5" w14:textId="754F7717" w:rsidR="00B35DAF" w:rsidRDefault="00D43247" w:rsidP="00727BFF">
            <w:pPr>
              <w:spacing w:line="259" w:lineRule="auto"/>
              <w:rPr>
                <w:rFonts w:ascii="Arial" w:eastAsia="Arial" w:hAnsi="Arial" w:cs="Arial"/>
                <w:sz w:val="16"/>
                <w:szCs w:val="16"/>
              </w:rPr>
            </w:pPr>
            <w:r w:rsidRPr="08E946D6">
              <w:rPr>
                <w:rFonts w:ascii="Arial" w:eastAsia="Arial" w:hAnsi="Arial" w:cs="Arial"/>
                <w:sz w:val="16"/>
                <w:szCs w:val="16"/>
              </w:rPr>
              <w:t xml:space="preserve">M1030 </w:t>
            </w:r>
          </w:p>
        </w:tc>
        <w:tc>
          <w:tcPr>
            <w:tcW w:w="4680" w:type="dxa"/>
          </w:tcPr>
          <w:p w14:paraId="04671CF2" w14:textId="77777777" w:rsidR="00B35DAF" w:rsidRDefault="00B35DAF" w:rsidP="00727BFF">
            <w:pPr>
              <w:rPr>
                <w:rFonts w:ascii="Arial" w:eastAsia="Arial" w:hAnsi="Arial" w:cs="Arial"/>
                <w:sz w:val="16"/>
                <w:szCs w:val="16"/>
              </w:rPr>
            </w:pPr>
            <w:r>
              <w:rPr>
                <w:rFonts w:ascii="Arial" w:eastAsia="Arial" w:hAnsi="Arial" w:cs="Arial"/>
                <w:sz w:val="16"/>
                <w:szCs w:val="16"/>
              </w:rPr>
              <w:t>Implementing segmentation policy at granular level, network and compute resources can prevent some co-residency threats when mapped to SLAs, Users, and Resource policies</w:t>
            </w:r>
          </w:p>
        </w:tc>
      </w:tr>
      <w:tr w:rsidR="00B35DAF" w:rsidRPr="009C2D05" w14:paraId="3C55ACD5" w14:textId="77777777" w:rsidTr="08E946D6">
        <w:tc>
          <w:tcPr>
            <w:tcW w:w="4680" w:type="dxa"/>
          </w:tcPr>
          <w:p w14:paraId="0650C3C2" w14:textId="77777777" w:rsidR="00B35DAF" w:rsidRDefault="00B35DAF" w:rsidP="00727BFF">
            <w:pPr>
              <w:spacing w:line="259" w:lineRule="auto"/>
              <w:rPr>
                <w:rFonts w:ascii="Arial" w:eastAsia="Arial" w:hAnsi="Arial" w:cs="Arial"/>
                <w:sz w:val="16"/>
                <w:szCs w:val="16"/>
              </w:rPr>
            </w:pPr>
            <w:r>
              <w:rPr>
                <w:rFonts w:ascii="Arial" w:eastAsia="Arial" w:hAnsi="Arial" w:cs="Arial"/>
                <w:sz w:val="16"/>
                <w:szCs w:val="16"/>
              </w:rPr>
              <w:lastRenderedPageBreak/>
              <w:t>Physical separation</w:t>
            </w:r>
          </w:p>
        </w:tc>
        <w:tc>
          <w:tcPr>
            <w:tcW w:w="4680" w:type="dxa"/>
          </w:tcPr>
          <w:p w14:paraId="63728B44" w14:textId="77777777" w:rsidR="00B35DAF" w:rsidRDefault="00B35DAF" w:rsidP="00727BFF">
            <w:pPr>
              <w:rPr>
                <w:rFonts w:ascii="Arial" w:eastAsia="Arial" w:hAnsi="Arial" w:cs="Arial"/>
                <w:sz w:val="16"/>
                <w:szCs w:val="16"/>
              </w:rPr>
            </w:pPr>
            <w:r>
              <w:rPr>
                <w:rFonts w:ascii="Arial" w:eastAsia="Arial" w:hAnsi="Arial" w:cs="Arial"/>
                <w:sz w:val="16"/>
                <w:szCs w:val="16"/>
              </w:rPr>
              <w:t>Hardware, network, and point of presence can be separated to provide additional isolation</w:t>
            </w:r>
          </w:p>
        </w:tc>
      </w:tr>
    </w:tbl>
    <w:p w14:paraId="7D4CC4F9" w14:textId="77777777" w:rsidR="00B35DAF" w:rsidRPr="009C2D05" w:rsidRDefault="00B35DAF" w:rsidP="00B35DAF">
      <w:pPr>
        <w:rPr>
          <w:sz w:val="22"/>
          <w:szCs w:val="22"/>
        </w:rPr>
      </w:pPr>
    </w:p>
    <w:p w14:paraId="052D77A0" w14:textId="77777777" w:rsidR="00B35DAF" w:rsidRPr="009C2D05" w:rsidRDefault="00B35DAF" w:rsidP="00B35DAF">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B35DAF" w:rsidRPr="009C2D05" w14:paraId="7367C182" w14:textId="77777777" w:rsidTr="00727BFF">
        <w:tc>
          <w:tcPr>
            <w:tcW w:w="4680" w:type="dxa"/>
          </w:tcPr>
          <w:p w14:paraId="3C52EFA5"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4C06176"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B35DAF" w:rsidRPr="009C2D05" w14:paraId="612CB498" w14:textId="77777777" w:rsidTr="00727BFF">
        <w:tc>
          <w:tcPr>
            <w:tcW w:w="4680" w:type="dxa"/>
          </w:tcPr>
          <w:p w14:paraId="6E7789AA" w14:textId="77777777" w:rsidR="00B35DAF" w:rsidRPr="009C2D05" w:rsidRDefault="00B35DAF" w:rsidP="00727BFF">
            <w:pPr>
              <w:spacing w:line="259" w:lineRule="auto"/>
              <w:rPr>
                <w:sz w:val="22"/>
                <w:szCs w:val="22"/>
              </w:rPr>
            </w:pPr>
          </w:p>
        </w:tc>
        <w:tc>
          <w:tcPr>
            <w:tcW w:w="4680" w:type="dxa"/>
          </w:tcPr>
          <w:p w14:paraId="7AE93F42" w14:textId="77777777" w:rsidR="00B35DAF" w:rsidRPr="009C2D05" w:rsidRDefault="00B35DAF" w:rsidP="00727BFF">
            <w:pPr>
              <w:rPr>
                <w:rFonts w:ascii="Arial" w:eastAsia="Arial" w:hAnsi="Arial" w:cs="Arial"/>
                <w:sz w:val="16"/>
                <w:szCs w:val="16"/>
              </w:rPr>
            </w:pPr>
          </w:p>
        </w:tc>
      </w:tr>
    </w:tbl>
    <w:p w14:paraId="0B192189" w14:textId="77777777" w:rsidR="00B35DAF" w:rsidRPr="009C2D05" w:rsidRDefault="00B35DAF" w:rsidP="00B35DAF">
      <w:pPr>
        <w:rPr>
          <w:sz w:val="22"/>
          <w:szCs w:val="22"/>
        </w:rPr>
      </w:pPr>
    </w:p>
    <w:p w14:paraId="5E2830FA" w14:textId="77777777" w:rsidR="00B35DAF" w:rsidRPr="009C2D05" w:rsidRDefault="00B35DAF" w:rsidP="00B35DAF">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B35DAF" w:rsidRPr="009C2D05" w14:paraId="28EA292A" w14:textId="77777777" w:rsidTr="00727BFF">
        <w:tc>
          <w:tcPr>
            <w:tcW w:w="4680" w:type="dxa"/>
          </w:tcPr>
          <w:p w14:paraId="46EBC71A"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E4219F1"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B35DAF" w:rsidRPr="009C2D05" w14:paraId="5551E76A" w14:textId="77777777" w:rsidTr="00727BFF">
        <w:tc>
          <w:tcPr>
            <w:tcW w:w="4680" w:type="dxa"/>
          </w:tcPr>
          <w:p w14:paraId="3A39F857" w14:textId="77777777" w:rsidR="00B35DAF" w:rsidRPr="009C2D05" w:rsidRDefault="00B35DAF" w:rsidP="00727BFF">
            <w:pPr>
              <w:spacing w:line="259" w:lineRule="auto"/>
              <w:rPr>
                <w:sz w:val="22"/>
                <w:szCs w:val="22"/>
              </w:rPr>
            </w:pPr>
            <w:r>
              <w:rPr>
                <w:sz w:val="22"/>
                <w:szCs w:val="22"/>
              </w:rPr>
              <w:t>NFVI</w:t>
            </w:r>
          </w:p>
        </w:tc>
        <w:tc>
          <w:tcPr>
            <w:tcW w:w="4680" w:type="dxa"/>
          </w:tcPr>
          <w:p w14:paraId="5CF8F167" w14:textId="777FCA6B" w:rsidR="00B35DAF" w:rsidRPr="009C2D05" w:rsidRDefault="00B35DAF" w:rsidP="00727BFF">
            <w:pPr>
              <w:rPr>
                <w:rFonts w:ascii="Arial" w:eastAsia="Arial" w:hAnsi="Arial" w:cs="Arial"/>
                <w:sz w:val="16"/>
                <w:szCs w:val="16"/>
              </w:rPr>
            </w:pPr>
            <w:r>
              <w:rPr>
                <w:rFonts w:ascii="Arial" w:eastAsia="Arial" w:hAnsi="Arial" w:cs="Arial"/>
                <w:sz w:val="16"/>
                <w:szCs w:val="16"/>
              </w:rPr>
              <w:t xml:space="preserve">NFVI </w:t>
            </w:r>
            <w:r w:rsidR="00B27FA1">
              <w:rPr>
                <w:rFonts w:ascii="Arial" w:eastAsia="Arial" w:hAnsi="Arial" w:cs="Arial"/>
                <w:sz w:val="16"/>
                <w:szCs w:val="16"/>
              </w:rPr>
              <w:t>network and compute resources</w:t>
            </w:r>
          </w:p>
        </w:tc>
      </w:tr>
      <w:tr w:rsidR="00B35DAF" w:rsidRPr="009C2D05" w14:paraId="13D3B953" w14:textId="77777777" w:rsidTr="00727BFF">
        <w:tc>
          <w:tcPr>
            <w:tcW w:w="4680" w:type="dxa"/>
          </w:tcPr>
          <w:p w14:paraId="4227B608" w14:textId="77777777" w:rsidR="00B35DAF" w:rsidRDefault="00B35DAF" w:rsidP="00727BFF">
            <w:pPr>
              <w:spacing w:line="259" w:lineRule="auto"/>
              <w:rPr>
                <w:rFonts w:ascii="Arial" w:eastAsia="Arial" w:hAnsi="Arial" w:cs="Arial"/>
                <w:sz w:val="16"/>
                <w:szCs w:val="16"/>
              </w:rPr>
            </w:pPr>
            <w:r>
              <w:rPr>
                <w:rFonts w:ascii="Arial" w:eastAsia="Arial" w:hAnsi="Arial" w:cs="Arial"/>
                <w:sz w:val="16"/>
                <w:szCs w:val="16"/>
              </w:rPr>
              <w:t>VNFs</w:t>
            </w:r>
          </w:p>
        </w:tc>
        <w:tc>
          <w:tcPr>
            <w:tcW w:w="4680" w:type="dxa"/>
          </w:tcPr>
          <w:p w14:paraId="087F39A9" w14:textId="77777777" w:rsidR="00B35DAF" w:rsidRDefault="00B35DAF" w:rsidP="00727BFF">
            <w:pPr>
              <w:rPr>
                <w:rFonts w:ascii="Arial" w:eastAsia="Arial" w:hAnsi="Arial" w:cs="Arial"/>
                <w:sz w:val="16"/>
                <w:szCs w:val="16"/>
              </w:rPr>
            </w:pPr>
            <w:r>
              <w:rPr>
                <w:rFonts w:ascii="Arial" w:eastAsia="Arial" w:hAnsi="Arial" w:cs="Arial"/>
                <w:sz w:val="16"/>
                <w:szCs w:val="16"/>
              </w:rPr>
              <w:t>5G Core, RAN and NON-SBI functions, virtual resources supporting VNF</w:t>
            </w:r>
          </w:p>
        </w:tc>
      </w:tr>
      <w:tr w:rsidR="00B35DAF" w:rsidRPr="009C2D05" w14:paraId="5AC15CBE" w14:textId="77777777" w:rsidTr="00727BFF">
        <w:tc>
          <w:tcPr>
            <w:tcW w:w="4680" w:type="dxa"/>
          </w:tcPr>
          <w:p w14:paraId="3727CE75" w14:textId="77777777" w:rsidR="00B35DAF" w:rsidRPr="002E7CCB" w:rsidRDefault="00B35DAF" w:rsidP="00727BFF">
            <w:pPr>
              <w:spacing w:line="259" w:lineRule="auto"/>
              <w:rPr>
                <w:rFonts w:ascii="Arial" w:eastAsia="Arial" w:hAnsi="Arial" w:cs="Arial"/>
                <w:sz w:val="16"/>
                <w:szCs w:val="16"/>
              </w:rPr>
            </w:pPr>
          </w:p>
        </w:tc>
        <w:tc>
          <w:tcPr>
            <w:tcW w:w="4680" w:type="dxa"/>
          </w:tcPr>
          <w:p w14:paraId="0D28368C" w14:textId="77777777" w:rsidR="00B35DAF" w:rsidRDefault="00B35DAF" w:rsidP="00727BFF">
            <w:pPr>
              <w:rPr>
                <w:rFonts w:ascii="Arial" w:eastAsia="Arial" w:hAnsi="Arial" w:cs="Arial"/>
                <w:sz w:val="16"/>
                <w:szCs w:val="16"/>
              </w:rPr>
            </w:pPr>
          </w:p>
        </w:tc>
      </w:tr>
    </w:tbl>
    <w:p w14:paraId="470FD497" w14:textId="77777777" w:rsidR="00B35DAF" w:rsidRPr="009C2D05" w:rsidRDefault="00B35DAF" w:rsidP="00B35DAF">
      <w:pPr>
        <w:rPr>
          <w:sz w:val="22"/>
          <w:szCs w:val="22"/>
        </w:rPr>
      </w:pPr>
    </w:p>
    <w:p w14:paraId="455B9074" w14:textId="77777777" w:rsidR="00B35DAF" w:rsidRPr="009C2D05" w:rsidRDefault="00B35DAF" w:rsidP="00B35DAF">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B35DAF" w:rsidRPr="009C2D05" w14:paraId="7E4E0521" w14:textId="77777777" w:rsidTr="00727BFF">
        <w:tc>
          <w:tcPr>
            <w:tcW w:w="4680" w:type="dxa"/>
          </w:tcPr>
          <w:p w14:paraId="64C185AF" w14:textId="3A082242" w:rsidR="00B35DAF" w:rsidRPr="009C2D05" w:rsidRDefault="00AD7FB5" w:rsidP="00727BFF">
            <w:pPr>
              <w:rPr>
                <w:rFonts w:ascii="Arial" w:eastAsia="Arial" w:hAnsi="Arial" w:cs="Arial"/>
                <w:sz w:val="22"/>
                <w:szCs w:val="22"/>
              </w:rPr>
            </w:pPr>
            <w:r>
              <w:rPr>
                <w:rFonts w:ascii="Arial" w:eastAsia="Arial" w:hAnsi="Arial" w:cs="Arial"/>
                <w:b/>
                <w:bCs/>
                <w:sz w:val="22"/>
                <w:szCs w:val="22"/>
              </w:rPr>
              <w:t>ID</w:t>
            </w:r>
          </w:p>
        </w:tc>
        <w:tc>
          <w:tcPr>
            <w:tcW w:w="4680" w:type="dxa"/>
          </w:tcPr>
          <w:p w14:paraId="6F3278B7" w14:textId="7A5B5A66"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De</w:t>
            </w:r>
            <w:r w:rsidR="00AD7FB5">
              <w:rPr>
                <w:rFonts w:ascii="Arial" w:eastAsia="Arial" w:hAnsi="Arial" w:cs="Arial"/>
                <w:sz w:val="22"/>
                <w:szCs w:val="22"/>
              </w:rPr>
              <w:t>tects</w:t>
            </w:r>
          </w:p>
        </w:tc>
      </w:tr>
      <w:tr w:rsidR="00B35DAF" w:rsidRPr="009C2D05" w14:paraId="53AC35FF" w14:textId="77777777" w:rsidTr="00727BFF">
        <w:tc>
          <w:tcPr>
            <w:tcW w:w="4680" w:type="dxa"/>
          </w:tcPr>
          <w:p w14:paraId="1227BE8C" w14:textId="77777777" w:rsidR="00B35DAF" w:rsidRPr="009C2D05" w:rsidRDefault="00B35DAF" w:rsidP="00727BFF">
            <w:pPr>
              <w:spacing w:line="259" w:lineRule="auto"/>
              <w:rPr>
                <w:sz w:val="22"/>
                <w:szCs w:val="22"/>
              </w:rPr>
            </w:pPr>
            <w:r>
              <w:rPr>
                <w:sz w:val="22"/>
                <w:szCs w:val="22"/>
              </w:rPr>
              <w:t>Audit Policy Violations</w:t>
            </w:r>
          </w:p>
        </w:tc>
        <w:tc>
          <w:tcPr>
            <w:tcW w:w="4680" w:type="dxa"/>
          </w:tcPr>
          <w:p w14:paraId="19C5C892" w14:textId="77777777" w:rsidR="00B35DAF" w:rsidRPr="009C2D05" w:rsidRDefault="00B35DAF" w:rsidP="00727BFF">
            <w:pPr>
              <w:rPr>
                <w:rFonts w:ascii="Arial" w:eastAsia="Arial" w:hAnsi="Arial" w:cs="Arial"/>
                <w:sz w:val="16"/>
                <w:szCs w:val="16"/>
              </w:rPr>
            </w:pPr>
            <w:r>
              <w:rPr>
                <w:rFonts w:ascii="Arial" w:eastAsia="Arial" w:hAnsi="Arial" w:cs="Arial"/>
                <w:sz w:val="16"/>
                <w:szCs w:val="16"/>
              </w:rPr>
              <w:t>Automated user and resource policy compliance checks and instrumentation to alert on violation attempts</w:t>
            </w:r>
          </w:p>
        </w:tc>
      </w:tr>
      <w:tr w:rsidR="00B35DAF" w:rsidRPr="009C2D05" w14:paraId="79AE4889" w14:textId="77777777" w:rsidTr="00727BFF">
        <w:tc>
          <w:tcPr>
            <w:tcW w:w="4680" w:type="dxa"/>
          </w:tcPr>
          <w:p w14:paraId="10A050E1" w14:textId="77777777" w:rsidR="00B35DAF" w:rsidRPr="009C2D05" w:rsidRDefault="00B35DAF" w:rsidP="00727BFF">
            <w:pPr>
              <w:spacing w:line="259" w:lineRule="auto"/>
              <w:rPr>
                <w:rFonts w:ascii="Arial" w:eastAsia="Arial" w:hAnsi="Arial" w:cs="Arial"/>
                <w:sz w:val="16"/>
                <w:szCs w:val="16"/>
              </w:rPr>
            </w:pPr>
            <w:r>
              <w:rPr>
                <w:rFonts w:ascii="Arial" w:eastAsia="Arial" w:hAnsi="Arial" w:cs="Arial"/>
                <w:sz w:val="16"/>
                <w:szCs w:val="16"/>
              </w:rPr>
              <w:t>Audit logs</w:t>
            </w:r>
          </w:p>
        </w:tc>
        <w:tc>
          <w:tcPr>
            <w:tcW w:w="4680" w:type="dxa"/>
          </w:tcPr>
          <w:p w14:paraId="714B8806" w14:textId="77777777" w:rsidR="00B35DAF" w:rsidRPr="009C2D05" w:rsidRDefault="00B35DAF" w:rsidP="00727BFF">
            <w:pPr>
              <w:rPr>
                <w:rFonts w:ascii="Arial" w:eastAsia="Arial" w:hAnsi="Arial" w:cs="Arial"/>
                <w:sz w:val="16"/>
                <w:szCs w:val="16"/>
              </w:rPr>
            </w:pPr>
            <w:r>
              <w:rPr>
                <w:rFonts w:ascii="Arial" w:eastAsia="Arial" w:hAnsi="Arial" w:cs="Arial"/>
                <w:sz w:val="16"/>
                <w:szCs w:val="16"/>
              </w:rPr>
              <w:t>Auditing logs for security, authentication and authorization activity, host access, hosts, virtualization orchestrator and managers can reveal behavioral anomalies</w:t>
            </w:r>
          </w:p>
        </w:tc>
      </w:tr>
      <w:tr w:rsidR="00B35DAF" w:rsidRPr="009C2D05" w14:paraId="03A02D77" w14:textId="77777777" w:rsidTr="00727BFF">
        <w:tc>
          <w:tcPr>
            <w:tcW w:w="4680" w:type="dxa"/>
          </w:tcPr>
          <w:p w14:paraId="2E21A170" w14:textId="3A40758A" w:rsidR="00B35DAF" w:rsidRDefault="00D43247" w:rsidP="00727BFF">
            <w:pPr>
              <w:spacing w:line="259" w:lineRule="auto"/>
              <w:rPr>
                <w:rFonts w:ascii="Arial" w:eastAsia="Arial" w:hAnsi="Arial" w:cs="Arial"/>
                <w:sz w:val="16"/>
                <w:szCs w:val="16"/>
              </w:rPr>
            </w:pPr>
            <w:r w:rsidRPr="00D43247">
              <w:rPr>
                <w:rFonts w:ascii="Arial" w:eastAsia="Arial" w:hAnsi="Arial" w:cs="Arial"/>
                <w:sz w:val="16"/>
                <w:szCs w:val="16"/>
              </w:rPr>
              <w:t xml:space="preserve">DS0013 </w:t>
            </w:r>
          </w:p>
        </w:tc>
        <w:tc>
          <w:tcPr>
            <w:tcW w:w="4680" w:type="dxa"/>
          </w:tcPr>
          <w:p w14:paraId="5B3B0E4B" w14:textId="0DC61160" w:rsidR="00B35DAF" w:rsidRDefault="00D43247" w:rsidP="00727BFF">
            <w:pPr>
              <w:rPr>
                <w:rFonts w:ascii="Arial" w:eastAsia="Arial" w:hAnsi="Arial" w:cs="Arial"/>
                <w:sz w:val="16"/>
                <w:szCs w:val="16"/>
              </w:rPr>
            </w:pPr>
            <w:r>
              <w:rPr>
                <w:rFonts w:ascii="Arial" w:eastAsia="Arial" w:hAnsi="Arial" w:cs="Arial"/>
                <w:sz w:val="16"/>
                <w:szCs w:val="16"/>
              </w:rPr>
              <w:t xml:space="preserve">Monitor systems performance and alert on quota exceptions on hosts, </w:t>
            </w:r>
            <w:proofErr w:type="gramStart"/>
            <w:r>
              <w:rPr>
                <w:rFonts w:ascii="Arial" w:eastAsia="Arial" w:hAnsi="Arial" w:cs="Arial"/>
                <w:sz w:val="16"/>
                <w:szCs w:val="16"/>
              </w:rPr>
              <w:t>applications</w:t>
            </w:r>
            <w:proofErr w:type="gramEnd"/>
            <w:r>
              <w:rPr>
                <w:rFonts w:ascii="Arial" w:eastAsia="Arial" w:hAnsi="Arial" w:cs="Arial"/>
                <w:sz w:val="16"/>
                <w:szCs w:val="16"/>
              </w:rPr>
              <w:t xml:space="preserve"> and networks</w:t>
            </w:r>
          </w:p>
        </w:tc>
      </w:tr>
    </w:tbl>
    <w:p w14:paraId="67212C80" w14:textId="77777777" w:rsidR="00B35DAF" w:rsidRPr="009C2D05" w:rsidRDefault="00B35DAF" w:rsidP="00B35DAF">
      <w:pPr>
        <w:pStyle w:val="paragraph"/>
        <w:spacing w:before="0" w:beforeAutospacing="0" w:after="0" w:afterAutospacing="0"/>
        <w:rPr>
          <w:rFonts w:ascii="Arial" w:eastAsia="Arial" w:hAnsi="Arial" w:cs="Arial"/>
          <w:sz w:val="22"/>
          <w:szCs w:val="22"/>
        </w:rPr>
      </w:pPr>
    </w:p>
    <w:p w14:paraId="7EB528E7" w14:textId="77777777" w:rsidR="00B35DAF" w:rsidRPr="009C2D05" w:rsidRDefault="00B35DAF" w:rsidP="00B35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B35DAF" w:rsidRPr="009C2D05" w14:paraId="2C4DEBFE" w14:textId="77777777" w:rsidTr="00727BFF">
        <w:tc>
          <w:tcPr>
            <w:tcW w:w="4680" w:type="dxa"/>
          </w:tcPr>
          <w:p w14:paraId="06EF102C"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C4C0AFA"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B35DAF" w:rsidRPr="009C2D05" w14:paraId="610A1EDA" w14:textId="77777777" w:rsidTr="00727BFF">
        <w:tc>
          <w:tcPr>
            <w:tcW w:w="4680" w:type="dxa"/>
          </w:tcPr>
          <w:p w14:paraId="44633A94" w14:textId="77777777" w:rsidR="00B35DAF" w:rsidRPr="009C2D05" w:rsidRDefault="00B35DAF" w:rsidP="00727BFF">
            <w:pPr>
              <w:spacing w:line="259" w:lineRule="auto"/>
              <w:rPr>
                <w:sz w:val="22"/>
                <w:szCs w:val="22"/>
              </w:rPr>
            </w:pPr>
          </w:p>
        </w:tc>
        <w:tc>
          <w:tcPr>
            <w:tcW w:w="4680" w:type="dxa"/>
          </w:tcPr>
          <w:p w14:paraId="2DCB084C" w14:textId="77777777" w:rsidR="00B35DAF" w:rsidRPr="009C2D05" w:rsidRDefault="00B35DAF" w:rsidP="00727BFF">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721B8652" w14:textId="77777777" w:rsidR="0027159C"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w:t>
      </w:r>
    </w:p>
    <w:tbl>
      <w:tblPr>
        <w:tblStyle w:val="TableGrid"/>
        <w:tblW w:w="9355" w:type="dxa"/>
        <w:tblLayout w:type="fixed"/>
        <w:tblLook w:val="04A0" w:firstRow="1" w:lastRow="0" w:firstColumn="1" w:lastColumn="0" w:noHBand="0" w:noVBand="1"/>
      </w:tblPr>
      <w:tblGrid>
        <w:gridCol w:w="4675"/>
        <w:gridCol w:w="4680"/>
      </w:tblGrid>
      <w:tr w:rsidR="008C164B" w:rsidRPr="00477E3A" w14:paraId="06EC9BAF" w14:textId="77777777" w:rsidTr="00727BFF">
        <w:tc>
          <w:tcPr>
            <w:tcW w:w="4675" w:type="dxa"/>
          </w:tcPr>
          <w:p w14:paraId="7B2B6467" w14:textId="77777777" w:rsidR="008C164B" w:rsidRPr="00477E3A" w:rsidRDefault="008C164B" w:rsidP="00727BFF">
            <w:pPr>
              <w:rPr>
                <w:rFonts w:ascii="Arial" w:hAnsi="Arial" w:cs="Arial"/>
              </w:rPr>
            </w:pPr>
            <w:r w:rsidRPr="00477E3A">
              <w:rPr>
                <w:rFonts w:ascii="Arial" w:hAnsi="Arial" w:cs="Arial"/>
              </w:rPr>
              <w:t>Name</w:t>
            </w:r>
          </w:p>
        </w:tc>
        <w:tc>
          <w:tcPr>
            <w:tcW w:w="4680" w:type="dxa"/>
          </w:tcPr>
          <w:p w14:paraId="4AB7C425" w14:textId="77777777" w:rsidR="008C164B" w:rsidRPr="00477E3A" w:rsidRDefault="008C164B" w:rsidP="00727BFF">
            <w:pPr>
              <w:rPr>
                <w:rFonts w:ascii="Arial" w:hAnsi="Arial" w:cs="Arial"/>
              </w:rPr>
            </w:pPr>
            <w:r w:rsidRPr="00477E3A">
              <w:rPr>
                <w:rFonts w:ascii="Arial" w:hAnsi="Arial" w:cs="Arial"/>
              </w:rPr>
              <w:t>URL</w:t>
            </w:r>
          </w:p>
        </w:tc>
      </w:tr>
      <w:tr w:rsidR="008C164B" w:rsidRPr="00477E3A" w14:paraId="0AAF2822" w14:textId="77777777" w:rsidTr="00727BFF">
        <w:tc>
          <w:tcPr>
            <w:tcW w:w="4675" w:type="dxa"/>
          </w:tcPr>
          <w:p w14:paraId="3E1D2CB1" w14:textId="3D6D6DCC" w:rsidR="008C164B" w:rsidRPr="00477E3A" w:rsidRDefault="008C164B" w:rsidP="00727BFF">
            <w:pPr>
              <w:rPr>
                <w:rFonts w:ascii="Arial" w:eastAsia="Arial" w:hAnsi="Arial" w:cs="Arial"/>
              </w:rPr>
            </w:pPr>
            <w:r w:rsidRPr="00477E3A">
              <w:rPr>
                <w:rFonts w:ascii="Arial" w:eastAsia="Arial" w:hAnsi="Arial" w:cs="Arial"/>
              </w:rPr>
              <w:t>ETSI NFV SEC026 Isolation and trust domain specification, section 4.2.</w:t>
            </w:r>
            <w:r>
              <w:rPr>
                <w:rFonts w:ascii="Arial" w:eastAsia="Arial" w:hAnsi="Arial" w:cs="Arial"/>
              </w:rPr>
              <w:t>3</w:t>
            </w:r>
            <w:r w:rsidR="00D43247">
              <w:rPr>
                <w:rFonts w:ascii="Arial" w:eastAsia="Arial" w:hAnsi="Arial" w:cs="Arial"/>
              </w:rPr>
              <w:t>, Accessed 6/27/2022</w:t>
            </w:r>
          </w:p>
          <w:p w14:paraId="00484AE9" w14:textId="77777777" w:rsidR="008C164B" w:rsidRPr="00477E3A" w:rsidRDefault="008C164B" w:rsidP="00727BFF">
            <w:pPr>
              <w:rPr>
                <w:rFonts w:ascii="Arial" w:hAnsi="Arial" w:cs="Arial"/>
              </w:rPr>
            </w:pPr>
          </w:p>
        </w:tc>
        <w:tc>
          <w:tcPr>
            <w:tcW w:w="4680" w:type="dxa"/>
          </w:tcPr>
          <w:p w14:paraId="706E807E" w14:textId="7B086BDA" w:rsidR="008C164B" w:rsidRPr="00477E3A" w:rsidRDefault="00B27FA1" w:rsidP="00727BFF">
            <w:pPr>
              <w:rPr>
                <w:rFonts w:ascii="Arial" w:eastAsia="Arial" w:hAnsi="Arial" w:cs="Arial"/>
              </w:rPr>
            </w:pPr>
            <w:r w:rsidRPr="00B27FA1">
              <w:rPr>
                <w:rFonts w:ascii="Arial" w:eastAsia="Arial" w:hAnsi="Arial" w:cs="Arial"/>
              </w:rPr>
              <w:t>https://docbox.etsi.org/ISG/NFV/Open/Drafts/SEC026_Isolation_and_trust_domain</w:t>
            </w:r>
          </w:p>
          <w:p w14:paraId="5A44564A" w14:textId="77777777" w:rsidR="008C164B" w:rsidRPr="00477E3A" w:rsidRDefault="008C164B" w:rsidP="00727BFF">
            <w:pPr>
              <w:ind w:right="2828"/>
              <w:rPr>
                <w:rFonts w:ascii="Arial" w:hAnsi="Arial" w:cs="Arial"/>
              </w:rPr>
            </w:pPr>
          </w:p>
        </w:tc>
      </w:tr>
      <w:tr w:rsidR="00B27FA1" w:rsidRPr="00477E3A" w14:paraId="3328D562" w14:textId="77777777" w:rsidTr="00727BFF">
        <w:tc>
          <w:tcPr>
            <w:tcW w:w="4675" w:type="dxa"/>
          </w:tcPr>
          <w:p w14:paraId="0337C057" w14:textId="0ED2486E" w:rsidR="00B27FA1" w:rsidRPr="00477E3A" w:rsidRDefault="00D43247" w:rsidP="00727BFF">
            <w:pPr>
              <w:rPr>
                <w:rFonts w:ascii="Arial" w:eastAsia="Arial" w:hAnsi="Arial" w:cs="Arial"/>
              </w:rPr>
            </w:pPr>
            <w:r>
              <w:rPr>
                <w:rFonts w:ascii="Arial" w:eastAsia="Arial" w:hAnsi="Arial" w:cs="Arial"/>
              </w:rPr>
              <w:t>GSMA</w:t>
            </w:r>
            <w:r w:rsidR="00B27FA1">
              <w:rPr>
                <w:rFonts w:ascii="Arial" w:eastAsia="Arial" w:hAnsi="Arial" w:cs="Arial"/>
              </w:rPr>
              <w:t xml:space="preserve"> </w:t>
            </w:r>
            <w:r w:rsidR="00B27FA1" w:rsidRPr="00B27FA1">
              <w:rPr>
                <w:rFonts w:ascii="Arial" w:eastAsia="Arial" w:hAnsi="Arial" w:cs="Arial"/>
              </w:rPr>
              <w:t>Official Document NG.126 - Cloud Infrastructure Reference Model_NG.126-v1.0-2</w:t>
            </w:r>
            <w:r>
              <w:rPr>
                <w:rFonts w:ascii="Arial" w:eastAsia="Arial" w:hAnsi="Arial" w:cs="Arial"/>
              </w:rPr>
              <w:t xml:space="preserve">, </w:t>
            </w:r>
            <w:r w:rsidRPr="00D43247">
              <w:rPr>
                <w:rFonts w:ascii="Arial" w:eastAsia="Arial" w:hAnsi="Arial" w:cs="Arial"/>
              </w:rPr>
              <w:t>Accessed 6/27/2022</w:t>
            </w:r>
          </w:p>
        </w:tc>
        <w:tc>
          <w:tcPr>
            <w:tcW w:w="4680" w:type="dxa"/>
          </w:tcPr>
          <w:p w14:paraId="0CDA70DF" w14:textId="6018573F" w:rsidR="00B27FA1" w:rsidRDefault="00D43247" w:rsidP="00727BFF">
            <w:r w:rsidRPr="00D43247">
              <w:t>https://www.gsma.com/newsroom/wp-content/uploads//NG.126-v1.0-2.pdf</w:t>
            </w:r>
          </w:p>
        </w:tc>
      </w:tr>
      <w:tr w:rsidR="00D43247" w:rsidRPr="00477E3A" w14:paraId="4B6C9F06" w14:textId="77777777" w:rsidTr="00727BFF">
        <w:tc>
          <w:tcPr>
            <w:tcW w:w="4675" w:type="dxa"/>
          </w:tcPr>
          <w:p w14:paraId="4793711A" w14:textId="4AD70D9D" w:rsidR="00D43247" w:rsidRDefault="00D43247" w:rsidP="00D43247">
            <w:pPr>
              <w:tabs>
                <w:tab w:val="left" w:pos="446"/>
              </w:tabs>
              <w:rPr>
                <w:rFonts w:ascii="Arial" w:eastAsia="Arial" w:hAnsi="Arial" w:cs="Arial"/>
              </w:rPr>
            </w:pPr>
            <w:r w:rsidRPr="00D43247">
              <w:rPr>
                <w:rFonts w:ascii="Arial" w:eastAsia="Arial" w:hAnsi="Arial" w:cs="Arial"/>
              </w:rPr>
              <w:t>UKS: R. Pell et.al, “Towards dynamic threat modelling in 5G core networks based on MITRE ATT&amp;CK”, Oct. 2021</w:t>
            </w:r>
          </w:p>
        </w:tc>
        <w:tc>
          <w:tcPr>
            <w:tcW w:w="4680" w:type="dxa"/>
          </w:tcPr>
          <w:p w14:paraId="7E66DE57" w14:textId="3DC980FB" w:rsidR="00D43247" w:rsidRPr="00D43247" w:rsidRDefault="00980776" w:rsidP="00727BFF">
            <w:r w:rsidRPr="00980776">
              <w:t>https://arxiv.org/abs/2108.11206</w:t>
            </w:r>
          </w:p>
        </w:tc>
      </w:tr>
      <w:tr w:rsidR="00D43247" w:rsidRPr="00477E3A" w14:paraId="19CFF5D1" w14:textId="77777777" w:rsidTr="00727BFF">
        <w:tc>
          <w:tcPr>
            <w:tcW w:w="4675" w:type="dxa"/>
          </w:tcPr>
          <w:p w14:paraId="24083E24" w14:textId="77777777" w:rsidR="00D43247" w:rsidRPr="00D43247" w:rsidRDefault="00D43247" w:rsidP="00D43247">
            <w:pPr>
              <w:tabs>
                <w:tab w:val="left" w:pos="446"/>
              </w:tabs>
              <w:rPr>
                <w:rFonts w:ascii="Arial" w:eastAsia="Arial" w:hAnsi="Arial" w:cs="Arial"/>
              </w:rPr>
            </w:pPr>
            <w:r w:rsidRPr="00D43247">
              <w:rPr>
                <w:rFonts w:ascii="Arial" w:eastAsia="Arial" w:hAnsi="Arial" w:cs="Arial"/>
              </w:rPr>
              <w:t>NGMN</w:t>
            </w:r>
          </w:p>
          <w:p w14:paraId="4162245E" w14:textId="5510C624" w:rsidR="00D43247" w:rsidRPr="00D43247" w:rsidRDefault="00D43247" w:rsidP="00D43247">
            <w:pPr>
              <w:tabs>
                <w:tab w:val="left" w:pos="446"/>
              </w:tabs>
              <w:rPr>
                <w:rFonts w:ascii="Arial" w:eastAsia="Arial" w:hAnsi="Arial" w:cs="Arial"/>
              </w:rPr>
            </w:pPr>
            <w:r w:rsidRPr="00D43247">
              <w:rPr>
                <w:rFonts w:ascii="Arial" w:eastAsia="Arial" w:hAnsi="Arial" w:cs="Arial"/>
              </w:rPr>
              <w:t>5G SECURITY RECOMMENDATIONS PACKAGE #</w:t>
            </w:r>
            <w:proofErr w:type="gramStart"/>
            <w:r w:rsidRPr="00D43247">
              <w:rPr>
                <w:rFonts w:ascii="Arial" w:eastAsia="Arial" w:hAnsi="Arial" w:cs="Arial"/>
              </w:rPr>
              <w:t>2 :</w:t>
            </w:r>
            <w:proofErr w:type="gramEnd"/>
            <w:r w:rsidRPr="00D43247">
              <w:rPr>
                <w:rFonts w:ascii="Arial" w:eastAsia="Arial" w:hAnsi="Arial" w:cs="Arial"/>
              </w:rPr>
              <w:t xml:space="preserve"> NETWORK SLICING</w:t>
            </w:r>
            <w:r>
              <w:rPr>
                <w:rFonts w:ascii="Arial" w:eastAsia="Arial" w:hAnsi="Arial" w:cs="Arial"/>
              </w:rPr>
              <w:t>, Accessed 6/27/2022</w:t>
            </w:r>
          </w:p>
        </w:tc>
        <w:tc>
          <w:tcPr>
            <w:tcW w:w="4680" w:type="dxa"/>
          </w:tcPr>
          <w:p w14:paraId="6D1A021D" w14:textId="6B90565C" w:rsidR="00D43247" w:rsidRPr="00D43247" w:rsidRDefault="00D43247" w:rsidP="00D43247">
            <w:r>
              <w:t>https://www.ngmn.org/publications/5g-security-recommendations-package-2-network-slicing.html</w:t>
            </w:r>
          </w:p>
        </w:tc>
      </w:tr>
    </w:tbl>
    <w:p w14:paraId="552F988A" w14:textId="7A1BA398" w:rsidR="005211C3" w:rsidRDefault="005211C3" w:rsidP="00ED515E">
      <w:pPr>
        <w:rPr>
          <w:rFonts w:ascii="Arial" w:eastAsia="Arial" w:hAnsi="Arial" w:cs="Arial"/>
          <w:sz w:val="28"/>
          <w:szCs w:val="28"/>
        </w:rPr>
      </w:pPr>
    </w:p>
    <w:p w14:paraId="7D1696F4" w14:textId="77777777" w:rsidR="005211C3" w:rsidRPr="009C2D05" w:rsidRDefault="005211C3" w:rsidP="00ED515E">
      <w:pPr>
        <w:rPr>
          <w:sz w:val="22"/>
          <w:szCs w:val="22"/>
        </w:rPr>
      </w:pPr>
    </w:p>
    <w:sectPr w:rsidR="005211C3"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ddasar S Ahmed" w:date="2022-06-27T17:43:00Z" w:initials="MSA">
    <w:p w14:paraId="2EF7145A" w14:textId="77777777" w:rsidR="008F4241" w:rsidRDefault="008F4241" w:rsidP="00E914E8">
      <w:r>
        <w:rPr>
          <w:rStyle w:val="CommentReference"/>
        </w:rPr>
        <w:annotationRef/>
      </w:r>
      <w:r>
        <w:rPr>
          <w:sz w:val="20"/>
          <w:szCs w:val="20"/>
        </w:rPr>
        <w:t>Changed to 502, as Michaela has .501</w:t>
      </w:r>
    </w:p>
  </w:comment>
  <w:comment w:id="1" w:author="M. Vanderveen" w:date="2022-08-10T15:33:00Z" w:initials="MV">
    <w:p w14:paraId="198389D0" w14:textId="3C0E4E41" w:rsidR="002B7129" w:rsidRDefault="001F5C24">
      <w:pPr>
        <w:pStyle w:val="CommentText"/>
      </w:pPr>
      <w:r>
        <w:rPr>
          <w:rStyle w:val="CommentReference"/>
        </w:rPr>
        <w:annotationRef/>
      </w:r>
      <w:r w:rsidR="002B7129">
        <w:fldChar w:fldCharType="begin"/>
      </w:r>
      <w:r w:rsidR="002B7129">
        <w:instrText xml:space="preserve"> HYPERLINK "mailto:msahmed@mitre.org" </w:instrText>
      </w:r>
      <w:bookmarkStart w:id="2" w:name="_@_37FFE8E5B3E04CE893016E7002529950Z"/>
      <w:r w:rsidR="002B7129">
        <w:fldChar w:fldCharType="separate"/>
      </w:r>
      <w:bookmarkEnd w:id="2"/>
      <w:r w:rsidR="002B7129" w:rsidRPr="002B7129">
        <w:rPr>
          <w:rStyle w:val="Mention"/>
          <w:noProof/>
        </w:rPr>
        <w:t>@Muddasar S Ahmed</w:t>
      </w:r>
      <w:r w:rsidR="002B7129">
        <w:fldChar w:fldCharType="end"/>
      </w:r>
      <w:r w:rsidR="002B7129">
        <w:t xml:space="preserve">Muddasar </w:t>
      </w:r>
    </w:p>
    <w:p w14:paraId="664AA0AA" w14:textId="77777777" w:rsidR="002B7129" w:rsidRDefault="002B7129">
      <w:pPr>
        <w:pStyle w:val="CommentText"/>
      </w:pPr>
      <w:r>
        <w:t xml:space="preserve">removed DOS from the title since it's already in the parent. </w:t>
      </w:r>
    </w:p>
    <w:p w14:paraId="2F6642DE" w14:textId="77777777" w:rsidR="002B7129" w:rsidRDefault="002B7129" w:rsidP="009266CB">
      <w:pPr>
        <w:pStyle w:val="CommentText"/>
      </w:pPr>
      <w:r>
        <w:t>Also please see my changes and accept /deny them (I accepted them or else they don't show on website), also same with yours (they look ok to me)</w:t>
      </w:r>
    </w:p>
  </w:comment>
  <w:comment w:id="3" w:author="Muddasar S Ahmed" w:date="2022-06-27T17:17:00Z" w:initials="MSA">
    <w:p w14:paraId="0025D7EE" w14:textId="74A01DA5" w:rsidR="00D43247" w:rsidRDefault="00D43247" w:rsidP="00030963">
      <w:r>
        <w:rPr>
          <w:rStyle w:val="CommentReference"/>
        </w:rPr>
        <w:annotationRef/>
      </w:r>
      <w:r>
        <w:rPr>
          <w:sz w:val="20"/>
          <w:szCs w:val="20"/>
        </w:rPr>
        <w:t xml:space="preserve">Deleteted: </w:t>
      </w:r>
      <w:r>
        <w:rPr>
          <w:sz w:val="20"/>
          <w:szCs w:val="20"/>
          <w:highlight w:val="red"/>
        </w:rPr>
        <w:t>Delete&lt; from Recchia”"By exhausting resources in one slice, an adversary may exhaust resources common to multiple slices, and hence cause denial of service or service degradation in other slices."</w:t>
      </w:r>
    </w:p>
    <w:p w14:paraId="46D969F3" w14:textId="77777777" w:rsidR="00D43247" w:rsidRDefault="00D43247" w:rsidP="00030963"/>
    <w:p w14:paraId="1DC27ABA" w14:textId="77777777" w:rsidR="00D43247" w:rsidRDefault="00D43247" w:rsidP="00030963">
      <w:r>
        <w:rPr>
          <w:sz w:val="20"/>
          <w:szCs w:val="20"/>
        </w:rPr>
        <w:t xml:space="preserve"> </w:t>
      </w:r>
    </w:p>
  </w:comment>
  <w:comment w:id="4" w:author="M. Vanderveen" w:date="2022-08-10T15:38:00Z" w:initials="MV">
    <w:p w14:paraId="7A199802" w14:textId="77777777" w:rsidR="00E46ADD" w:rsidRDefault="00E46ADD" w:rsidP="004F1E31">
      <w:pPr>
        <w:pStyle w:val="CommentText"/>
      </w:pPr>
      <w:r>
        <w:rPr>
          <w:rStyle w:val="CommentReference"/>
        </w:rPr>
        <w:annotationRef/>
      </w:r>
      <w:r>
        <w:t>I added this subsection and re-arranged to match template</w:t>
      </w:r>
      <w:r>
        <w:rPr>
          <w:rStyle w:val="CommentReference"/>
        </w:rPr>
        <w:annotationRef/>
      </w:r>
    </w:p>
  </w:comment>
  <w:comment w:id="5" w:author="M. Vanderveen" w:date="2022-08-10T15:38:00Z" w:initials="MV">
    <w:p w14:paraId="1DB295F8" w14:textId="77777777" w:rsidR="002B7129" w:rsidRDefault="002B7129" w:rsidP="00637183">
      <w:pPr>
        <w:pStyle w:val="CommentText"/>
      </w:pPr>
      <w:r>
        <w:rPr>
          <w:rStyle w:val="CommentReference"/>
        </w:rPr>
        <w:annotationRef/>
      </w:r>
      <w:r>
        <w:t>My guess added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F7145A" w15:done="0"/>
  <w15:commentEx w15:paraId="2F6642DE" w15:paraIdParent="2EF7145A" w15:done="0"/>
  <w15:commentEx w15:paraId="1DC27ABA" w15:done="0"/>
  <w15:commentEx w15:paraId="7A199802" w15:done="0"/>
  <w15:commentEx w15:paraId="1DB295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46AC5" w16cex:dateUtc="2022-06-27T21:43:00Z"/>
  <w16cex:commentExtensible w16cex:durableId="269E4E4B" w16cex:dateUtc="2022-08-10T22:33:00Z"/>
  <w16cex:commentExtensible w16cex:durableId="266464A5" w16cex:dateUtc="2022-06-27T21:17:00Z"/>
  <w16cex:commentExtensible w16cex:durableId="269E4F63" w16cex:dateUtc="2022-08-10T22:38:00Z"/>
  <w16cex:commentExtensible w16cex:durableId="269E4F77" w16cex:dateUtc="2022-08-10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F7145A" w16cid:durableId="26646AC5"/>
  <w16cid:commentId w16cid:paraId="2F6642DE" w16cid:durableId="269E4E4B"/>
  <w16cid:commentId w16cid:paraId="1DC27ABA" w16cid:durableId="266464A5"/>
  <w16cid:commentId w16cid:paraId="7A199802" w16cid:durableId="269E4F63"/>
  <w16cid:commentId w16cid:paraId="1DB295F8" w16cid:durableId="269E4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D8C43" w14:textId="77777777" w:rsidR="00EF15F2" w:rsidRDefault="00EF15F2" w:rsidP="00684328">
      <w:r>
        <w:separator/>
      </w:r>
    </w:p>
  </w:endnote>
  <w:endnote w:type="continuationSeparator" w:id="0">
    <w:p w14:paraId="63A6FC04" w14:textId="77777777" w:rsidR="00EF15F2" w:rsidRDefault="00EF15F2" w:rsidP="00684328">
      <w:r>
        <w:continuationSeparator/>
      </w:r>
    </w:p>
  </w:endnote>
  <w:endnote w:type="continuationNotice" w:id="1">
    <w:p w14:paraId="79A1C17E" w14:textId="77777777" w:rsidR="00EF15F2" w:rsidRDefault="00EF1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4206B" w14:textId="77777777" w:rsidR="00EF15F2" w:rsidRDefault="00EF15F2" w:rsidP="00684328">
      <w:r>
        <w:separator/>
      </w:r>
    </w:p>
  </w:footnote>
  <w:footnote w:type="continuationSeparator" w:id="0">
    <w:p w14:paraId="0D99A8C2" w14:textId="77777777" w:rsidR="00EF15F2" w:rsidRDefault="00EF15F2" w:rsidP="00684328">
      <w:r>
        <w:continuationSeparator/>
      </w:r>
    </w:p>
  </w:footnote>
  <w:footnote w:type="continuationNotice" w:id="1">
    <w:p w14:paraId="213AD2FB" w14:textId="77777777" w:rsidR="00EF15F2" w:rsidRDefault="00EF15F2"/>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93E97"/>
    <w:multiLevelType w:val="hybridMultilevel"/>
    <w:tmpl w:val="BDD2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6730D"/>
    <w:multiLevelType w:val="hybridMultilevel"/>
    <w:tmpl w:val="9D125E46"/>
    <w:lvl w:ilvl="0" w:tplc="9CC232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448450">
    <w:abstractNumId w:val="2"/>
  </w:num>
  <w:num w:numId="2" w16cid:durableId="866597534">
    <w:abstractNumId w:val="1"/>
  </w:num>
  <w:num w:numId="3" w16cid:durableId="1887183156">
    <w:abstractNumId w:val="5"/>
  </w:num>
  <w:num w:numId="4" w16cid:durableId="676542635">
    <w:abstractNumId w:val="7"/>
  </w:num>
  <w:num w:numId="5" w16cid:durableId="949168234">
    <w:abstractNumId w:val="8"/>
  </w:num>
  <w:num w:numId="6" w16cid:durableId="1152991637">
    <w:abstractNumId w:val="0"/>
  </w:num>
  <w:num w:numId="7" w16cid:durableId="937102098">
    <w:abstractNumId w:val="4"/>
  </w:num>
  <w:num w:numId="8" w16cid:durableId="1635981071">
    <w:abstractNumId w:val="3"/>
  </w:num>
  <w:num w:numId="9" w16cid:durableId="9786532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ddasar S Ahmed">
    <w15:presenceInfo w15:providerId="AD" w15:userId="S::msahmed@mitre.org::9fc13818-4c7a-4eae-a2bb-41640fefffce"/>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2C58"/>
    <w:rsid w:val="000235EF"/>
    <w:rsid w:val="00023B84"/>
    <w:rsid w:val="0003387A"/>
    <w:rsid w:val="0003460D"/>
    <w:rsid w:val="00036760"/>
    <w:rsid w:val="00046138"/>
    <w:rsid w:val="00047624"/>
    <w:rsid w:val="00050DAF"/>
    <w:rsid w:val="00070C5B"/>
    <w:rsid w:val="0007391A"/>
    <w:rsid w:val="000820C2"/>
    <w:rsid w:val="0009587C"/>
    <w:rsid w:val="00095BA5"/>
    <w:rsid w:val="000961C0"/>
    <w:rsid w:val="000A055F"/>
    <w:rsid w:val="000B401D"/>
    <w:rsid w:val="000C32A9"/>
    <w:rsid w:val="000C36BD"/>
    <w:rsid w:val="000D4FFB"/>
    <w:rsid w:val="000F1C22"/>
    <w:rsid w:val="000F3FE0"/>
    <w:rsid w:val="00102859"/>
    <w:rsid w:val="001036B2"/>
    <w:rsid w:val="00117C23"/>
    <w:rsid w:val="00122B07"/>
    <w:rsid w:val="001258EC"/>
    <w:rsid w:val="001364A1"/>
    <w:rsid w:val="001367BF"/>
    <w:rsid w:val="00146E94"/>
    <w:rsid w:val="00166765"/>
    <w:rsid w:val="001721A0"/>
    <w:rsid w:val="0017483E"/>
    <w:rsid w:val="0019483A"/>
    <w:rsid w:val="001A5A73"/>
    <w:rsid w:val="001A7D3A"/>
    <w:rsid w:val="001B6C23"/>
    <w:rsid w:val="001D4725"/>
    <w:rsid w:val="001F5C24"/>
    <w:rsid w:val="00211720"/>
    <w:rsid w:val="00213376"/>
    <w:rsid w:val="0021640F"/>
    <w:rsid w:val="002304E9"/>
    <w:rsid w:val="00234776"/>
    <w:rsid w:val="002439C3"/>
    <w:rsid w:val="0024470B"/>
    <w:rsid w:val="00247B2A"/>
    <w:rsid w:val="002574F0"/>
    <w:rsid w:val="00260A92"/>
    <w:rsid w:val="00261A52"/>
    <w:rsid w:val="00270CA8"/>
    <w:rsid w:val="0027159C"/>
    <w:rsid w:val="0027306B"/>
    <w:rsid w:val="002874CD"/>
    <w:rsid w:val="00294FFC"/>
    <w:rsid w:val="0029771D"/>
    <w:rsid w:val="002A0C56"/>
    <w:rsid w:val="002B03B3"/>
    <w:rsid w:val="002B0434"/>
    <w:rsid w:val="002B3B7E"/>
    <w:rsid w:val="002B7129"/>
    <w:rsid w:val="002C3F37"/>
    <w:rsid w:val="002C7AA1"/>
    <w:rsid w:val="002E537D"/>
    <w:rsid w:val="002F14D4"/>
    <w:rsid w:val="002F3081"/>
    <w:rsid w:val="002F3684"/>
    <w:rsid w:val="002F6162"/>
    <w:rsid w:val="0030258D"/>
    <w:rsid w:val="00305015"/>
    <w:rsid w:val="00315B29"/>
    <w:rsid w:val="00334BE4"/>
    <w:rsid w:val="00335DF2"/>
    <w:rsid w:val="00342DF6"/>
    <w:rsid w:val="00344E77"/>
    <w:rsid w:val="003844FA"/>
    <w:rsid w:val="003907BC"/>
    <w:rsid w:val="003A2580"/>
    <w:rsid w:val="003B727E"/>
    <w:rsid w:val="003C184C"/>
    <w:rsid w:val="003C3325"/>
    <w:rsid w:val="003C6B35"/>
    <w:rsid w:val="003D6861"/>
    <w:rsid w:val="003F11D7"/>
    <w:rsid w:val="003F4A2F"/>
    <w:rsid w:val="00400AB5"/>
    <w:rsid w:val="004017FA"/>
    <w:rsid w:val="00402818"/>
    <w:rsid w:val="00402DA4"/>
    <w:rsid w:val="00405E42"/>
    <w:rsid w:val="00420F44"/>
    <w:rsid w:val="00446E1E"/>
    <w:rsid w:val="00451DF6"/>
    <w:rsid w:val="004528D8"/>
    <w:rsid w:val="00457A4A"/>
    <w:rsid w:val="00462E9D"/>
    <w:rsid w:val="00467896"/>
    <w:rsid w:val="00483DE2"/>
    <w:rsid w:val="00495FD7"/>
    <w:rsid w:val="004A3076"/>
    <w:rsid w:val="004A4582"/>
    <w:rsid w:val="004A76DF"/>
    <w:rsid w:val="004B7D8E"/>
    <w:rsid w:val="004C12C5"/>
    <w:rsid w:val="004C48B1"/>
    <w:rsid w:val="004C71F3"/>
    <w:rsid w:val="004D0503"/>
    <w:rsid w:val="004E68DA"/>
    <w:rsid w:val="004F1E78"/>
    <w:rsid w:val="004F7A96"/>
    <w:rsid w:val="00504033"/>
    <w:rsid w:val="005044B9"/>
    <w:rsid w:val="00506230"/>
    <w:rsid w:val="005071A3"/>
    <w:rsid w:val="00511A3E"/>
    <w:rsid w:val="005211C3"/>
    <w:rsid w:val="00521C31"/>
    <w:rsid w:val="00524531"/>
    <w:rsid w:val="00534FB0"/>
    <w:rsid w:val="00535D29"/>
    <w:rsid w:val="00543ACB"/>
    <w:rsid w:val="005522E2"/>
    <w:rsid w:val="00553B70"/>
    <w:rsid w:val="005561EE"/>
    <w:rsid w:val="00563136"/>
    <w:rsid w:val="00567BC0"/>
    <w:rsid w:val="0058328E"/>
    <w:rsid w:val="0058692E"/>
    <w:rsid w:val="00594C66"/>
    <w:rsid w:val="00595F29"/>
    <w:rsid w:val="00596254"/>
    <w:rsid w:val="00597C17"/>
    <w:rsid w:val="005A1ADD"/>
    <w:rsid w:val="005B4E3D"/>
    <w:rsid w:val="005C20B9"/>
    <w:rsid w:val="0061115D"/>
    <w:rsid w:val="00611984"/>
    <w:rsid w:val="00614601"/>
    <w:rsid w:val="0061635D"/>
    <w:rsid w:val="00616C4E"/>
    <w:rsid w:val="0062500E"/>
    <w:rsid w:val="006276C3"/>
    <w:rsid w:val="00641720"/>
    <w:rsid w:val="0064279D"/>
    <w:rsid w:val="00642EA0"/>
    <w:rsid w:val="0064764D"/>
    <w:rsid w:val="00651E89"/>
    <w:rsid w:val="00654FCF"/>
    <w:rsid w:val="00655C5B"/>
    <w:rsid w:val="00660D47"/>
    <w:rsid w:val="0066113C"/>
    <w:rsid w:val="006635B8"/>
    <w:rsid w:val="006651CD"/>
    <w:rsid w:val="0067038A"/>
    <w:rsid w:val="006707C2"/>
    <w:rsid w:val="00680BAC"/>
    <w:rsid w:val="00682D53"/>
    <w:rsid w:val="00683CA7"/>
    <w:rsid w:val="00684328"/>
    <w:rsid w:val="00697ECB"/>
    <w:rsid w:val="006A4E68"/>
    <w:rsid w:val="006A76AA"/>
    <w:rsid w:val="006C3194"/>
    <w:rsid w:val="006D7732"/>
    <w:rsid w:val="006E12AB"/>
    <w:rsid w:val="006E2F2D"/>
    <w:rsid w:val="006F4FA3"/>
    <w:rsid w:val="007001DA"/>
    <w:rsid w:val="00704C25"/>
    <w:rsid w:val="0070712E"/>
    <w:rsid w:val="00711A2D"/>
    <w:rsid w:val="0071530B"/>
    <w:rsid w:val="00720F86"/>
    <w:rsid w:val="00721106"/>
    <w:rsid w:val="007273BE"/>
    <w:rsid w:val="00734518"/>
    <w:rsid w:val="0073644D"/>
    <w:rsid w:val="00742C55"/>
    <w:rsid w:val="007B5448"/>
    <w:rsid w:val="007C087F"/>
    <w:rsid w:val="007C6E0D"/>
    <w:rsid w:val="007C7EDB"/>
    <w:rsid w:val="007E5079"/>
    <w:rsid w:val="00800210"/>
    <w:rsid w:val="00804D03"/>
    <w:rsid w:val="0082392D"/>
    <w:rsid w:val="008245F3"/>
    <w:rsid w:val="00824CBC"/>
    <w:rsid w:val="00825C0F"/>
    <w:rsid w:val="00827EFC"/>
    <w:rsid w:val="0085584A"/>
    <w:rsid w:val="008604CF"/>
    <w:rsid w:val="0087079E"/>
    <w:rsid w:val="00882829"/>
    <w:rsid w:val="008A16AF"/>
    <w:rsid w:val="008A2FE1"/>
    <w:rsid w:val="008B2D8D"/>
    <w:rsid w:val="008B5F90"/>
    <w:rsid w:val="008C164B"/>
    <w:rsid w:val="008C2D94"/>
    <w:rsid w:val="008C47D0"/>
    <w:rsid w:val="008D4473"/>
    <w:rsid w:val="008E0D12"/>
    <w:rsid w:val="008E2CA2"/>
    <w:rsid w:val="008F4241"/>
    <w:rsid w:val="008F6F76"/>
    <w:rsid w:val="0090158D"/>
    <w:rsid w:val="00901A3F"/>
    <w:rsid w:val="00911294"/>
    <w:rsid w:val="009159CD"/>
    <w:rsid w:val="00917049"/>
    <w:rsid w:val="00922A49"/>
    <w:rsid w:val="00926A04"/>
    <w:rsid w:val="00935BFC"/>
    <w:rsid w:val="00943D98"/>
    <w:rsid w:val="00950B69"/>
    <w:rsid w:val="00980776"/>
    <w:rsid w:val="009833CC"/>
    <w:rsid w:val="009A351F"/>
    <w:rsid w:val="009A3E22"/>
    <w:rsid w:val="009A60F4"/>
    <w:rsid w:val="009A647D"/>
    <w:rsid w:val="009B6CBF"/>
    <w:rsid w:val="009C2D05"/>
    <w:rsid w:val="009C5FC3"/>
    <w:rsid w:val="009D5DBB"/>
    <w:rsid w:val="009E4537"/>
    <w:rsid w:val="009F4700"/>
    <w:rsid w:val="009F4A04"/>
    <w:rsid w:val="009F7F61"/>
    <w:rsid w:val="00A018AD"/>
    <w:rsid w:val="00A02679"/>
    <w:rsid w:val="00A03C20"/>
    <w:rsid w:val="00A06C26"/>
    <w:rsid w:val="00A146CD"/>
    <w:rsid w:val="00A151F0"/>
    <w:rsid w:val="00A24811"/>
    <w:rsid w:val="00A32C94"/>
    <w:rsid w:val="00A43BE7"/>
    <w:rsid w:val="00A61C28"/>
    <w:rsid w:val="00A6505C"/>
    <w:rsid w:val="00A67743"/>
    <w:rsid w:val="00A87268"/>
    <w:rsid w:val="00A913DF"/>
    <w:rsid w:val="00A94926"/>
    <w:rsid w:val="00AA28A4"/>
    <w:rsid w:val="00AB004E"/>
    <w:rsid w:val="00AB3B8D"/>
    <w:rsid w:val="00AB5E23"/>
    <w:rsid w:val="00AD4681"/>
    <w:rsid w:val="00AD7FB5"/>
    <w:rsid w:val="00AE2900"/>
    <w:rsid w:val="00AF06DC"/>
    <w:rsid w:val="00AF2A1B"/>
    <w:rsid w:val="00B0383D"/>
    <w:rsid w:val="00B119A9"/>
    <w:rsid w:val="00B147F1"/>
    <w:rsid w:val="00B16654"/>
    <w:rsid w:val="00B204B6"/>
    <w:rsid w:val="00B27FA1"/>
    <w:rsid w:val="00B35DAF"/>
    <w:rsid w:val="00B36FEA"/>
    <w:rsid w:val="00B45D0F"/>
    <w:rsid w:val="00B5054E"/>
    <w:rsid w:val="00B626C7"/>
    <w:rsid w:val="00B64733"/>
    <w:rsid w:val="00B71B9D"/>
    <w:rsid w:val="00B830BC"/>
    <w:rsid w:val="00B87055"/>
    <w:rsid w:val="00B92366"/>
    <w:rsid w:val="00B944B3"/>
    <w:rsid w:val="00B97934"/>
    <w:rsid w:val="00B97986"/>
    <w:rsid w:val="00BA02E2"/>
    <w:rsid w:val="00BA2D65"/>
    <w:rsid w:val="00BA7BC6"/>
    <w:rsid w:val="00BB0650"/>
    <w:rsid w:val="00BB5BAC"/>
    <w:rsid w:val="00BC7E10"/>
    <w:rsid w:val="00BE2DE2"/>
    <w:rsid w:val="00BE61CA"/>
    <w:rsid w:val="00C0105E"/>
    <w:rsid w:val="00C21FB0"/>
    <w:rsid w:val="00C22712"/>
    <w:rsid w:val="00C605AB"/>
    <w:rsid w:val="00C71279"/>
    <w:rsid w:val="00C72FF5"/>
    <w:rsid w:val="00C75B99"/>
    <w:rsid w:val="00C76AB1"/>
    <w:rsid w:val="00C80DC3"/>
    <w:rsid w:val="00C92535"/>
    <w:rsid w:val="00C9697D"/>
    <w:rsid w:val="00C9758F"/>
    <w:rsid w:val="00CA13AC"/>
    <w:rsid w:val="00CA147E"/>
    <w:rsid w:val="00CA5290"/>
    <w:rsid w:val="00CA65A2"/>
    <w:rsid w:val="00CB73D0"/>
    <w:rsid w:val="00CC217C"/>
    <w:rsid w:val="00CC7286"/>
    <w:rsid w:val="00CD2657"/>
    <w:rsid w:val="00CD337C"/>
    <w:rsid w:val="00CE4191"/>
    <w:rsid w:val="00CE5E24"/>
    <w:rsid w:val="00D129C6"/>
    <w:rsid w:val="00D12B5F"/>
    <w:rsid w:val="00D2209F"/>
    <w:rsid w:val="00D24AD7"/>
    <w:rsid w:val="00D251BB"/>
    <w:rsid w:val="00D35F79"/>
    <w:rsid w:val="00D43247"/>
    <w:rsid w:val="00D46735"/>
    <w:rsid w:val="00D46E87"/>
    <w:rsid w:val="00D52A4E"/>
    <w:rsid w:val="00D6279E"/>
    <w:rsid w:val="00D65606"/>
    <w:rsid w:val="00D7138A"/>
    <w:rsid w:val="00D83453"/>
    <w:rsid w:val="00D977F8"/>
    <w:rsid w:val="00DA1E92"/>
    <w:rsid w:val="00DA4B3B"/>
    <w:rsid w:val="00DA63FB"/>
    <w:rsid w:val="00DA7D53"/>
    <w:rsid w:val="00DB34C3"/>
    <w:rsid w:val="00DD0F97"/>
    <w:rsid w:val="00DE0DE2"/>
    <w:rsid w:val="00DF00DF"/>
    <w:rsid w:val="00E1076A"/>
    <w:rsid w:val="00E15947"/>
    <w:rsid w:val="00E26CD2"/>
    <w:rsid w:val="00E33E61"/>
    <w:rsid w:val="00E410E7"/>
    <w:rsid w:val="00E41EC7"/>
    <w:rsid w:val="00E44921"/>
    <w:rsid w:val="00E46ADD"/>
    <w:rsid w:val="00E46C36"/>
    <w:rsid w:val="00E53BBB"/>
    <w:rsid w:val="00E5475E"/>
    <w:rsid w:val="00E62002"/>
    <w:rsid w:val="00E65E9E"/>
    <w:rsid w:val="00E671A8"/>
    <w:rsid w:val="00E67B2B"/>
    <w:rsid w:val="00E7144D"/>
    <w:rsid w:val="00E858AD"/>
    <w:rsid w:val="00E85D5F"/>
    <w:rsid w:val="00E87705"/>
    <w:rsid w:val="00EB3406"/>
    <w:rsid w:val="00EB45B4"/>
    <w:rsid w:val="00EB6DC6"/>
    <w:rsid w:val="00EC20A3"/>
    <w:rsid w:val="00EC778A"/>
    <w:rsid w:val="00EC789A"/>
    <w:rsid w:val="00ED515E"/>
    <w:rsid w:val="00EE476F"/>
    <w:rsid w:val="00EF15F2"/>
    <w:rsid w:val="00F05F9C"/>
    <w:rsid w:val="00F149D8"/>
    <w:rsid w:val="00F1771F"/>
    <w:rsid w:val="00F22E20"/>
    <w:rsid w:val="00F236E6"/>
    <w:rsid w:val="00F236F9"/>
    <w:rsid w:val="00F406A5"/>
    <w:rsid w:val="00F44117"/>
    <w:rsid w:val="00F468DF"/>
    <w:rsid w:val="00F475B5"/>
    <w:rsid w:val="00F504F1"/>
    <w:rsid w:val="00F67BD1"/>
    <w:rsid w:val="00F75C35"/>
    <w:rsid w:val="00F81578"/>
    <w:rsid w:val="00F84DE1"/>
    <w:rsid w:val="00F84FE1"/>
    <w:rsid w:val="00F977D5"/>
    <w:rsid w:val="00FA28C1"/>
    <w:rsid w:val="00FA6D1A"/>
    <w:rsid w:val="00FA6D94"/>
    <w:rsid w:val="00FC061C"/>
    <w:rsid w:val="00FD0D84"/>
    <w:rsid w:val="00FD3FB6"/>
    <w:rsid w:val="00FD46C5"/>
    <w:rsid w:val="00FF2F56"/>
    <w:rsid w:val="00FF4ECF"/>
    <w:rsid w:val="0272C9E8"/>
    <w:rsid w:val="02DD56C8"/>
    <w:rsid w:val="055343C9"/>
    <w:rsid w:val="0614F78A"/>
    <w:rsid w:val="07561C29"/>
    <w:rsid w:val="08E946D6"/>
    <w:rsid w:val="0F4A1830"/>
    <w:rsid w:val="121B3D24"/>
    <w:rsid w:val="16410265"/>
    <w:rsid w:val="21D40D08"/>
    <w:rsid w:val="25402414"/>
    <w:rsid w:val="25900B44"/>
    <w:rsid w:val="2CEB8C05"/>
    <w:rsid w:val="2E87BFAA"/>
    <w:rsid w:val="30351359"/>
    <w:rsid w:val="31182284"/>
    <w:rsid w:val="3224D91A"/>
    <w:rsid w:val="38B7E029"/>
    <w:rsid w:val="39A86875"/>
    <w:rsid w:val="3FBBD3EE"/>
    <w:rsid w:val="4000927F"/>
    <w:rsid w:val="41779FE1"/>
    <w:rsid w:val="4518897A"/>
    <w:rsid w:val="4B0E0084"/>
    <w:rsid w:val="50A9D464"/>
    <w:rsid w:val="5986D52C"/>
    <w:rsid w:val="5D6A58E3"/>
    <w:rsid w:val="61FBA80F"/>
    <w:rsid w:val="62BBF70B"/>
    <w:rsid w:val="6487ACDB"/>
    <w:rsid w:val="66BE606F"/>
    <w:rsid w:val="6850B236"/>
    <w:rsid w:val="717C8B7B"/>
    <w:rsid w:val="72306066"/>
    <w:rsid w:val="728E2306"/>
    <w:rsid w:val="771ABF0E"/>
    <w:rsid w:val="78666845"/>
    <w:rsid w:val="7B5C7714"/>
    <w:rsid w:val="7F2EC0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sid w:val="00A913D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395006529">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67849159">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56390442">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74199644">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7534B58E-5CF9-4925-824B-6BE01D838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Muddasar S Ahmed</cp:lastModifiedBy>
  <cp:revision>21</cp:revision>
  <dcterms:created xsi:type="dcterms:W3CDTF">2022-06-23T17:05:00Z</dcterms:created>
  <dcterms:modified xsi:type="dcterms:W3CDTF">2022-08-10T23:31:00Z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