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04377BDA" w:rsidR="4B0E0084" w:rsidRPr="00DB2BFF" w:rsidRDefault="00A43A6B" w:rsidP="4FB803A7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T1583</w:t>
      </w:r>
      <w:r w:rsidR="00A02388">
        <w:rPr>
          <w:rFonts w:ascii="Arial" w:eastAsia="Arial" w:hAnsi="Arial" w:cs="Arial"/>
          <w:sz w:val="44"/>
          <w:szCs w:val="44"/>
        </w:rPr>
        <w:t>.501</w:t>
      </w:r>
      <w:r w:rsidR="002D38B9">
        <w:rPr>
          <w:rFonts w:ascii="Arial" w:eastAsia="Arial" w:hAnsi="Arial" w:cs="Arial"/>
          <w:sz w:val="44"/>
          <w:szCs w:val="44"/>
        </w:rPr>
        <w:t xml:space="preserve"> </w:t>
      </w:r>
      <w:r w:rsidR="009E5CB4">
        <w:rPr>
          <w:rFonts w:ascii="Arial" w:eastAsia="Arial" w:hAnsi="Arial" w:cs="Arial"/>
          <w:sz w:val="44"/>
          <w:szCs w:val="44"/>
        </w:rPr>
        <w:t>Fake Base Station or Access Point</w:t>
      </w:r>
      <w:r w:rsidR="0077094F" w:rsidRPr="0077094F">
        <w:rPr>
          <w:rFonts w:ascii="Arial" w:eastAsia="Arial" w:hAnsi="Arial" w:cs="Arial"/>
          <w:sz w:val="44"/>
          <w:szCs w:val="44"/>
        </w:rPr>
        <w:t xml:space="preserve"> </w:t>
      </w:r>
    </w:p>
    <w:p w14:paraId="698590C9" w14:textId="53A4FFDE" w:rsidR="000E6014" w:rsidRDefault="00E410E7" w:rsidP="3EDC4A28">
      <w:pPr>
        <w:rPr>
          <w:rFonts w:ascii="Arial" w:eastAsia="Arial" w:hAnsi="Arial" w:cs="Arial"/>
        </w:rPr>
      </w:pPr>
      <w:r w:rsidRPr="4FB803A7">
        <w:rPr>
          <w:rFonts w:ascii="Arial" w:eastAsia="Arial" w:hAnsi="Arial" w:cs="Arial"/>
        </w:rPr>
        <w:t>Description</w:t>
      </w:r>
      <w:r w:rsidR="000E6014">
        <w:rPr>
          <w:rFonts w:ascii="Arial" w:eastAsia="Arial" w:hAnsi="Arial" w:cs="Arial"/>
        </w:rPr>
        <w:t>:</w:t>
      </w:r>
      <w:r w:rsidR="00983A82">
        <w:rPr>
          <w:rFonts w:ascii="Arial" w:eastAsia="Arial" w:hAnsi="Arial" w:cs="Arial"/>
        </w:rPr>
        <w:t xml:space="preserve"> A</w:t>
      </w:r>
      <w:r w:rsidR="00983A82" w:rsidRPr="00983A82">
        <w:rPr>
          <w:rFonts w:ascii="Arial" w:eastAsia="Arial" w:hAnsi="Arial" w:cs="Arial"/>
        </w:rPr>
        <w:t xml:space="preserve">n adversary </w:t>
      </w:r>
      <w:r w:rsidR="577AD0FE" w:rsidRPr="1AD4332B">
        <w:rPr>
          <w:rFonts w:ascii="Arial" w:eastAsia="Arial" w:hAnsi="Arial" w:cs="Arial"/>
        </w:rPr>
        <w:t xml:space="preserve">may </w:t>
      </w:r>
      <w:r w:rsidR="00983A82" w:rsidRPr="00983A82">
        <w:rPr>
          <w:rFonts w:ascii="Arial" w:eastAsia="Arial" w:hAnsi="Arial" w:cs="Arial"/>
        </w:rPr>
        <w:t>purchase, rent, or download software to stand up a fake base station</w:t>
      </w:r>
      <w:r w:rsidR="00983A82">
        <w:rPr>
          <w:rFonts w:ascii="Arial" w:eastAsia="Arial" w:hAnsi="Arial" w:cs="Arial"/>
        </w:rPr>
        <w:t xml:space="preserve"> (gNB or gNB emulator) or WiFi access point</w:t>
      </w:r>
      <w:r w:rsidR="00983A82" w:rsidRPr="00983A82">
        <w:rPr>
          <w:rFonts w:ascii="Arial" w:eastAsia="Arial" w:hAnsi="Arial" w:cs="Arial"/>
        </w:rPr>
        <w:t xml:space="preserve"> </w:t>
      </w:r>
      <w:proofErr w:type="gramStart"/>
      <w:r w:rsidR="00983A82" w:rsidRPr="00983A82">
        <w:rPr>
          <w:rFonts w:ascii="Arial" w:eastAsia="Arial" w:hAnsi="Arial" w:cs="Arial"/>
        </w:rPr>
        <w:t>in order to</w:t>
      </w:r>
      <w:proofErr w:type="gramEnd"/>
      <w:r w:rsidR="00983A82" w:rsidRPr="00983A82">
        <w:rPr>
          <w:rFonts w:ascii="Arial" w:eastAsia="Arial" w:hAnsi="Arial" w:cs="Arial"/>
        </w:rPr>
        <w:t xml:space="preserve"> </w:t>
      </w:r>
      <w:r w:rsidR="007D7263">
        <w:rPr>
          <w:rFonts w:ascii="Arial" w:eastAsia="Arial" w:hAnsi="Arial" w:cs="Arial"/>
        </w:rPr>
        <w:t xml:space="preserve">pave the way to other </w:t>
      </w:r>
      <w:r w:rsidR="00983A82">
        <w:rPr>
          <w:rFonts w:ascii="Arial" w:eastAsia="Arial" w:hAnsi="Arial" w:cs="Arial"/>
        </w:rPr>
        <w:t xml:space="preserve">follow-on behaviors against UEs such as adversary in the middle, </w:t>
      </w:r>
      <w:commentRangeStart w:id="0"/>
      <w:r w:rsidR="00983A82">
        <w:rPr>
          <w:rFonts w:ascii="Arial" w:eastAsia="Arial" w:hAnsi="Arial" w:cs="Arial"/>
        </w:rPr>
        <w:t>denial of service</w:t>
      </w:r>
      <w:r w:rsidR="00BB114C">
        <w:rPr>
          <w:rFonts w:ascii="Arial" w:eastAsia="Arial" w:hAnsi="Arial" w:cs="Arial"/>
        </w:rPr>
        <w:t xml:space="preserve">, </w:t>
      </w:r>
      <w:r w:rsidR="00BB114C" w:rsidRPr="000E6014">
        <w:rPr>
          <w:rFonts w:ascii="Arial" w:eastAsia="Arial" w:hAnsi="Arial" w:cs="Arial"/>
        </w:rPr>
        <w:t xml:space="preserve">eavesdrop on or manipulate </w:t>
      </w:r>
      <w:r w:rsidR="00BB114C">
        <w:rPr>
          <w:rFonts w:ascii="Arial" w:eastAsia="Arial" w:hAnsi="Arial" w:cs="Arial"/>
        </w:rPr>
        <w:t>data</w:t>
      </w:r>
      <w:r w:rsidR="00983A82">
        <w:rPr>
          <w:rFonts w:ascii="Arial" w:eastAsia="Arial" w:hAnsi="Arial" w:cs="Arial"/>
        </w:rPr>
        <w:t>.</w:t>
      </w:r>
      <w:commentRangeEnd w:id="0"/>
      <w:r w:rsidR="00D932D9">
        <w:rPr>
          <w:rStyle w:val="CommentReference"/>
        </w:rPr>
        <w:commentReference w:id="0"/>
      </w:r>
    </w:p>
    <w:p w14:paraId="43E9C200" w14:textId="77777777" w:rsidR="000E6014" w:rsidRDefault="000E6014" w:rsidP="3EDC4A28">
      <w:pPr>
        <w:rPr>
          <w:rFonts w:ascii="Arial" w:eastAsia="Arial" w:hAnsi="Arial" w:cs="Arial"/>
        </w:rPr>
      </w:pPr>
    </w:p>
    <w:p w14:paraId="7A3A9CD3" w14:textId="29DC95CD" w:rsidR="00876329" w:rsidRDefault="00B41B25" w:rsidP="0087632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Due to the radio </w:t>
      </w:r>
      <w:r w:rsidR="00EC2623">
        <w:rPr>
          <w:rFonts w:ascii="Arial" w:eastAsia="Arial" w:hAnsi="Arial" w:cs="Arial"/>
        </w:rPr>
        <w:t>spectrum bands</w:t>
      </w:r>
      <w:r>
        <w:rPr>
          <w:rFonts w:ascii="Arial" w:eastAsia="Arial" w:hAnsi="Arial" w:cs="Arial"/>
        </w:rPr>
        <w:t xml:space="preserve"> used in 5G, </w:t>
      </w:r>
      <w:commentRangeStart w:id="1"/>
      <w:commentRangeStart w:id="2"/>
      <w:r w:rsidR="008B61B9">
        <w:rPr>
          <w:rFonts w:ascii="Arial" w:eastAsia="Arial" w:hAnsi="Arial" w:cs="Arial"/>
        </w:rPr>
        <w:t>5G cellular base stations</w:t>
      </w:r>
      <w:r w:rsidR="00EC2623">
        <w:rPr>
          <w:rFonts w:ascii="Arial" w:eastAsia="Arial" w:hAnsi="Arial" w:cs="Arial"/>
        </w:rPr>
        <w:t xml:space="preserve"> </w:t>
      </w:r>
      <w:r w:rsidR="000434AF" w:rsidRPr="00982EEC">
        <w:rPr>
          <w:rFonts w:ascii="Arial" w:eastAsia="Arial" w:hAnsi="Arial" w:cs="Arial"/>
          <w:highlight w:val="yellow"/>
        </w:rPr>
        <w:t>using higher frequency band</w:t>
      </w:r>
      <w:r w:rsidR="005C3729" w:rsidRPr="00982EEC">
        <w:rPr>
          <w:rFonts w:ascii="Arial" w:eastAsia="Arial" w:hAnsi="Arial" w:cs="Arial"/>
          <w:highlight w:val="yellow"/>
        </w:rPr>
        <w:t>s (</w:t>
      </w:r>
      <w:proofErr w:type="gramStart"/>
      <w:r w:rsidR="005C3729" w:rsidRPr="00982EEC">
        <w:rPr>
          <w:rFonts w:ascii="Arial" w:eastAsia="Arial" w:hAnsi="Arial" w:cs="Arial"/>
          <w:highlight w:val="yellow"/>
        </w:rPr>
        <w:t>e.g.</w:t>
      </w:r>
      <w:proofErr w:type="gramEnd"/>
      <w:r w:rsidR="005C3729" w:rsidRPr="00982EEC">
        <w:rPr>
          <w:rFonts w:ascii="Arial" w:eastAsia="Arial" w:hAnsi="Arial" w:cs="Arial"/>
          <w:highlight w:val="yellow"/>
        </w:rPr>
        <w:t xml:space="preserve"> FR2)</w:t>
      </w:r>
      <w:r w:rsidR="005C3729">
        <w:rPr>
          <w:rFonts w:ascii="Arial" w:eastAsia="Arial" w:hAnsi="Arial" w:cs="Arial"/>
        </w:rPr>
        <w:t xml:space="preserve"> </w:t>
      </w:r>
      <w:r w:rsidR="00EC2623">
        <w:rPr>
          <w:rFonts w:ascii="Arial" w:eastAsia="Arial" w:hAnsi="Arial" w:cs="Arial"/>
        </w:rPr>
        <w:t xml:space="preserve">are expected to have smaller footprint – all </w:t>
      </w:r>
      <w:r w:rsidR="00297AF0">
        <w:rPr>
          <w:rFonts w:ascii="Arial" w:eastAsia="Arial" w:hAnsi="Arial" w:cs="Arial"/>
        </w:rPr>
        <w:t>macro-cells</w:t>
      </w:r>
      <w:r w:rsidR="00EC2623">
        <w:rPr>
          <w:rFonts w:ascii="Arial" w:eastAsia="Arial" w:hAnsi="Arial" w:cs="Arial"/>
        </w:rPr>
        <w:t xml:space="preserve">, </w:t>
      </w:r>
      <w:r w:rsidR="00297AF0">
        <w:rPr>
          <w:rFonts w:ascii="Arial" w:eastAsia="Arial" w:hAnsi="Arial" w:cs="Arial"/>
        </w:rPr>
        <w:t>femtocells</w:t>
      </w:r>
      <w:r w:rsidR="00C434C8">
        <w:rPr>
          <w:rFonts w:ascii="Arial" w:eastAsia="Arial" w:hAnsi="Arial" w:cs="Arial"/>
        </w:rPr>
        <w:t>, pico-cells, micro-cells</w:t>
      </w:r>
      <w:r w:rsidR="00EC2623">
        <w:rPr>
          <w:rFonts w:ascii="Arial" w:eastAsia="Arial" w:hAnsi="Arial" w:cs="Arial"/>
        </w:rPr>
        <w:t>—and so are</w:t>
      </w:r>
      <w:r w:rsidR="008B61B9">
        <w:rPr>
          <w:rFonts w:ascii="Arial" w:eastAsia="Arial" w:hAnsi="Arial" w:cs="Arial"/>
        </w:rPr>
        <w:t xml:space="preserve"> </w:t>
      </w:r>
      <w:r w:rsidR="00C434C8">
        <w:rPr>
          <w:rFonts w:ascii="Arial" w:eastAsia="Arial" w:hAnsi="Arial" w:cs="Arial"/>
        </w:rPr>
        <w:t xml:space="preserve">often </w:t>
      </w:r>
      <w:r w:rsidR="008B61B9">
        <w:rPr>
          <w:rFonts w:ascii="Arial" w:eastAsia="Arial" w:hAnsi="Arial" w:cs="Arial"/>
        </w:rPr>
        <w:t>smaller in size and mounted</w:t>
      </w:r>
      <w:r w:rsidR="00297AF0">
        <w:rPr>
          <w:rFonts w:ascii="Arial" w:eastAsia="Arial" w:hAnsi="Arial" w:cs="Arial"/>
        </w:rPr>
        <w:t xml:space="preserve"> on </w:t>
      </w:r>
      <w:r w:rsidR="00F03693">
        <w:rPr>
          <w:rFonts w:ascii="Arial" w:eastAsia="Arial" w:hAnsi="Arial" w:cs="Arial"/>
        </w:rPr>
        <w:t xml:space="preserve">street </w:t>
      </w:r>
      <w:r w:rsidR="00297AF0">
        <w:rPr>
          <w:rFonts w:ascii="Arial" w:eastAsia="Arial" w:hAnsi="Arial" w:cs="Arial"/>
        </w:rPr>
        <w:t xml:space="preserve">poles and other vulnerable locations. </w:t>
      </w:r>
      <w:commentRangeEnd w:id="1"/>
      <w:r w:rsidR="008B61B9">
        <w:rPr>
          <w:rStyle w:val="CommentReference"/>
        </w:rPr>
        <w:commentReference w:id="1"/>
      </w:r>
      <w:commentRangeEnd w:id="2"/>
      <w:r w:rsidR="00FC25B9">
        <w:rPr>
          <w:rStyle w:val="CommentReference"/>
        </w:rPr>
        <w:commentReference w:id="2"/>
      </w:r>
      <w:r w:rsidR="00297AF0">
        <w:rPr>
          <w:rFonts w:ascii="Arial" w:eastAsia="Arial" w:hAnsi="Arial" w:cs="Arial"/>
        </w:rPr>
        <w:t>Thus</w:t>
      </w:r>
      <w:r w:rsidR="005C3729">
        <w:rPr>
          <w:rFonts w:ascii="Arial" w:eastAsia="Arial" w:hAnsi="Arial" w:cs="Arial"/>
        </w:rPr>
        <w:t>,</w:t>
      </w:r>
      <w:r w:rsidR="00297AF0">
        <w:rPr>
          <w:rFonts w:ascii="Arial" w:eastAsia="Arial" w:hAnsi="Arial" w:cs="Arial"/>
        </w:rPr>
        <w:t xml:space="preserve"> they can be compromised more easily</w:t>
      </w:r>
      <w:r w:rsidR="00D84864">
        <w:rPr>
          <w:rFonts w:ascii="Arial" w:eastAsia="Arial" w:hAnsi="Arial" w:cs="Arial"/>
        </w:rPr>
        <w:t xml:space="preserve">. </w:t>
      </w:r>
      <w:commentRangeStart w:id="3"/>
      <w:r w:rsidR="00C60071">
        <w:rPr>
          <w:rFonts w:ascii="Arial" w:eastAsia="Arial" w:hAnsi="Arial" w:cs="Arial"/>
        </w:rPr>
        <w:t>A fake cellular base station</w:t>
      </w:r>
      <w:r w:rsidR="00304A51">
        <w:rPr>
          <w:rFonts w:ascii="Arial" w:eastAsia="Arial" w:hAnsi="Arial" w:cs="Arial"/>
        </w:rPr>
        <w:t xml:space="preserve"> radio</w:t>
      </w:r>
      <w:r w:rsidR="001A7953">
        <w:rPr>
          <w:rFonts w:ascii="Arial" w:eastAsia="Arial" w:hAnsi="Arial" w:cs="Arial"/>
        </w:rPr>
        <w:t xml:space="preserve"> component</w:t>
      </w:r>
      <w:r w:rsidR="00C60071">
        <w:rPr>
          <w:rFonts w:ascii="Arial" w:eastAsia="Arial" w:hAnsi="Arial" w:cs="Arial"/>
        </w:rPr>
        <w:t xml:space="preserve"> can be mounted </w:t>
      </w:r>
      <w:proofErr w:type="gramStart"/>
      <w:r w:rsidR="00C60071">
        <w:rPr>
          <w:rFonts w:ascii="Arial" w:eastAsia="Arial" w:hAnsi="Arial" w:cs="Arial"/>
        </w:rPr>
        <w:t>in a given</w:t>
      </w:r>
      <w:proofErr w:type="gramEnd"/>
      <w:r w:rsidR="00C60071">
        <w:rPr>
          <w:rFonts w:ascii="Arial" w:eastAsia="Arial" w:hAnsi="Arial" w:cs="Arial"/>
        </w:rPr>
        <w:t xml:space="preserve"> </w:t>
      </w:r>
      <w:r w:rsidR="002E5355">
        <w:rPr>
          <w:rFonts w:ascii="Arial" w:eastAsia="Arial" w:hAnsi="Arial" w:cs="Arial"/>
        </w:rPr>
        <w:t>favorable</w:t>
      </w:r>
      <w:r w:rsidR="00C60071">
        <w:rPr>
          <w:rFonts w:ascii="Arial" w:eastAsia="Arial" w:hAnsi="Arial" w:cs="Arial"/>
        </w:rPr>
        <w:t xml:space="preserve"> </w:t>
      </w:r>
      <w:r w:rsidR="002E5355">
        <w:rPr>
          <w:rFonts w:ascii="Arial" w:eastAsia="Arial" w:hAnsi="Arial" w:cs="Arial"/>
        </w:rPr>
        <w:t>location and be connected to a system of the adversary (instead of a regular operator’s network)</w:t>
      </w:r>
      <w:r w:rsidR="00304A51">
        <w:rPr>
          <w:rFonts w:ascii="Arial" w:eastAsia="Arial" w:hAnsi="Arial" w:cs="Arial"/>
        </w:rPr>
        <w:t>, in order to avoid detection</w:t>
      </w:r>
      <w:r w:rsidR="002E5355">
        <w:rPr>
          <w:rFonts w:ascii="Arial" w:eastAsia="Arial" w:hAnsi="Arial" w:cs="Arial"/>
        </w:rPr>
        <w:t>.</w:t>
      </w:r>
      <w:r w:rsidR="00876329">
        <w:rPr>
          <w:rFonts w:ascii="Arial" w:eastAsia="Arial" w:hAnsi="Arial" w:cs="Arial"/>
        </w:rPr>
        <w:t xml:space="preserve"> </w:t>
      </w:r>
      <w:commentRangeEnd w:id="3"/>
      <w:r w:rsidR="008B61B9">
        <w:rPr>
          <w:rStyle w:val="CommentReference"/>
        </w:rPr>
        <w:commentReference w:id="3"/>
      </w:r>
      <w:r w:rsidR="00876329" w:rsidRPr="000E6014">
        <w:rPr>
          <w:rFonts w:ascii="Arial" w:eastAsia="Arial" w:hAnsi="Arial" w:cs="Arial"/>
        </w:rPr>
        <w:t xml:space="preserve"> </w:t>
      </w:r>
    </w:p>
    <w:p w14:paraId="20F6C7AB" w14:textId="77777777" w:rsidR="00BB601B" w:rsidRDefault="00BB601B" w:rsidP="00876329">
      <w:pPr>
        <w:rPr>
          <w:rFonts w:ascii="Arial" w:eastAsia="Arial" w:hAnsi="Arial" w:cs="Arial"/>
        </w:rPr>
      </w:pPr>
    </w:p>
    <w:p w14:paraId="2A4E9104" w14:textId="359F4F80" w:rsidR="00E410E7" w:rsidRDefault="00E410E7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DB2BFF" w:rsidRDefault="00651E89" w:rsidP="4EE4027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Labelling:</w:t>
      </w:r>
    </w:p>
    <w:p w14:paraId="33D8D566" w14:textId="5A421428" w:rsidR="00943FE7" w:rsidRDefault="00943FE7" w:rsidP="00A36264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>Sub-t</w:t>
      </w:r>
      <w:r w:rsidR="00EB45B4" w:rsidRPr="00943FE7">
        <w:rPr>
          <w:rFonts w:ascii="Arial" w:eastAsia="Arial" w:hAnsi="Arial" w:cs="Arial"/>
        </w:rPr>
        <w:t>echnique</w:t>
      </w:r>
      <w:r w:rsidR="00A151F0" w:rsidRPr="00943FE7">
        <w:rPr>
          <w:rFonts w:ascii="Arial" w:eastAsia="Arial" w:hAnsi="Arial" w:cs="Arial"/>
        </w:rPr>
        <w:t>(s)</w:t>
      </w:r>
      <w:r w:rsidRPr="00943FE7">
        <w:rPr>
          <w:rFonts w:ascii="Arial" w:eastAsia="Arial" w:hAnsi="Arial" w:cs="Arial"/>
        </w:rPr>
        <w:t xml:space="preserve">: </w:t>
      </w:r>
      <w:r w:rsidR="0045548A">
        <w:rPr>
          <w:rFonts w:ascii="Arial" w:eastAsia="Arial" w:hAnsi="Arial" w:cs="Arial"/>
        </w:rPr>
        <w:t>N/A</w:t>
      </w:r>
    </w:p>
    <w:p w14:paraId="1B8F05CE" w14:textId="0AB3DAFE" w:rsidR="00AF06DC" w:rsidRPr="00943FE7" w:rsidRDefault="003D6861" w:rsidP="00A36264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 xml:space="preserve">Applicable </w:t>
      </w:r>
      <w:r w:rsidR="00AF06DC" w:rsidRPr="00943FE7">
        <w:rPr>
          <w:rFonts w:ascii="Arial" w:eastAsia="Arial" w:hAnsi="Arial" w:cs="Arial"/>
        </w:rPr>
        <w:t xml:space="preserve">Tactics:  </w:t>
      </w:r>
      <w:r w:rsidR="00A43A6B">
        <w:rPr>
          <w:rFonts w:ascii="Arial" w:eastAsia="Arial" w:hAnsi="Arial" w:cs="Arial"/>
        </w:rPr>
        <w:t>resource-development</w:t>
      </w:r>
    </w:p>
    <w:p w14:paraId="00D46F48" w14:textId="382F8DFB" w:rsidR="00B64733" w:rsidRPr="00DB2BF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DB2BFF" w:rsidRDefault="00A61C28" w:rsidP="000F3FE0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Metadata:</w:t>
      </w:r>
    </w:p>
    <w:p w14:paraId="3E9795E7" w14:textId="51D3F590" w:rsidR="00B64733" w:rsidRPr="00DB2BFF" w:rsidRDefault="00943FE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2E11BB01" w:rsidRPr="4FB803A7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4FB803A7">
        <w:rPr>
          <w:rFonts w:ascii="Arial" w:eastAsia="Arial" w:hAnsi="Arial" w:cs="Arial"/>
        </w:rPr>
        <w:t xml:space="preserve">:  </w:t>
      </w:r>
      <w:r w:rsidR="00DB2BFF" w:rsidRPr="4FB803A7">
        <w:rPr>
          <w:rFonts w:ascii="Arial" w:eastAsia="Arial" w:hAnsi="Arial" w:cs="Arial"/>
        </w:rPr>
        <w:t>RAN</w:t>
      </w:r>
    </w:p>
    <w:p w14:paraId="264F76E1" w14:textId="54F9729F" w:rsidR="00C605AB" w:rsidRPr="00DB2BF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Platforms: </w:t>
      </w:r>
      <w:r w:rsidR="00D34CA9">
        <w:rPr>
          <w:rFonts w:ascii="Arial" w:eastAsia="Arial" w:hAnsi="Arial" w:cs="Arial"/>
        </w:rPr>
        <w:t>5G radio</w:t>
      </w:r>
    </w:p>
    <w:p w14:paraId="52F75D46" w14:textId="10F873A3" w:rsidR="004A76DF" w:rsidRPr="00DB2BFF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FB803A7">
        <w:rPr>
          <w:rFonts w:ascii="Arial" w:eastAsia="Arial" w:hAnsi="Arial" w:cs="Arial"/>
          <w:lang w:val="fr-FR"/>
        </w:rPr>
        <w:t>Permissions</w:t>
      </w:r>
      <w:r w:rsidR="004467CF">
        <w:rPr>
          <w:rFonts w:ascii="Arial" w:eastAsia="Arial" w:hAnsi="Arial" w:cs="Arial"/>
          <w:lang w:val="fr-FR"/>
        </w:rPr>
        <w:t xml:space="preserve"> </w:t>
      </w:r>
      <w:proofErr w:type="gramStart"/>
      <w:r w:rsidR="004467CF">
        <w:rPr>
          <w:rFonts w:ascii="Arial" w:eastAsia="Arial" w:hAnsi="Arial" w:cs="Arial"/>
        </w:rPr>
        <w:t>required</w:t>
      </w:r>
      <w:r w:rsidRPr="4FB803A7">
        <w:rPr>
          <w:rFonts w:ascii="Arial" w:eastAsia="Arial" w:hAnsi="Arial" w:cs="Arial"/>
          <w:lang w:val="fr-FR"/>
        </w:rPr>
        <w:t>:</w:t>
      </w:r>
      <w:proofErr w:type="gramEnd"/>
      <w:r w:rsidRPr="4FB803A7">
        <w:rPr>
          <w:rFonts w:ascii="Arial" w:eastAsia="Arial" w:hAnsi="Arial" w:cs="Arial"/>
          <w:lang w:val="fr-FR"/>
        </w:rPr>
        <w:t xml:space="preserve"> </w:t>
      </w:r>
      <w:r w:rsidR="00DB2BFF" w:rsidRPr="4FB803A7">
        <w:rPr>
          <w:rFonts w:ascii="Arial" w:eastAsia="Arial" w:hAnsi="Arial" w:cs="Arial"/>
          <w:lang w:val="fr-FR"/>
        </w:rPr>
        <w:t>None</w:t>
      </w:r>
    </w:p>
    <w:p w14:paraId="46A3F73A" w14:textId="774DB5FC" w:rsidR="00A94926" w:rsidRPr="00DB2BF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7A5B2AB">
        <w:rPr>
          <w:rFonts w:ascii="Arial" w:eastAsia="Arial" w:hAnsi="Arial" w:cs="Arial"/>
        </w:rPr>
        <w:t xml:space="preserve">Data Sources:  </w:t>
      </w:r>
    </w:p>
    <w:p w14:paraId="7AE56E16" w14:textId="2CED231A" w:rsidR="00A94926" w:rsidRPr="00DB2BF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Theoretical</w:t>
      </w:r>
      <w:r w:rsidR="00D7138A" w:rsidRPr="00DB2BFF">
        <w:rPr>
          <w:rFonts w:ascii="Arial" w:eastAsia="Arial" w:hAnsi="Arial" w:cs="Arial"/>
        </w:rPr>
        <w:t>/Observed</w:t>
      </w:r>
      <w:r w:rsidRPr="00DB2BFF">
        <w:rPr>
          <w:rFonts w:ascii="Arial" w:eastAsia="Arial" w:hAnsi="Arial" w:cs="Arial"/>
        </w:rPr>
        <w:t xml:space="preserve">:  </w:t>
      </w:r>
      <w:r w:rsidR="00DB2BFF">
        <w:rPr>
          <w:rFonts w:ascii="Arial" w:eastAsia="Arial" w:hAnsi="Arial" w:cs="Arial"/>
        </w:rPr>
        <w:t>Observed</w:t>
      </w:r>
    </w:p>
    <w:p w14:paraId="351E107E" w14:textId="77777777" w:rsidR="005C20B9" w:rsidRPr="00DB2BF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5882089" w:rsidR="2CEB8C05" w:rsidRPr="00DB2BFF" w:rsidRDefault="005071A3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Procedure </w:t>
      </w:r>
      <w:r w:rsidR="2CEB8C05" w:rsidRPr="00DB2BFF">
        <w:rPr>
          <w:rFonts w:ascii="Arial" w:eastAsia="Arial" w:hAnsi="Arial" w:cs="Arial"/>
        </w:rPr>
        <w:t>Examples</w:t>
      </w:r>
      <w:r w:rsidR="00402DA4" w:rsidRPr="00DB2BFF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845C53F" w14:textId="77777777" w:rsidTr="00F82A8D">
        <w:tc>
          <w:tcPr>
            <w:tcW w:w="4680" w:type="dxa"/>
          </w:tcPr>
          <w:p w14:paraId="79B4C725" w14:textId="0F76A2ED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DB2BFF" w14:paraId="211679DE" w14:textId="77777777" w:rsidTr="00F82A8D">
        <w:tc>
          <w:tcPr>
            <w:tcW w:w="4680" w:type="dxa"/>
          </w:tcPr>
          <w:p w14:paraId="35EB4C3D" w14:textId="1ED80056" w:rsidR="5986D52C" w:rsidRPr="000A4860" w:rsidRDefault="5986D52C" w:rsidP="5986D52C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4680" w:type="dxa"/>
          </w:tcPr>
          <w:p w14:paraId="6BB7B8F4" w14:textId="5319C644" w:rsidR="07561C29" w:rsidRPr="000A4860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</w:pPr>
          </w:p>
        </w:tc>
      </w:tr>
    </w:tbl>
    <w:p w14:paraId="21175BA1" w14:textId="50003A92" w:rsidR="5986D52C" w:rsidRPr="00DB2BF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DB2BFF" w:rsidRDefault="2CEB8C05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C7B0960" w14:textId="77777777" w:rsidTr="57A5B2AB">
        <w:tc>
          <w:tcPr>
            <w:tcW w:w="4680" w:type="dxa"/>
          </w:tcPr>
          <w:p w14:paraId="5235A3B5" w14:textId="005A025C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8659F22" w:rsidR="5986D52C" w:rsidRPr="00DB2BFF" w:rsidRDefault="00F82A8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4"/>
            <w:commentRangeStart w:id="5"/>
            <w:commentRangeEnd w:id="5"/>
            <w:r>
              <w:rPr>
                <w:rStyle w:val="CommentReference"/>
              </w:rPr>
              <w:commentReference w:id="5"/>
            </w:r>
            <w:commentRangeEnd w:id="4"/>
            <w:r w:rsidR="00C97CEE">
              <w:rPr>
                <w:rStyle w:val="CommentReference"/>
              </w:rPr>
              <w:commentReference w:id="4"/>
            </w:r>
            <w:r w:rsidR="00CF7045"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="00CF7045"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DB2BFF" w14:paraId="28F08000" w14:textId="77777777" w:rsidTr="008E2A06">
        <w:trPr>
          <w:trHeight w:val="260"/>
        </w:trPr>
        <w:tc>
          <w:tcPr>
            <w:tcW w:w="4680" w:type="dxa"/>
          </w:tcPr>
          <w:p w14:paraId="5786B3E1" w14:textId="6310EFF3" w:rsidR="61FBA80F" w:rsidRPr="0067198B" w:rsidRDefault="00F17739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M1056</w:t>
            </w:r>
          </w:p>
        </w:tc>
        <w:tc>
          <w:tcPr>
            <w:tcW w:w="4680" w:type="dxa"/>
          </w:tcPr>
          <w:p w14:paraId="0C171B52" w14:textId="201956D3" w:rsidR="3224D91A" w:rsidRPr="00DB2BFF" w:rsidRDefault="00EB42A7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B42A7">
              <w:rPr>
                <w:rFonts w:ascii="Arial" w:eastAsia="Arial" w:hAnsi="Arial" w:cs="Arial"/>
                <w:sz w:val="16"/>
                <w:szCs w:val="16"/>
              </w:rPr>
              <w:t>This technique cannot be easily mitigated with preventive controls since it is based on behaviors performed outside of the scope of the mobile network operator</w:t>
            </w:r>
            <w:r w:rsidR="006C2859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6C2859" w:rsidRPr="005046DD">
              <w:rPr>
                <w:rFonts w:ascii="Arial" w:eastAsia="Arial" w:hAnsi="Arial" w:cs="Arial"/>
                <w:sz w:val="16"/>
                <w:szCs w:val="16"/>
              </w:rPr>
              <w:t>However</w:t>
            </w:r>
            <w:r w:rsidR="00C34BE1" w:rsidRPr="005046DD">
              <w:rPr>
                <w:rFonts w:ascii="Arial" w:eastAsia="Arial" w:hAnsi="Arial" w:cs="Arial"/>
                <w:sz w:val="16"/>
                <w:szCs w:val="16"/>
              </w:rPr>
              <w:t xml:space="preserve">, if UE assisted detection of </w:t>
            </w:r>
            <w:r w:rsidR="00CF27EE" w:rsidRPr="005046DD">
              <w:rPr>
                <w:rFonts w:ascii="Arial" w:eastAsia="Arial" w:hAnsi="Arial" w:cs="Arial"/>
                <w:sz w:val="16"/>
                <w:szCs w:val="16"/>
              </w:rPr>
              <w:t xml:space="preserve">fake base station is used, </w:t>
            </w:r>
            <w:r w:rsidR="0071698E" w:rsidRPr="005046DD">
              <w:rPr>
                <w:rFonts w:ascii="Arial" w:eastAsia="Arial" w:hAnsi="Arial" w:cs="Arial"/>
                <w:sz w:val="16"/>
                <w:szCs w:val="16"/>
              </w:rPr>
              <w:t>victim UE may be able to avoid connecting to the fake base station.</w:t>
            </w:r>
            <w:r w:rsidR="002653F9" w:rsidRPr="005046DD">
              <w:rPr>
                <w:rFonts w:ascii="Arial" w:eastAsia="Arial" w:hAnsi="Arial" w:cs="Arial"/>
                <w:sz w:val="16"/>
                <w:szCs w:val="16"/>
              </w:rPr>
              <w:t xml:space="preserve"> Clause 6.24 of [2]</w:t>
            </w:r>
            <w:r w:rsidR="0071698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6F7ED3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4815BE93" w14:textId="70AA70BF" w:rsidR="5986D52C" w:rsidRPr="00DB2BFF" w:rsidRDefault="5986D52C">
      <w:pPr>
        <w:rPr>
          <w:sz w:val="22"/>
          <w:szCs w:val="22"/>
        </w:rPr>
      </w:pPr>
    </w:p>
    <w:p w14:paraId="1EBD8926" w14:textId="267DDC1D" w:rsidR="00EB6DC6" w:rsidRPr="00DB2BFF" w:rsidRDefault="00EB6DC6" w:rsidP="00EB6DC6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DB2BFF" w14:paraId="6588A2B5" w14:textId="77777777" w:rsidTr="00A36264">
        <w:tc>
          <w:tcPr>
            <w:tcW w:w="4680" w:type="dxa"/>
          </w:tcPr>
          <w:p w14:paraId="68433717" w14:textId="285DF76B" w:rsidR="00EB6DC6" w:rsidRPr="00DB2BFF" w:rsidRDefault="00AB004E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B2BFF" w:rsidRDefault="00EB6DC6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DB2BFF" w14:paraId="17D5AAAA" w14:textId="77777777" w:rsidTr="00A36264">
        <w:tc>
          <w:tcPr>
            <w:tcW w:w="4680" w:type="dxa"/>
          </w:tcPr>
          <w:p w14:paraId="45D6E1AE" w14:textId="6205E733" w:rsidR="00EB6DC6" w:rsidRPr="00DB2BFF" w:rsidRDefault="00EB6DC6" w:rsidP="00A36264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71FF1642" w:rsidR="00EB6DC6" w:rsidRPr="00DB2BFF" w:rsidRDefault="00EB6DC6" w:rsidP="00A3626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DB2BFF" w:rsidRDefault="00EB6DC6" w:rsidP="00EB6DC6">
      <w:pPr>
        <w:rPr>
          <w:sz w:val="22"/>
          <w:szCs w:val="22"/>
        </w:rPr>
      </w:pPr>
    </w:p>
    <w:p w14:paraId="5FF8DE7A" w14:textId="16235F97" w:rsidR="001036B2" w:rsidRPr="00DB2BFF" w:rsidRDefault="001036B2" w:rsidP="001036B2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DB2BFF" w14:paraId="50BF27D0" w14:textId="77777777" w:rsidTr="57A5B2AB">
        <w:tc>
          <w:tcPr>
            <w:tcW w:w="4680" w:type="dxa"/>
          </w:tcPr>
          <w:p w14:paraId="697BDFD6" w14:textId="77777777" w:rsidR="001036B2" w:rsidRPr="00DB2BFF" w:rsidRDefault="001036B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DB2BFF" w:rsidRDefault="001036B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</w:tbl>
    <w:p w14:paraId="1608353C" w14:textId="77777777" w:rsidR="005B49E2" w:rsidRDefault="005B49E2" w:rsidP="00122B07">
      <w:pPr>
        <w:rPr>
          <w:rFonts w:ascii="Arial" w:eastAsia="Arial" w:hAnsi="Arial" w:cs="Arial"/>
        </w:rPr>
      </w:pPr>
    </w:p>
    <w:p w14:paraId="6838DCE0" w14:textId="77777777" w:rsidR="00900BB6" w:rsidRDefault="00900BB6" w:rsidP="00122B07">
      <w:pPr>
        <w:rPr>
          <w:rFonts w:ascii="Arial" w:eastAsia="Arial" w:hAnsi="Arial" w:cs="Arial"/>
        </w:rPr>
      </w:pPr>
    </w:p>
    <w:p w14:paraId="71F1901D" w14:textId="3421F6DC" w:rsidR="00122B07" w:rsidRPr="00DB2BFF" w:rsidRDefault="00122B07" w:rsidP="00122B07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lastRenderedPageBreak/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DB2BFF" w14:paraId="675DC8F8" w14:textId="77777777" w:rsidTr="57A5B2AB">
        <w:tc>
          <w:tcPr>
            <w:tcW w:w="4680" w:type="dxa"/>
          </w:tcPr>
          <w:p w14:paraId="5B32A584" w14:textId="1C226137" w:rsidR="00122B07" w:rsidRPr="00DB2BFF" w:rsidRDefault="005B49E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20318FC8" w:rsidR="00122B07" w:rsidRPr="00DB2BFF" w:rsidRDefault="006713A7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D34CA9" w:rsidRPr="00DB2BFF" w14:paraId="0375BB01" w14:textId="77777777" w:rsidTr="57A5B2AB">
        <w:tc>
          <w:tcPr>
            <w:tcW w:w="4680" w:type="dxa"/>
          </w:tcPr>
          <w:p w14:paraId="13F3B693" w14:textId="504C846F" w:rsidR="00D34CA9" w:rsidRPr="00DB2BFF" w:rsidRDefault="00D34CA9" w:rsidP="00D34CA9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6"/>
                <w:szCs w:val="16"/>
              </w:rPr>
              <w:t>FGD</w:t>
            </w:r>
            <w:r w:rsidR="00C11526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50</w:t>
            </w:r>
            <w:r w:rsidR="00C1152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</w:p>
        </w:tc>
        <w:tc>
          <w:tcPr>
            <w:tcW w:w="4680" w:type="dxa"/>
          </w:tcPr>
          <w:p w14:paraId="07AFEF23" w14:textId="4C0D5309" w:rsidR="00D34CA9" w:rsidRPr="00DB2BFF" w:rsidRDefault="00D34CA9" w:rsidP="00D34C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7198B">
              <w:rPr>
                <w:rFonts w:ascii="Arial" w:hAnsi="Arial" w:cs="Arial"/>
                <w:sz w:val="16"/>
                <w:szCs w:val="16"/>
              </w:rPr>
              <w:t>UE measurements of received power levels from all base stations nearby, and their identifiers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BE5B7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7456C">
              <w:rPr>
                <w:rFonts w:ascii="Arial" w:eastAsia="Arial" w:hAnsi="Arial" w:cs="Arial"/>
                <w:sz w:val="16"/>
                <w:szCs w:val="16"/>
              </w:rPr>
              <w:t>Clause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6.24</w:t>
            </w:r>
            <w:r w:rsidR="00B7456C">
              <w:rPr>
                <w:rFonts w:ascii="Arial" w:eastAsia="Arial" w:hAnsi="Arial" w:cs="Arial"/>
                <w:sz w:val="16"/>
                <w:szCs w:val="16"/>
              </w:rPr>
              <w:t xml:space="preserve"> of [2]</w:t>
            </w:r>
          </w:p>
        </w:tc>
      </w:tr>
      <w:tr w:rsidR="00D34CA9" w14:paraId="29E574CD" w14:textId="77777777" w:rsidTr="57A5B2AB">
        <w:tc>
          <w:tcPr>
            <w:tcW w:w="4680" w:type="dxa"/>
          </w:tcPr>
          <w:p w14:paraId="11BC7EB8" w14:textId="6E183C7B" w:rsidR="00D34CA9" w:rsidRDefault="00D34CA9" w:rsidP="00D34CA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54F5222" w14:textId="3F59AB95" w:rsidR="00D34CA9" w:rsidRDefault="00D34CA9" w:rsidP="00D34CA9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DB2BF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DB2BFF" w:rsidRDefault="00050DAF" w:rsidP="00050DA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DB2BFF" w14:paraId="0C045D97" w14:textId="77777777" w:rsidTr="00A36264">
        <w:tc>
          <w:tcPr>
            <w:tcW w:w="4680" w:type="dxa"/>
          </w:tcPr>
          <w:p w14:paraId="236E1F9B" w14:textId="77777777" w:rsidR="00050DAF" w:rsidRPr="00DB2BFF" w:rsidRDefault="00050DAF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B2BFF" w:rsidRDefault="00050DAF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DB2BFF" w14:paraId="0FC032A8" w14:textId="77777777" w:rsidTr="00A36264">
        <w:tc>
          <w:tcPr>
            <w:tcW w:w="4680" w:type="dxa"/>
          </w:tcPr>
          <w:p w14:paraId="1E872D12" w14:textId="384113CC" w:rsidR="00050DAF" w:rsidRPr="00DB2BFF" w:rsidRDefault="00050DAF" w:rsidP="00A36264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42D8BC64" w14:textId="32D53438" w:rsidR="00050DAF" w:rsidRPr="00DB2BFF" w:rsidRDefault="00050DAF" w:rsidP="00A3626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1311046B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EE3324C" w14:textId="15C56045" w:rsidR="00770F4A" w:rsidRPr="00126D0F" w:rsidRDefault="00770F4A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00126D0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F4A" w:rsidRPr="00770F4A" w14:paraId="486E69D1" w14:textId="77777777" w:rsidTr="008E7682">
        <w:tc>
          <w:tcPr>
            <w:tcW w:w="4675" w:type="dxa"/>
          </w:tcPr>
          <w:p w14:paraId="14B64D4A" w14:textId="77777777" w:rsidR="00770F4A" w:rsidRPr="008E7682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7682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0BFC828" w14:textId="77777777" w:rsidR="00770F4A" w:rsidRPr="008E7682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7682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246980" w:rsidRPr="00770F4A" w14:paraId="7632A86C" w14:textId="77777777" w:rsidTr="008E7682">
        <w:tc>
          <w:tcPr>
            <w:tcW w:w="4675" w:type="dxa"/>
          </w:tcPr>
          <w:p w14:paraId="4EDE551C" w14:textId="4088D9F9" w:rsidR="00246980" w:rsidRPr="00770F4A" w:rsidRDefault="00246980" w:rsidP="0024698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4273F960" w14:textId="1F0BE3AA" w:rsidR="00246980" w:rsidRPr="00770F4A" w:rsidRDefault="00246980" w:rsidP="0024698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B5611">
              <w:rPr>
                <w:rFonts w:ascii="Arial" w:hAnsi="Arial" w:cs="Arial"/>
                <w:sz w:val="20"/>
                <w:szCs w:val="20"/>
              </w:rPr>
              <w:t>https://www.enisa.europa.eu/publications/enisa-threat-landscape-report-for-5g-networks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03B6" w:rsidRPr="00770F4A" w14:paraId="31EE072B" w14:textId="77777777" w:rsidTr="008E7682">
        <w:tc>
          <w:tcPr>
            <w:tcW w:w="4675" w:type="dxa"/>
          </w:tcPr>
          <w:p w14:paraId="2701A461" w14:textId="4086C288" w:rsidR="00F003B6" w:rsidRPr="006C19B4" w:rsidRDefault="00F003B6" w:rsidP="00F003B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TR 33.</w:t>
            </w:r>
            <w:r w:rsidR="00E827BF">
              <w:rPr>
                <w:rFonts w:ascii="Arial" w:hAnsi="Arial" w:cs="Arial"/>
                <w:sz w:val="20"/>
                <w:szCs w:val="20"/>
              </w:rPr>
              <w:t>809</w:t>
            </w:r>
            <w:r w:rsidRPr="006C19B4">
              <w:rPr>
                <w:rFonts w:ascii="Arial" w:hAnsi="Arial" w:cs="Arial"/>
                <w:sz w:val="20"/>
                <w:szCs w:val="20"/>
              </w:rPr>
              <w:t>: “</w:t>
            </w:r>
            <w:r w:rsidR="00E827BF">
              <w:rPr>
                <w:rFonts w:ascii="Arial" w:hAnsi="Arial" w:cs="Arial"/>
                <w:sz w:val="20"/>
                <w:szCs w:val="20"/>
              </w:rPr>
              <w:t xml:space="preserve">Study on </w:t>
            </w:r>
            <w:r w:rsidR="00E827BF" w:rsidRPr="00E827BF">
              <w:rPr>
                <w:rFonts w:ascii="Arial" w:hAnsi="Arial" w:cs="Arial"/>
                <w:sz w:val="20"/>
                <w:szCs w:val="20"/>
              </w:rPr>
              <w:t>5G security enhancements against False Base Stations (FBS)</w:t>
            </w:r>
            <w:r w:rsidRPr="006C19B4">
              <w:rPr>
                <w:rFonts w:ascii="Arial" w:hAnsi="Arial" w:cs="Arial"/>
                <w:sz w:val="20"/>
                <w:szCs w:val="20"/>
              </w:rPr>
              <w:t>”, Technical Report, v</w:t>
            </w:r>
            <w:r w:rsidR="00E827BF">
              <w:rPr>
                <w:rFonts w:ascii="Arial" w:hAnsi="Arial" w:cs="Arial"/>
                <w:sz w:val="20"/>
                <w:szCs w:val="20"/>
              </w:rPr>
              <w:t>0</w:t>
            </w:r>
            <w:r w:rsidRPr="006C19B4">
              <w:rPr>
                <w:rFonts w:ascii="Arial" w:hAnsi="Arial" w:cs="Arial"/>
                <w:sz w:val="20"/>
                <w:szCs w:val="20"/>
              </w:rPr>
              <w:t>.</w:t>
            </w:r>
            <w:r w:rsidR="0017772E">
              <w:rPr>
                <w:rFonts w:ascii="Arial" w:hAnsi="Arial" w:cs="Arial"/>
                <w:sz w:val="20"/>
                <w:szCs w:val="20"/>
              </w:rPr>
              <w:t>18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.0, </w:t>
            </w:r>
            <w:r w:rsidR="0017772E">
              <w:rPr>
                <w:rFonts w:ascii="Arial" w:hAnsi="Arial" w:cs="Arial"/>
                <w:sz w:val="20"/>
                <w:szCs w:val="20"/>
              </w:rPr>
              <w:t>February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17772E">
              <w:rPr>
                <w:rFonts w:ascii="Arial" w:hAnsi="Arial" w:cs="Arial"/>
                <w:sz w:val="20"/>
                <w:szCs w:val="20"/>
              </w:rPr>
              <w:t>2</w:t>
            </w:r>
            <w:r w:rsidR="00E827B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050BD4C4" w14:textId="28F587CB" w:rsidR="00F003B6" w:rsidRDefault="0017772E" w:rsidP="00F003B6">
            <w:pPr>
              <w:spacing w:after="160" w:line="259" w:lineRule="auto"/>
            </w:pPr>
            <w:r w:rsidRPr="008B5611">
              <w:rPr>
                <w:rFonts w:ascii="Arial" w:hAnsi="Arial" w:cs="Arial"/>
                <w:sz w:val="20"/>
                <w:szCs w:val="20"/>
              </w:rPr>
              <w:t>https://www.3gpp.org/DynaReport/33809.htm</w:t>
            </w:r>
            <w:r w:rsidR="00F003B6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8518A9F" w14:textId="3569FA14" w:rsidR="004F47C0" w:rsidRDefault="004F47C0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DABA988" w14:textId="2C3EAFB2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#doNotParse</w:t>
      </w:r>
    </w:p>
    <w:p w14:paraId="79AD6EB0" w14:textId="77777777" w:rsidR="00136A3E" w:rsidRDefault="00136A3E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544106A" w14:textId="77777777" w:rsidR="00136A3E" w:rsidRDefault="00136A3E" w:rsidP="00136A3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5G deployments are expected to use </w:t>
      </w:r>
      <w:commentRangeStart w:id="6"/>
      <w:r>
        <w:rPr>
          <w:rFonts w:ascii="Arial" w:eastAsia="Arial" w:hAnsi="Arial" w:cs="Arial"/>
        </w:rPr>
        <w:t>de-centralized radio access networks (RANs), whereby only the antennas are mounted in easily accessible locations, while the message processing components (DU/CU- Distributed/Central Units) are connected via fiber cables and located in presumably more secure locations.</w:t>
      </w:r>
      <w:commentRangeEnd w:id="6"/>
      <w:r>
        <w:rPr>
          <w:rStyle w:val="CommentReference"/>
        </w:rPr>
        <w:commentReference w:id="6"/>
      </w:r>
      <w:r>
        <w:rPr>
          <w:rFonts w:ascii="Arial" w:eastAsia="Arial" w:hAnsi="Arial" w:cs="Arial"/>
        </w:rPr>
        <w:t xml:space="preserve">   </w:t>
      </w:r>
    </w:p>
    <w:p w14:paraId="750A3FF2" w14:textId="77777777" w:rsidR="00136A3E" w:rsidRDefault="00136A3E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91299DE" w14:textId="77777777" w:rsidR="00FA6016" w:rsidRDefault="00FA6016" w:rsidP="00FA6016">
      <w:pPr>
        <w:rPr>
          <w:rFonts w:ascii="Arial" w:eastAsia="Arial" w:hAnsi="Arial" w:cs="Arial"/>
        </w:rPr>
      </w:pPr>
      <w:commentRangeStart w:id="7"/>
      <w:r w:rsidRPr="00BB601B">
        <w:rPr>
          <w:rFonts w:ascii="Arial" w:eastAsia="Arial" w:hAnsi="Arial" w:cs="Arial"/>
        </w:rPr>
        <w:t>Multiple means to obtain a fake base station</w:t>
      </w:r>
      <w:r>
        <w:rPr>
          <w:rFonts w:ascii="Arial" w:eastAsia="Arial" w:hAnsi="Arial" w:cs="Arial"/>
        </w:rPr>
        <w:t>, as listed above, but compromising a RAN access node</w:t>
      </w:r>
      <w:r w:rsidRPr="00BB601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is not part of</w:t>
      </w:r>
      <w:r w:rsidRPr="00BB601B">
        <w:rPr>
          <w:rFonts w:ascii="Arial" w:eastAsia="Arial" w:hAnsi="Arial" w:cs="Arial"/>
        </w:rPr>
        <w:t xml:space="preserve"> this techniqu</w:t>
      </w:r>
      <w:r>
        <w:rPr>
          <w:rFonts w:ascii="Arial" w:eastAsia="Arial" w:hAnsi="Arial" w:cs="Arial"/>
        </w:rPr>
        <w:t>e</w:t>
      </w:r>
      <w:r w:rsidRPr="00BB601B">
        <w:rPr>
          <w:rFonts w:ascii="Arial" w:eastAsia="Arial" w:hAnsi="Arial" w:cs="Arial"/>
        </w:rPr>
        <w:t>. A fake base station should be programmable for nefarious activities</w:t>
      </w:r>
      <w:r>
        <w:rPr>
          <w:rFonts w:ascii="Arial" w:eastAsia="Arial" w:hAnsi="Arial" w:cs="Arial"/>
        </w:rPr>
        <w:t>: t</w:t>
      </w:r>
      <w:r w:rsidRPr="00BB601B">
        <w:rPr>
          <w:rFonts w:ascii="Arial" w:eastAsia="Arial" w:hAnsi="Arial" w:cs="Arial"/>
        </w:rPr>
        <w:t xml:space="preserve">he base station should have its </w:t>
      </w:r>
      <w:r>
        <w:rPr>
          <w:rFonts w:ascii="Arial" w:eastAsia="Arial" w:hAnsi="Arial" w:cs="Arial"/>
        </w:rPr>
        <w:t xml:space="preserve">broadcast configuration adjustable </w:t>
      </w:r>
      <w:proofErr w:type="gramStart"/>
      <w:r>
        <w:rPr>
          <w:rFonts w:ascii="Arial" w:eastAsia="Arial" w:hAnsi="Arial" w:cs="Arial"/>
        </w:rPr>
        <w:t>and also</w:t>
      </w:r>
      <w:proofErr w:type="gramEnd"/>
      <w:r>
        <w:rPr>
          <w:rFonts w:ascii="Arial" w:eastAsia="Arial" w:hAnsi="Arial" w:cs="Arial"/>
        </w:rPr>
        <w:t xml:space="preserve"> its </w:t>
      </w:r>
      <w:r w:rsidRPr="00BB601B">
        <w:rPr>
          <w:rFonts w:ascii="Arial" w:eastAsia="Arial" w:hAnsi="Arial" w:cs="Arial"/>
        </w:rPr>
        <w:t>power adjustable so that it will be higher than the legitimate base stations nearby it, so as to succeed in luring UEs to connect to it.</w:t>
      </w:r>
      <w:commentRangeEnd w:id="7"/>
      <w:r>
        <w:rPr>
          <w:rStyle w:val="CommentReference"/>
        </w:rPr>
        <w:commentReference w:id="7"/>
      </w:r>
    </w:p>
    <w:p w14:paraId="7BE6FF20" w14:textId="67D6690E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8936CC" w14:textId="199C702D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ATT&amp;CK for Mobile used the term “rogue” for base station, while here we use the term “fake”. 3GPP uses the term “false” [base station].</w:t>
      </w:r>
    </w:p>
    <w:p w14:paraId="21882832" w14:textId="77777777" w:rsidR="00AB00E6" w:rsidRPr="00DB2BFF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sectPr w:rsidR="00AB00E6" w:rsidRPr="00DB2BFF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8T11:46:00Z" w:initials="MV">
    <w:p w14:paraId="6D150755" w14:textId="77777777" w:rsidR="0043004A" w:rsidRDefault="00D932D9" w:rsidP="00487B3C">
      <w:pPr>
        <w:pStyle w:val="CommentText"/>
      </w:pPr>
      <w:r>
        <w:rPr>
          <w:rStyle w:val="CommentReference"/>
        </w:rPr>
        <w:annotationRef/>
      </w:r>
      <w:r w:rsidR="0043004A">
        <w:t>"Should this refer to the ST Fake Cellular BS T1638, AITM for Mobile? That one points to DOS and Bid down."</w:t>
      </w:r>
    </w:p>
  </w:comment>
  <w:comment w:id="1" w:author="Muddasar S Ahmed" w:date="2022-06-23T14:34:00Z" w:initials="MA">
    <w:p w14:paraId="11288EB5" w14:textId="7CB01092" w:rsidR="1AD4332B" w:rsidRDefault="1AD4332B">
      <w:pPr>
        <w:pStyle w:val="CommentText"/>
      </w:pPr>
      <w:r>
        <w:t>these categories have been around in LTE.  mmWave types are expected to be large in numbers.  perhaps we should rephrase.</w:t>
      </w:r>
      <w:r>
        <w:rPr>
          <w:rStyle w:val="CommentReference"/>
        </w:rPr>
        <w:annotationRef/>
      </w:r>
    </w:p>
  </w:comment>
  <w:comment w:id="2" w:author="Dr. Surajit Dey" w:date="2022-08-30T16:43:00Z" w:initials="DSD">
    <w:p w14:paraId="59FE5B4F" w14:textId="77777777" w:rsidR="009A3CF0" w:rsidRDefault="00FC25B9" w:rsidP="00FD4B6F">
      <w:pPr>
        <w:pStyle w:val="CommentText"/>
      </w:pPr>
      <w:r>
        <w:rPr>
          <w:rStyle w:val="CommentReference"/>
        </w:rPr>
        <w:annotationRef/>
      </w:r>
      <w:r w:rsidR="009A3CF0">
        <w:t>Agree. Also 5G FR1 (mid-band) deployments have much larger footprints than FR2 (mmWave).</w:t>
      </w:r>
    </w:p>
  </w:comment>
  <w:comment w:id="3" w:author="Muddasar S Ahmed" w:date="2022-06-23T14:39:00Z" w:initials="MA">
    <w:p w14:paraId="18BA1D28" w14:textId="5154A854" w:rsidR="00330238" w:rsidRDefault="00330238" w:rsidP="000333DB">
      <w:pPr>
        <w:pStyle w:val="CommentText"/>
      </w:pPr>
      <w:r>
        <w:t xml:space="preserve">if desire is to show that now adversary can mount a antenna in desire location and use IP front haul </w:t>
      </w:r>
      <w:r>
        <w:rPr>
          <w:color w:val="202124"/>
        </w:rPr>
        <w:t>eCPRI</w:t>
      </w:r>
      <w:r>
        <w:t xml:space="preserve"> to a remote location to avoid identification/detection</w:t>
      </w:r>
    </w:p>
  </w:comment>
  <w:comment w:id="5" w:author="M. Vanderveen" w:date="2022-06-23T14:45:00Z" w:initials="MV">
    <w:p w14:paraId="4F209075" w14:textId="5369C721" w:rsidR="001E7D1D" w:rsidRDefault="00F82A8D" w:rsidP="00D554C6">
      <w:pPr>
        <w:pStyle w:val="CommentText"/>
      </w:pPr>
      <w:r>
        <w:rPr>
          <w:rStyle w:val="CommentReference"/>
        </w:rPr>
        <w:annotationRef/>
      </w:r>
      <w:r w:rsidR="001E7D1D">
        <w:t>Muddasar says: Outside the influence of the operator</w:t>
      </w:r>
    </w:p>
  </w:comment>
  <w:comment w:id="4" w:author="M. Vanderveen" w:date="2022-06-28T12:08:00Z" w:initials="MV">
    <w:p w14:paraId="61972BDE" w14:textId="77777777" w:rsidR="00C97CEE" w:rsidRDefault="00C97CEE" w:rsidP="00A42DFF">
      <w:pPr>
        <w:pStyle w:val="CommentText"/>
      </w:pPr>
      <w:r>
        <w:rPr>
          <w:rStyle w:val="CommentReference"/>
        </w:rPr>
        <w:annotationRef/>
      </w:r>
      <w:r>
        <w:t>Also he pointed to fakebts.com, but that is not material for either procedures (and could not assess whether it works as a mitigation, like the authors claim)</w:t>
      </w:r>
    </w:p>
  </w:comment>
  <w:comment w:id="6" w:author="Muddasar S Ahmed" w:date="2022-06-23T14:35:00Z" w:initials="MA">
    <w:p w14:paraId="3F3682C2" w14:textId="7F7ABD69" w:rsidR="00136A3E" w:rsidRDefault="00136A3E" w:rsidP="00136A3E">
      <w:pPr>
        <w:pStyle w:val="CommentText"/>
      </w:pPr>
      <w:r>
        <w:t>how is it relevant to fake base station? may be we should remove or show how distributed deployment helps adversary.</w:t>
      </w:r>
      <w:r>
        <w:rPr>
          <w:rStyle w:val="CommentReference"/>
        </w:rPr>
        <w:annotationRef/>
      </w:r>
    </w:p>
  </w:comment>
  <w:comment w:id="7" w:author="M. Vanderveen" w:date="2022-06-23T17:05:00Z" w:initials="MV">
    <w:p w14:paraId="69A5A2ED" w14:textId="77777777" w:rsidR="00FA6016" w:rsidRDefault="00FA6016" w:rsidP="00FA6016">
      <w:pPr>
        <w:pStyle w:val="CommentText"/>
      </w:pPr>
      <w:r>
        <w:rPr>
          <w:rStyle w:val="CommentReference"/>
        </w:rPr>
        <w:annotationRef/>
      </w:r>
      <w:r>
        <w:t>Maybe move to Staging one 1608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150755" w15:done="0"/>
  <w15:commentEx w15:paraId="11288EB5" w15:done="0"/>
  <w15:commentEx w15:paraId="59FE5B4F" w15:paraIdParent="11288EB5" w15:done="0"/>
  <w15:commentEx w15:paraId="18BA1D28" w15:done="0"/>
  <w15:commentEx w15:paraId="4F209075" w15:done="0"/>
  <w15:commentEx w15:paraId="61972BDE" w15:paraIdParent="4F209075" w15:done="0"/>
  <w15:commentEx w15:paraId="3F3682C2" w15:done="0"/>
  <w15:commentEx w15:paraId="69A5A2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687B" w16cex:dateUtc="2022-06-28T18:46:00Z"/>
  <w16cex:commentExtensible w16cex:durableId="24E132FD" w16cex:dateUtc="2022-06-23T18:34:00Z"/>
  <w16cex:commentExtensible w16cex:durableId="26B8BCAA" w16cex:dateUtc="2022-08-30T20:43:00Z"/>
  <w16cex:commentExtensible w16cex:durableId="208A491A" w16cex:dateUtc="2022-06-23T18:39:00Z"/>
  <w16cex:commentExtensible w16cex:durableId="265EFAFC" w16cex:dateUtc="2022-06-23T18:45:00Z"/>
  <w16cex:commentExtensible w16cex:durableId="26656DAB" w16cex:dateUtc="2022-06-28T19:08:00Z"/>
  <w16cex:commentExtensible w16cex:durableId="2F32784A" w16cex:dateUtc="2022-06-23T18:35:00Z"/>
  <w16cex:commentExtensible w16cex:durableId="265F1BF1" w16cex:dateUtc="2022-06-23T2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150755" w16cid:durableId="2665687B"/>
  <w16cid:commentId w16cid:paraId="11288EB5" w16cid:durableId="24E132FD"/>
  <w16cid:commentId w16cid:paraId="59FE5B4F" w16cid:durableId="26B8BCAA"/>
  <w16cid:commentId w16cid:paraId="18BA1D28" w16cid:durableId="208A491A"/>
  <w16cid:commentId w16cid:paraId="4F209075" w16cid:durableId="265EFAFC"/>
  <w16cid:commentId w16cid:paraId="61972BDE" w16cid:durableId="26656DAB"/>
  <w16cid:commentId w16cid:paraId="3F3682C2" w16cid:durableId="2F32784A"/>
  <w16cid:commentId w16cid:paraId="69A5A2ED" w16cid:durableId="265F1B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651C" w14:textId="77777777" w:rsidR="004670F9" w:rsidRDefault="004670F9" w:rsidP="00684328">
      <w:r>
        <w:separator/>
      </w:r>
    </w:p>
  </w:endnote>
  <w:endnote w:type="continuationSeparator" w:id="0">
    <w:p w14:paraId="325904B6" w14:textId="77777777" w:rsidR="004670F9" w:rsidRDefault="004670F9" w:rsidP="00684328">
      <w:r>
        <w:continuationSeparator/>
      </w:r>
    </w:p>
  </w:endnote>
  <w:endnote w:type="continuationNotice" w:id="1">
    <w:p w14:paraId="29454F08" w14:textId="77777777" w:rsidR="004670F9" w:rsidRDefault="004670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9FE2" w14:textId="77777777" w:rsidR="004670F9" w:rsidRDefault="004670F9" w:rsidP="00684328">
      <w:r>
        <w:separator/>
      </w:r>
    </w:p>
  </w:footnote>
  <w:footnote w:type="continuationSeparator" w:id="0">
    <w:p w14:paraId="53A1455C" w14:textId="77777777" w:rsidR="004670F9" w:rsidRDefault="004670F9" w:rsidP="00684328">
      <w:r>
        <w:continuationSeparator/>
      </w:r>
    </w:p>
  </w:footnote>
  <w:footnote w:type="continuationNotice" w:id="1">
    <w:p w14:paraId="1EF8E3D2" w14:textId="77777777" w:rsidR="004670F9" w:rsidRDefault="004670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67434">
    <w:abstractNumId w:val="1"/>
  </w:num>
  <w:num w:numId="2" w16cid:durableId="1564366121">
    <w:abstractNumId w:val="0"/>
  </w:num>
  <w:num w:numId="3" w16cid:durableId="2076584301">
    <w:abstractNumId w:val="2"/>
  </w:num>
  <w:num w:numId="4" w16cid:durableId="150261895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Muddasar S Ahmed">
    <w15:presenceInfo w15:providerId="AD" w15:userId="S::msahmed@mitre.org::9fc13818-4c7a-4eae-a2bb-41640fefffce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0BF"/>
    <w:rsid w:val="00012812"/>
    <w:rsid w:val="000160C5"/>
    <w:rsid w:val="00020259"/>
    <w:rsid w:val="000227C6"/>
    <w:rsid w:val="0003460D"/>
    <w:rsid w:val="00036760"/>
    <w:rsid w:val="000434AF"/>
    <w:rsid w:val="00047624"/>
    <w:rsid w:val="00050DAF"/>
    <w:rsid w:val="00056B70"/>
    <w:rsid w:val="000820C2"/>
    <w:rsid w:val="00094EF1"/>
    <w:rsid w:val="00095BA5"/>
    <w:rsid w:val="00095CF1"/>
    <w:rsid w:val="000A4860"/>
    <w:rsid w:val="000C57AD"/>
    <w:rsid w:val="000E6014"/>
    <w:rsid w:val="000F3FE0"/>
    <w:rsid w:val="00102859"/>
    <w:rsid w:val="001036B2"/>
    <w:rsid w:val="00122B07"/>
    <w:rsid w:val="00126D0F"/>
    <w:rsid w:val="00136A3E"/>
    <w:rsid w:val="00146E94"/>
    <w:rsid w:val="0017483E"/>
    <w:rsid w:val="0017772E"/>
    <w:rsid w:val="001A4D05"/>
    <w:rsid w:val="001A5A73"/>
    <w:rsid w:val="001A7953"/>
    <w:rsid w:val="001D3CC2"/>
    <w:rsid w:val="001E54FC"/>
    <w:rsid w:val="001E7D1D"/>
    <w:rsid w:val="001F3DF5"/>
    <w:rsid w:val="00205C5D"/>
    <w:rsid w:val="00213376"/>
    <w:rsid w:val="0021640F"/>
    <w:rsid w:val="002304E9"/>
    <w:rsid w:val="0023251B"/>
    <w:rsid w:val="0024470B"/>
    <w:rsid w:val="00246980"/>
    <w:rsid w:val="00261F65"/>
    <w:rsid w:val="002653F9"/>
    <w:rsid w:val="00297AF0"/>
    <w:rsid w:val="002B03B3"/>
    <w:rsid w:val="002B0434"/>
    <w:rsid w:val="002C3F37"/>
    <w:rsid w:val="002D2F66"/>
    <w:rsid w:val="002D30E5"/>
    <w:rsid w:val="002D38B9"/>
    <w:rsid w:val="002E1A0F"/>
    <w:rsid w:val="002E5355"/>
    <w:rsid w:val="002F3081"/>
    <w:rsid w:val="0030258D"/>
    <w:rsid w:val="00304A51"/>
    <w:rsid w:val="00317931"/>
    <w:rsid w:val="003268DB"/>
    <w:rsid w:val="00330238"/>
    <w:rsid w:val="00341519"/>
    <w:rsid w:val="00350EFC"/>
    <w:rsid w:val="0038655D"/>
    <w:rsid w:val="00390E5A"/>
    <w:rsid w:val="003B30A1"/>
    <w:rsid w:val="003C184C"/>
    <w:rsid w:val="003D29D0"/>
    <w:rsid w:val="003D6861"/>
    <w:rsid w:val="003D6950"/>
    <w:rsid w:val="00402818"/>
    <w:rsid w:val="00402DA4"/>
    <w:rsid w:val="0043004A"/>
    <w:rsid w:val="00441A47"/>
    <w:rsid w:val="004467CF"/>
    <w:rsid w:val="0045548A"/>
    <w:rsid w:val="004670F9"/>
    <w:rsid w:val="00483DE2"/>
    <w:rsid w:val="00495FD7"/>
    <w:rsid w:val="004A3076"/>
    <w:rsid w:val="004A76DF"/>
    <w:rsid w:val="004C71F3"/>
    <w:rsid w:val="004D0503"/>
    <w:rsid w:val="004E68DA"/>
    <w:rsid w:val="004F47C0"/>
    <w:rsid w:val="005044B9"/>
    <w:rsid w:val="005046DD"/>
    <w:rsid w:val="005071A3"/>
    <w:rsid w:val="00521C31"/>
    <w:rsid w:val="0052460E"/>
    <w:rsid w:val="00532045"/>
    <w:rsid w:val="00534FB0"/>
    <w:rsid w:val="005561EE"/>
    <w:rsid w:val="00563136"/>
    <w:rsid w:val="00585C27"/>
    <w:rsid w:val="00595F29"/>
    <w:rsid w:val="005A02B0"/>
    <w:rsid w:val="005A5E1C"/>
    <w:rsid w:val="005B49E2"/>
    <w:rsid w:val="005C20B9"/>
    <w:rsid w:val="005C3729"/>
    <w:rsid w:val="005E624D"/>
    <w:rsid w:val="005F4980"/>
    <w:rsid w:val="0061115D"/>
    <w:rsid w:val="006276C3"/>
    <w:rsid w:val="0063338D"/>
    <w:rsid w:val="0064279D"/>
    <w:rsid w:val="00642EA0"/>
    <w:rsid w:val="00651E89"/>
    <w:rsid w:val="00655C5B"/>
    <w:rsid w:val="006713A7"/>
    <w:rsid w:val="0067198B"/>
    <w:rsid w:val="00683CA7"/>
    <w:rsid w:val="00684328"/>
    <w:rsid w:val="006C2859"/>
    <w:rsid w:val="006C3194"/>
    <w:rsid w:val="006C6EB3"/>
    <w:rsid w:val="006D7732"/>
    <w:rsid w:val="006F4FA3"/>
    <w:rsid w:val="006F7ED3"/>
    <w:rsid w:val="007001DA"/>
    <w:rsid w:val="0071530B"/>
    <w:rsid w:val="0071698E"/>
    <w:rsid w:val="0073644D"/>
    <w:rsid w:val="0077094F"/>
    <w:rsid w:val="00770F4A"/>
    <w:rsid w:val="0077156F"/>
    <w:rsid w:val="00791360"/>
    <w:rsid w:val="007B5448"/>
    <w:rsid w:val="007C087F"/>
    <w:rsid w:val="007C6E0D"/>
    <w:rsid w:val="007D7263"/>
    <w:rsid w:val="00800210"/>
    <w:rsid w:val="00822ACE"/>
    <w:rsid w:val="0082392D"/>
    <w:rsid w:val="008604CF"/>
    <w:rsid w:val="00876329"/>
    <w:rsid w:val="008B5611"/>
    <w:rsid w:val="008B5F90"/>
    <w:rsid w:val="008B61B9"/>
    <w:rsid w:val="008B6CDE"/>
    <w:rsid w:val="008C47D0"/>
    <w:rsid w:val="008C6231"/>
    <w:rsid w:val="008D4473"/>
    <w:rsid w:val="008E2A06"/>
    <w:rsid w:val="008E2CA2"/>
    <w:rsid w:val="008E7682"/>
    <w:rsid w:val="00900BB6"/>
    <w:rsid w:val="00901A3F"/>
    <w:rsid w:val="00922A49"/>
    <w:rsid w:val="00926A04"/>
    <w:rsid w:val="009337BF"/>
    <w:rsid w:val="00935BFC"/>
    <w:rsid w:val="00943D98"/>
    <w:rsid w:val="00943FE7"/>
    <w:rsid w:val="00950B69"/>
    <w:rsid w:val="00955370"/>
    <w:rsid w:val="00982EEC"/>
    <w:rsid w:val="009833CC"/>
    <w:rsid w:val="00983A82"/>
    <w:rsid w:val="00995459"/>
    <w:rsid w:val="009A351F"/>
    <w:rsid w:val="009A3CF0"/>
    <w:rsid w:val="009A647D"/>
    <w:rsid w:val="009C2D05"/>
    <w:rsid w:val="009C5C05"/>
    <w:rsid w:val="009C7F6D"/>
    <w:rsid w:val="009E5CB4"/>
    <w:rsid w:val="009F4A04"/>
    <w:rsid w:val="00A02388"/>
    <w:rsid w:val="00A02679"/>
    <w:rsid w:val="00A151F0"/>
    <w:rsid w:val="00A36264"/>
    <w:rsid w:val="00A419DF"/>
    <w:rsid w:val="00A43A6B"/>
    <w:rsid w:val="00A61C28"/>
    <w:rsid w:val="00A62059"/>
    <w:rsid w:val="00A6505C"/>
    <w:rsid w:val="00A94926"/>
    <w:rsid w:val="00AA4029"/>
    <w:rsid w:val="00AB004E"/>
    <w:rsid w:val="00AB00E6"/>
    <w:rsid w:val="00AB5E23"/>
    <w:rsid w:val="00AD752C"/>
    <w:rsid w:val="00AF06DC"/>
    <w:rsid w:val="00B204B6"/>
    <w:rsid w:val="00B273FB"/>
    <w:rsid w:val="00B41B25"/>
    <w:rsid w:val="00B45D0F"/>
    <w:rsid w:val="00B62750"/>
    <w:rsid w:val="00B64733"/>
    <w:rsid w:val="00B7456C"/>
    <w:rsid w:val="00B87055"/>
    <w:rsid w:val="00B92366"/>
    <w:rsid w:val="00B96AD6"/>
    <w:rsid w:val="00BA2D65"/>
    <w:rsid w:val="00BB0650"/>
    <w:rsid w:val="00BB114C"/>
    <w:rsid w:val="00BB601B"/>
    <w:rsid w:val="00BD0ABE"/>
    <w:rsid w:val="00BE5B77"/>
    <w:rsid w:val="00BE61CA"/>
    <w:rsid w:val="00BF423B"/>
    <w:rsid w:val="00C11526"/>
    <w:rsid w:val="00C22712"/>
    <w:rsid w:val="00C34BE1"/>
    <w:rsid w:val="00C434C8"/>
    <w:rsid w:val="00C60071"/>
    <w:rsid w:val="00C605AB"/>
    <w:rsid w:val="00C83918"/>
    <w:rsid w:val="00C97CEE"/>
    <w:rsid w:val="00CA5290"/>
    <w:rsid w:val="00CB73D0"/>
    <w:rsid w:val="00CC217C"/>
    <w:rsid w:val="00CF27EE"/>
    <w:rsid w:val="00CF7045"/>
    <w:rsid w:val="00D2209F"/>
    <w:rsid w:val="00D24AD7"/>
    <w:rsid w:val="00D32802"/>
    <w:rsid w:val="00D34CA9"/>
    <w:rsid w:val="00D55C1B"/>
    <w:rsid w:val="00D65606"/>
    <w:rsid w:val="00D7138A"/>
    <w:rsid w:val="00D84864"/>
    <w:rsid w:val="00D875C9"/>
    <w:rsid w:val="00D932D9"/>
    <w:rsid w:val="00D977F8"/>
    <w:rsid w:val="00DA1E92"/>
    <w:rsid w:val="00DB149D"/>
    <w:rsid w:val="00DB2BFF"/>
    <w:rsid w:val="00DC2FAD"/>
    <w:rsid w:val="00DD0F97"/>
    <w:rsid w:val="00DE335A"/>
    <w:rsid w:val="00DE4C7F"/>
    <w:rsid w:val="00DE4EDC"/>
    <w:rsid w:val="00DF00DF"/>
    <w:rsid w:val="00E1076A"/>
    <w:rsid w:val="00E33E61"/>
    <w:rsid w:val="00E410E7"/>
    <w:rsid w:val="00E46C36"/>
    <w:rsid w:val="00E56553"/>
    <w:rsid w:val="00E827BF"/>
    <w:rsid w:val="00E84E10"/>
    <w:rsid w:val="00E858AD"/>
    <w:rsid w:val="00E85D5F"/>
    <w:rsid w:val="00E87705"/>
    <w:rsid w:val="00EB3406"/>
    <w:rsid w:val="00EB42A7"/>
    <w:rsid w:val="00EB45B4"/>
    <w:rsid w:val="00EB6DC6"/>
    <w:rsid w:val="00EC20A3"/>
    <w:rsid w:val="00EC2623"/>
    <w:rsid w:val="00EE476F"/>
    <w:rsid w:val="00F003B6"/>
    <w:rsid w:val="00F03693"/>
    <w:rsid w:val="00F149D8"/>
    <w:rsid w:val="00F1771F"/>
    <w:rsid w:val="00F17739"/>
    <w:rsid w:val="00F44117"/>
    <w:rsid w:val="00F45268"/>
    <w:rsid w:val="00F56745"/>
    <w:rsid w:val="00F67BD1"/>
    <w:rsid w:val="00F72A4A"/>
    <w:rsid w:val="00F75C35"/>
    <w:rsid w:val="00F82A8D"/>
    <w:rsid w:val="00FA28C1"/>
    <w:rsid w:val="00FA5925"/>
    <w:rsid w:val="00FA6016"/>
    <w:rsid w:val="00FC061C"/>
    <w:rsid w:val="00FC25B9"/>
    <w:rsid w:val="00FD0D84"/>
    <w:rsid w:val="00FD5EFA"/>
    <w:rsid w:val="00FF4ECF"/>
    <w:rsid w:val="021C66DA"/>
    <w:rsid w:val="0272C9E8"/>
    <w:rsid w:val="07561C29"/>
    <w:rsid w:val="077E602C"/>
    <w:rsid w:val="08041386"/>
    <w:rsid w:val="097BA554"/>
    <w:rsid w:val="0D8CD72D"/>
    <w:rsid w:val="0F39020C"/>
    <w:rsid w:val="121B3D24"/>
    <w:rsid w:val="128D78A3"/>
    <w:rsid w:val="16410265"/>
    <w:rsid w:val="1AD4332B"/>
    <w:rsid w:val="1DECE754"/>
    <w:rsid w:val="21D40D08"/>
    <w:rsid w:val="233BD557"/>
    <w:rsid w:val="25900B44"/>
    <w:rsid w:val="27B9D970"/>
    <w:rsid w:val="29FFE82D"/>
    <w:rsid w:val="2A7F9A88"/>
    <w:rsid w:val="2AEDB5F6"/>
    <w:rsid w:val="2CEB8C05"/>
    <w:rsid w:val="2E11BB01"/>
    <w:rsid w:val="2EBB404E"/>
    <w:rsid w:val="2F6E33CC"/>
    <w:rsid w:val="3224D91A"/>
    <w:rsid w:val="32412287"/>
    <w:rsid w:val="387CC280"/>
    <w:rsid w:val="38B7E029"/>
    <w:rsid w:val="38C6C966"/>
    <w:rsid w:val="39AD98E6"/>
    <w:rsid w:val="39CD5EDB"/>
    <w:rsid w:val="3EDC4A28"/>
    <w:rsid w:val="3FBBD3EE"/>
    <w:rsid w:val="40A61E7F"/>
    <w:rsid w:val="40AEC94D"/>
    <w:rsid w:val="4518897A"/>
    <w:rsid w:val="4643C742"/>
    <w:rsid w:val="46BCFF82"/>
    <w:rsid w:val="47E47B4E"/>
    <w:rsid w:val="4B0E0084"/>
    <w:rsid w:val="4D307087"/>
    <w:rsid w:val="4EE4027F"/>
    <w:rsid w:val="4FB803A7"/>
    <w:rsid w:val="50A64DD7"/>
    <w:rsid w:val="50A9D464"/>
    <w:rsid w:val="50FD82C6"/>
    <w:rsid w:val="529DE853"/>
    <w:rsid w:val="5470A29A"/>
    <w:rsid w:val="577AD0FE"/>
    <w:rsid w:val="579D4330"/>
    <w:rsid w:val="57A5B2AB"/>
    <w:rsid w:val="5986D52C"/>
    <w:rsid w:val="5A0C15AD"/>
    <w:rsid w:val="5ACFD64A"/>
    <w:rsid w:val="5AF49DD4"/>
    <w:rsid w:val="5CE712A3"/>
    <w:rsid w:val="5D6A58E3"/>
    <w:rsid w:val="5D8D8A5F"/>
    <w:rsid w:val="60122241"/>
    <w:rsid w:val="61FBA80F"/>
    <w:rsid w:val="6227ADC8"/>
    <w:rsid w:val="62BBF70B"/>
    <w:rsid w:val="6487ACDB"/>
    <w:rsid w:val="65413F71"/>
    <w:rsid w:val="65FF1B3D"/>
    <w:rsid w:val="67301DE5"/>
    <w:rsid w:val="6850B236"/>
    <w:rsid w:val="69100520"/>
    <w:rsid w:val="6931C847"/>
    <w:rsid w:val="6BA19435"/>
    <w:rsid w:val="6F819BE6"/>
    <w:rsid w:val="70E4108C"/>
    <w:rsid w:val="717C8B7B"/>
    <w:rsid w:val="728E2306"/>
    <w:rsid w:val="7333AFE5"/>
    <w:rsid w:val="73E44406"/>
    <w:rsid w:val="76FA2CC8"/>
    <w:rsid w:val="771ABF0E"/>
    <w:rsid w:val="77EBED64"/>
    <w:rsid w:val="78666845"/>
    <w:rsid w:val="7AA2953B"/>
    <w:rsid w:val="7B5C7714"/>
    <w:rsid w:val="7C7D98DF"/>
    <w:rsid w:val="7D17CB9A"/>
    <w:rsid w:val="7D78187C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71300E0-9D7B-4F80-A259-4648EC8E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D0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1F55A3-5E19-4C36-8712-728E0698E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106</cp:revision>
  <dcterms:created xsi:type="dcterms:W3CDTF">2022-05-23T18:34:00Z</dcterms:created>
  <dcterms:modified xsi:type="dcterms:W3CDTF">2022-12-29T16:22:00Z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