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01E5252" w:rsidR="4B0E0084" w:rsidRPr="009C2D05" w:rsidRDefault="004B6C0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4B6C0E">
        <w:rPr>
          <w:rFonts w:ascii="Arial" w:eastAsia="Arial" w:hAnsi="Arial" w:cs="Arial"/>
          <w:sz w:val="44"/>
          <w:szCs w:val="44"/>
        </w:rPr>
        <w:t>T1592.501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7F6957">
        <w:rPr>
          <w:rFonts w:ascii="Arial" w:eastAsia="Arial" w:hAnsi="Arial" w:cs="Arial"/>
          <w:sz w:val="44"/>
          <w:szCs w:val="44"/>
        </w:rPr>
        <w:t>Internal Resource Search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08555AED" w14:textId="39C13E66" w:rsidR="004B6C0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4B6C0E" w:rsidRPr="004B6C0E">
        <w:rPr>
          <w:rFonts w:ascii="Arial" w:eastAsia="Arial" w:hAnsi="Arial" w:cs="Arial"/>
        </w:rPr>
        <w:t xml:space="preserve">An adversary may gain access to an operator's IR.21 related resources, which </w:t>
      </w:r>
      <w:r w:rsidR="00561B39">
        <w:rPr>
          <w:rFonts w:ascii="Arial" w:eastAsia="Arial" w:hAnsi="Arial" w:cs="Arial"/>
        </w:rPr>
        <w:t xml:space="preserve">can </w:t>
      </w:r>
      <w:r w:rsidR="004B6C0E" w:rsidRPr="004B6C0E">
        <w:rPr>
          <w:rFonts w:ascii="Arial" w:eastAsia="Arial" w:hAnsi="Arial" w:cs="Arial"/>
        </w:rPr>
        <w:t>reveal the critical network assets of both the operator and its partner</w:t>
      </w:r>
      <w:r w:rsidR="00561B39">
        <w:rPr>
          <w:rFonts w:ascii="Arial" w:eastAsia="Arial" w:hAnsi="Arial" w:cs="Arial"/>
        </w:rPr>
        <w:t xml:space="preserve"> MNO</w:t>
      </w:r>
      <w:r w:rsidR="004B6C0E" w:rsidRPr="004B6C0E">
        <w:rPr>
          <w:rFonts w:ascii="Arial" w:eastAsia="Arial" w:hAnsi="Arial" w:cs="Arial"/>
        </w:rPr>
        <w:t>s</w:t>
      </w:r>
      <w:r w:rsidR="00BF7491">
        <w:rPr>
          <w:rFonts w:ascii="Arial" w:eastAsia="Arial" w:hAnsi="Arial" w:cs="Arial"/>
        </w:rPr>
        <w:t xml:space="preserve"> or IMSI</w:t>
      </w:r>
      <w:r w:rsidR="00E17EEB">
        <w:rPr>
          <w:rFonts w:ascii="Arial" w:eastAsia="Arial" w:hAnsi="Arial" w:cs="Arial"/>
          <w:sz w:val="21"/>
          <w:szCs w:val="21"/>
          <w:lang w:val="en"/>
        </w:rPr>
        <w:t>/SUPI</w:t>
      </w:r>
      <w:r w:rsidR="00BF7491">
        <w:rPr>
          <w:rFonts w:ascii="Arial" w:eastAsia="Arial" w:hAnsi="Arial" w:cs="Arial"/>
        </w:rPr>
        <w:t xml:space="preserve"> of a subscriber using </w:t>
      </w:r>
      <w:commentRangeStart w:id="0"/>
      <w:r w:rsidR="00BF7491">
        <w:rPr>
          <w:rFonts w:ascii="Arial" w:eastAsia="Arial" w:hAnsi="Arial" w:cs="Arial"/>
        </w:rPr>
        <w:t>Diameter</w:t>
      </w:r>
      <w:r w:rsidR="00262C42">
        <w:rPr>
          <w:rFonts w:ascii="Arial" w:eastAsia="Arial" w:hAnsi="Arial" w:cs="Arial"/>
        </w:rPr>
        <w:t xml:space="preserve"> </w:t>
      </w:r>
      <w:commentRangeEnd w:id="0"/>
      <w:r w:rsidR="00517D20">
        <w:rPr>
          <w:rStyle w:val="CommentReference"/>
        </w:rPr>
        <w:commentReference w:id="0"/>
      </w:r>
      <w:r w:rsidR="00262C42">
        <w:rPr>
          <w:rFonts w:ascii="Arial" w:eastAsia="Arial" w:hAnsi="Arial" w:cs="Arial"/>
        </w:rPr>
        <w:t>messages</w:t>
      </w:r>
      <w:r w:rsidR="004B6C0E" w:rsidRPr="004B6C0E">
        <w:rPr>
          <w:rFonts w:ascii="Arial" w:eastAsia="Arial" w:hAnsi="Arial" w:cs="Arial"/>
        </w:rPr>
        <w:t>.</w:t>
      </w:r>
    </w:p>
    <w:p w14:paraId="1F12882F" w14:textId="24FF4486" w:rsidR="00D51B2C" w:rsidRDefault="00D51B2C" w:rsidP="00E410E7">
      <w:pPr>
        <w:rPr>
          <w:rFonts w:ascii="Arial" w:eastAsia="Arial" w:hAnsi="Arial" w:cs="Arial"/>
        </w:rPr>
      </w:pPr>
    </w:p>
    <w:p w14:paraId="2A4E9104" w14:textId="37345D3D" w:rsidR="00E410E7" w:rsidRDefault="00150E66" w:rsidP="00E410E7">
      <w:pPr>
        <w:rPr>
          <w:rFonts w:ascii="Arial" w:eastAsia="Arial" w:hAnsi="Arial" w:cs="Arial"/>
          <w:lang w:val="en"/>
        </w:rPr>
      </w:pPr>
      <w:commentRangeStart w:id="1"/>
      <w:commentRangeStart w:id="2"/>
      <w:r>
        <w:rPr>
          <w:rFonts w:ascii="Arial" w:eastAsia="Arial" w:hAnsi="Arial" w:cs="Arial"/>
          <w:lang w:val="en"/>
        </w:rPr>
        <w:t>I</w:t>
      </w:r>
      <w:r w:rsidR="007F6957" w:rsidRPr="007F6957">
        <w:rPr>
          <w:rFonts w:ascii="Arial" w:eastAsia="Arial" w:hAnsi="Arial" w:cs="Arial"/>
          <w:lang w:val="en"/>
        </w:rPr>
        <w:t xml:space="preserve">nternational mobile </w:t>
      </w:r>
      <w:r>
        <w:rPr>
          <w:rFonts w:ascii="Arial" w:eastAsia="Arial" w:hAnsi="Arial" w:cs="Arial"/>
          <w:lang w:val="en"/>
        </w:rPr>
        <w:t xml:space="preserve">network </w:t>
      </w:r>
      <w:r w:rsidR="007F6957" w:rsidRPr="007F6957">
        <w:rPr>
          <w:rFonts w:ascii="Arial" w:eastAsia="Arial" w:hAnsi="Arial" w:cs="Arial"/>
          <w:lang w:val="en"/>
        </w:rPr>
        <w:t>operator</w:t>
      </w:r>
      <w:r>
        <w:rPr>
          <w:rFonts w:ascii="Arial" w:eastAsia="Arial" w:hAnsi="Arial" w:cs="Arial"/>
          <w:lang w:val="en"/>
        </w:rPr>
        <w:t>s (MNOs)</w:t>
      </w:r>
      <w:r w:rsidR="007F6957" w:rsidRPr="007F6957">
        <w:rPr>
          <w:rFonts w:ascii="Arial" w:eastAsia="Arial" w:hAnsi="Arial" w:cs="Arial"/>
          <w:lang w:val="en"/>
        </w:rPr>
        <w:t xml:space="preserve"> maintain information about their network infrastructure</w:t>
      </w:r>
      <w:r w:rsidR="003B7323">
        <w:rPr>
          <w:rFonts w:ascii="Arial" w:eastAsia="Arial" w:hAnsi="Arial" w:cs="Arial"/>
          <w:lang w:val="en"/>
        </w:rPr>
        <w:t>, roaming/</w:t>
      </w:r>
      <w:r w:rsidR="007F6957" w:rsidRPr="007F6957">
        <w:rPr>
          <w:rFonts w:ascii="Arial" w:eastAsia="Arial" w:hAnsi="Arial" w:cs="Arial"/>
          <w:lang w:val="en"/>
        </w:rPr>
        <w:t>interconnection</w:t>
      </w:r>
      <w:r w:rsidR="00935666">
        <w:rPr>
          <w:rFonts w:ascii="Arial" w:eastAsia="Arial" w:hAnsi="Arial" w:cs="Arial"/>
          <w:lang w:val="en"/>
        </w:rPr>
        <w:t xml:space="preserve"> configuration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935666">
        <w:rPr>
          <w:rFonts w:ascii="Arial" w:eastAsia="Arial" w:hAnsi="Arial" w:cs="Arial"/>
          <w:lang w:val="en"/>
        </w:rPr>
        <w:t>and MNO partner</w:t>
      </w:r>
      <w:r w:rsidR="007F6957" w:rsidRPr="007F6957">
        <w:rPr>
          <w:rFonts w:ascii="Arial" w:eastAsia="Arial" w:hAnsi="Arial" w:cs="Arial"/>
          <w:lang w:val="en"/>
        </w:rPr>
        <w:t xml:space="preserve"> billing agreements</w:t>
      </w:r>
      <w:r w:rsidR="00935666">
        <w:rPr>
          <w:rFonts w:ascii="Arial" w:eastAsia="Arial" w:hAnsi="Arial" w:cs="Arial"/>
          <w:lang w:val="en"/>
        </w:rPr>
        <w:t xml:space="preserve">. This sensitive data is in a </w:t>
      </w:r>
      <w:r w:rsidR="007F6957" w:rsidRPr="007F6957">
        <w:rPr>
          <w:rFonts w:ascii="Arial" w:eastAsia="Arial" w:hAnsi="Arial" w:cs="Arial"/>
          <w:lang w:val="en"/>
        </w:rPr>
        <w:t xml:space="preserve">standardized </w:t>
      </w:r>
      <w:r w:rsidR="00935666">
        <w:rPr>
          <w:rFonts w:ascii="Arial" w:eastAsia="Arial" w:hAnsi="Arial" w:cs="Arial"/>
          <w:lang w:val="en"/>
        </w:rPr>
        <w:t>format, under the name “IR.21”</w:t>
      </w:r>
      <w:r w:rsidR="007F6957" w:rsidRPr="007F6957">
        <w:rPr>
          <w:rFonts w:ascii="Arial" w:eastAsia="Arial" w:hAnsi="Arial" w:cs="Arial"/>
          <w:lang w:val="en"/>
        </w:rPr>
        <w:t xml:space="preserve">. GSMA administers databases </w:t>
      </w:r>
      <w:r w:rsidR="00935666">
        <w:rPr>
          <w:rFonts w:ascii="Arial" w:eastAsia="Arial" w:hAnsi="Arial" w:cs="Arial"/>
          <w:lang w:val="en"/>
        </w:rPr>
        <w:t>of</w:t>
      </w:r>
      <w:r w:rsidR="00935666" w:rsidRPr="007F6957">
        <w:rPr>
          <w:rFonts w:ascii="Arial" w:eastAsia="Arial" w:hAnsi="Arial" w:cs="Arial"/>
          <w:lang w:val="en"/>
        </w:rPr>
        <w:t xml:space="preserve"> </w:t>
      </w:r>
      <w:r w:rsidR="007F6957" w:rsidRPr="007F6957">
        <w:rPr>
          <w:rFonts w:ascii="Arial" w:eastAsia="Arial" w:hAnsi="Arial" w:cs="Arial"/>
          <w:lang w:val="en"/>
        </w:rPr>
        <w:t xml:space="preserve">IR.21 </w:t>
      </w:r>
      <w:r w:rsidR="00935666">
        <w:rPr>
          <w:rFonts w:ascii="Arial" w:eastAsia="Arial" w:hAnsi="Arial" w:cs="Arial"/>
          <w:lang w:val="en"/>
        </w:rPr>
        <w:t xml:space="preserve">for </w:t>
      </w:r>
      <w:r w:rsidR="007F6957" w:rsidRPr="007F6957">
        <w:rPr>
          <w:rFonts w:ascii="Arial" w:eastAsia="Arial" w:hAnsi="Arial" w:cs="Arial"/>
          <w:lang w:val="en"/>
        </w:rPr>
        <w:t>all</w:t>
      </w:r>
      <w:r w:rsidR="00935666">
        <w:rPr>
          <w:rFonts w:ascii="Arial" w:eastAsia="Arial" w:hAnsi="Arial" w:cs="Arial"/>
          <w:lang w:val="en"/>
        </w:rPr>
        <w:t xml:space="preserve"> international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MNO and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allowing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 xml:space="preserve">all MNOs </w:t>
      </w:r>
      <w:r w:rsidR="007F6957" w:rsidRPr="007F6957">
        <w:rPr>
          <w:rFonts w:ascii="Arial" w:eastAsia="Arial" w:hAnsi="Arial" w:cs="Arial"/>
          <w:lang w:val="en"/>
        </w:rPr>
        <w:t xml:space="preserve">access to it. </w:t>
      </w:r>
      <w:r w:rsidR="00D51B2C">
        <w:rPr>
          <w:rFonts w:ascii="Arial" w:eastAsia="Arial" w:hAnsi="Arial" w:cs="Arial"/>
          <w:lang w:val="en"/>
        </w:rPr>
        <w:t>This type of</w:t>
      </w:r>
      <w:r w:rsidR="007F6957" w:rsidRPr="007F6957">
        <w:rPr>
          <w:rFonts w:ascii="Arial" w:eastAsia="Arial" w:hAnsi="Arial" w:cs="Arial"/>
          <w:lang w:val="en"/>
        </w:rPr>
        <w:t xml:space="preserve"> sensitive information </w:t>
      </w:r>
      <w:r w:rsidR="00D51B2C">
        <w:rPr>
          <w:rFonts w:ascii="Arial" w:eastAsia="Arial" w:hAnsi="Arial" w:cs="Arial"/>
          <w:lang w:val="en"/>
        </w:rPr>
        <w:t>is intended to not be publicly accessible; however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D51B2C">
        <w:rPr>
          <w:rFonts w:ascii="Arial" w:eastAsia="Arial" w:hAnsi="Arial" w:cs="Arial"/>
          <w:lang w:val="en"/>
        </w:rPr>
        <w:t xml:space="preserve">data leaks and insider attacks have occurred, and thus this information can be and has been used by adversaries </w:t>
      </w:r>
      <w:r w:rsidR="007F6957" w:rsidRPr="007F6957">
        <w:rPr>
          <w:rFonts w:ascii="Arial" w:eastAsia="Arial" w:hAnsi="Arial" w:cs="Arial"/>
          <w:lang w:val="en"/>
        </w:rPr>
        <w:t>in</w:t>
      </w:r>
      <w:r w:rsidR="00D51B2C">
        <w:rPr>
          <w:rFonts w:ascii="Arial" w:eastAsia="Arial" w:hAnsi="Arial" w:cs="Arial"/>
          <w:lang w:val="en"/>
        </w:rPr>
        <w:t xml:space="preserve"> their</w:t>
      </w:r>
      <w:r w:rsidR="007F6957" w:rsidRPr="007F6957">
        <w:rPr>
          <w:rFonts w:ascii="Arial" w:eastAsia="Arial" w:hAnsi="Arial" w:cs="Arial"/>
          <w:lang w:val="en"/>
        </w:rPr>
        <w:t xml:space="preserve"> discovery tactics</w:t>
      </w:r>
      <w:r w:rsidR="007F6957">
        <w:rPr>
          <w:rFonts w:ascii="Arial" w:eastAsia="Arial" w:hAnsi="Arial" w:cs="Arial"/>
          <w:lang w:val="en"/>
        </w:rPr>
        <w:t>.</w:t>
      </w:r>
      <w:commentRangeEnd w:id="1"/>
      <w:r w:rsidR="00AA117C">
        <w:rPr>
          <w:rStyle w:val="CommentReference"/>
        </w:rPr>
        <w:commentReference w:id="1"/>
      </w:r>
      <w:commentRangeEnd w:id="2"/>
      <w:r w:rsidR="00E25134">
        <w:rPr>
          <w:rStyle w:val="CommentReference"/>
        </w:rPr>
        <w:commentReference w:id="2"/>
      </w:r>
    </w:p>
    <w:p w14:paraId="231E1880" w14:textId="77777777" w:rsidR="00E410E7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79F52566" w14:textId="4ABC2903" w:rsidR="00C03B72" w:rsidRDefault="00D47C4A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  <w:sz w:val="21"/>
          <w:szCs w:val="21"/>
          <w:highlight w:val="yellow"/>
          <w:lang w:val="en"/>
        </w:rPr>
        <w:t>Adversary</w:t>
      </w:r>
      <w:r w:rsidR="006721E2" w:rsidRPr="00D6464A">
        <w:rPr>
          <w:rFonts w:ascii="Arial" w:eastAsia="Arial" w:hAnsi="Arial" w:cs="Arial"/>
          <w:sz w:val="21"/>
          <w:szCs w:val="21"/>
          <w:highlight w:val="yellow"/>
          <w:lang w:val="en"/>
        </w:rPr>
        <w:t xml:space="preserve"> exploits Diameter protocol vulnerability to retrieve IMSI</w:t>
      </w:r>
      <w:r w:rsidR="00E17EEB" w:rsidRPr="00D6464A">
        <w:rPr>
          <w:rFonts w:ascii="Arial" w:eastAsia="Arial" w:hAnsi="Arial" w:cs="Arial"/>
          <w:sz w:val="21"/>
          <w:szCs w:val="21"/>
          <w:highlight w:val="yellow"/>
          <w:lang w:val="en"/>
        </w:rPr>
        <w:t>/SUPI</w:t>
      </w:r>
      <w:r w:rsidR="006721E2" w:rsidRPr="00D6464A">
        <w:rPr>
          <w:rFonts w:ascii="Arial" w:eastAsia="Arial" w:hAnsi="Arial" w:cs="Arial"/>
          <w:sz w:val="21"/>
          <w:szCs w:val="21"/>
          <w:highlight w:val="yellow"/>
          <w:lang w:val="en"/>
        </w:rPr>
        <w:t xml:space="preserve"> of a UE if the phone number is known to the attacker.</w:t>
      </w:r>
    </w:p>
    <w:p w14:paraId="5567AF2A" w14:textId="77777777" w:rsidR="006721E2" w:rsidRPr="009C2D05" w:rsidRDefault="006721E2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2B8FA333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Sub-t</w:t>
      </w:r>
      <w:r w:rsidR="000160C5" w:rsidRPr="009C2D05">
        <w:rPr>
          <w:rFonts w:ascii="Arial" w:eastAsia="Arial" w:hAnsi="Arial" w:cs="Arial"/>
          <w:lang w:val="fr-FR"/>
        </w:rPr>
        <w:t xml:space="preserve">echnique #: </w:t>
      </w:r>
      <w:r w:rsidR="0096610E">
        <w:rPr>
          <w:rFonts w:ascii="Arial" w:eastAsia="Arial" w:hAnsi="Arial" w:cs="Arial"/>
          <w:lang w:val="fr-FR"/>
        </w:rPr>
        <w:t xml:space="preserve"> </w:t>
      </w:r>
      <w:r w:rsidR="00067B8B">
        <w:rPr>
          <w:rFonts w:ascii="Arial" w:eastAsia="Arial" w:hAnsi="Arial" w:cs="Arial"/>
          <w:lang w:val="fr-FR"/>
        </w:rPr>
        <w:t>None</w:t>
      </w:r>
    </w:p>
    <w:p w14:paraId="1B8F05CE" w14:textId="36B27797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EB143B">
        <w:rPr>
          <w:rFonts w:ascii="Arial" w:eastAsia="Arial" w:hAnsi="Arial" w:cs="Arial"/>
        </w:rPr>
        <w:t>R</w:t>
      </w:r>
      <w:r w:rsidR="0096610E">
        <w:rPr>
          <w:rFonts w:ascii="Arial" w:eastAsia="Arial" w:hAnsi="Arial" w:cs="Arial"/>
        </w:rPr>
        <w:t xml:space="preserve">econnaissance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A3FC2DC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7F6957">
        <w:rPr>
          <w:rFonts w:ascii="Arial" w:eastAsia="Arial" w:hAnsi="Arial" w:cs="Arial"/>
        </w:rPr>
        <w:t>OA&amp;M</w:t>
      </w:r>
    </w:p>
    <w:p w14:paraId="264F76E1" w14:textId="240B3347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F764287">
        <w:rPr>
          <w:rFonts w:ascii="Arial" w:eastAsia="Arial" w:hAnsi="Arial" w:cs="Arial"/>
        </w:rPr>
        <w:t xml:space="preserve">Platforms: </w:t>
      </w:r>
      <w:r w:rsidR="00295B2F" w:rsidRPr="5F764287">
        <w:rPr>
          <w:rFonts w:ascii="Arial" w:eastAsia="Arial" w:hAnsi="Arial" w:cs="Arial"/>
        </w:rPr>
        <w:t xml:space="preserve">5G </w:t>
      </w:r>
      <w:r w:rsidR="00EB143B" w:rsidRPr="5F764287">
        <w:rPr>
          <w:rFonts w:ascii="Arial" w:eastAsia="Arial" w:hAnsi="Arial" w:cs="Arial"/>
        </w:rPr>
        <w:t>Network</w:t>
      </w:r>
    </w:p>
    <w:p w14:paraId="52F75D46" w14:textId="4C004F59" w:rsidR="004A76DF" w:rsidRPr="009C2D05" w:rsidRDefault="002E218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A609F0">
        <w:rPr>
          <w:rFonts w:ascii="Arial" w:eastAsia="Arial" w:hAnsi="Arial" w:cs="Arial"/>
          <w:lang w:val="fr-FR"/>
        </w:rPr>
        <w:t xml:space="preserve"> </w:t>
      </w:r>
      <w:r w:rsidR="00A609F0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</w:t>
      </w:r>
      <w:r w:rsidR="000B6E5C">
        <w:rPr>
          <w:rFonts w:ascii="Arial" w:eastAsia="Arial" w:hAnsi="Arial" w:cs="Arial"/>
          <w:lang w:val="fr-FR"/>
        </w:rPr>
        <w:t>user or admin of GSMA</w:t>
      </w:r>
    </w:p>
    <w:p w14:paraId="46A3F73A" w14:textId="36112304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7F6957">
        <w:rPr>
          <w:rFonts w:ascii="Arial" w:eastAsia="Arial" w:hAnsi="Arial" w:cs="Arial"/>
        </w:rPr>
        <w:t xml:space="preserve">IR.21 </w:t>
      </w:r>
      <w:r w:rsidR="000B6E5C">
        <w:rPr>
          <w:rFonts w:ascii="Arial" w:eastAsia="Arial" w:hAnsi="Arial" w:cs="Arial"/>
        </w:rPr>
        <w:t>database files</w:t>
      </w:r>
      <w:r w:rsidR="007F6957">
        <w:rPr>
          <w:rFonts w:ascii="Arial" w:eastAsia="Arial" w:hAnsi="Arial" w:cs="Arial"/>
        </w:rPr>
        <w:t xml:space="preserve"> </w:t>
      </w:r>
    </w:p>
    <w:p w14:paraId="7AE56E16" w14:textId="6EDB2856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2E218F">
        <w:rPr>
          <w:rFonts w:ascii="Arial" w:eastAsia="Arial" w:hAnsi="Arial" w:cs="Arial"/>
        </w:rPr>
        <w:t>Proof of concept</w:t>
      </w:r>
      <w:r w:rsidR="002E218F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FC282F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95DB22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1B2C45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1B2C45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001B2C45">
        <w:tc>
          <w:tcPr>
            <w:tcW w:w="4680" w:type="dxa"/>
          </w:tcPr>
          <w:p w14:paraId="2C8CF783" w14:textId="5299FA1A" w:rsidR="00397724" w:rsidRPr="00397724" w:rsidRDefault="00397724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IR.21 accessible</w:t>
            </w:r>
            <w:r w:rsidR="002E601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from the Internet</w:t>
            </w:r>
          </w:p>
        </w:tc>
        <w:tc>
          <w:tcPr>
            <w:tcW w:w="4680" w:type="dxa"/>
          </w:tcPr>
          <w:p w14:paraId="37003275" w14:textId="6AAAF587" w:rsidR="00397724" w:rsidRPr="00397724" w:rsidRDefault="00397724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>Claro Americas, and Vivo telecom, had their IR.21 database accessible from internet</w:t>
            </w:r>
            <w:r w:rsidR="005B3932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in </w:t>
            </w:r>
            <w:r w:rsidR="00F0646B">
              <w:rPr>
                <w:rFonts w:ascii="Arial" w:eastAsia="Arial" w:hAnsi="Arial" w:cs="Arial"/>
                <w:color w:val="0070C0"/>
                <w:sz w:val="16"/>
                <w:szCs w:val="16"/>
              </w:rPr>
              <w:t>2016 (no reference available)</w:t>
            </w:r>
          </w:p>
        </w:tc>
      </w:tr>
      <w:tr w:rsidR="00824B27" w:rsidRPr="009C2D05" w14:paraId="79BAC4BB" w14:textId="77777777" w:rsidTr="001B2C45">
        <w:tc>
          <w:tcPr>
            <w:tcW w:w="4680" w:type="dxa"/>
          </w:tcPr>
          <w:p w14:paraId="71C2F0C0" w14:textId="1344A334" w:rsidR="00824B27" w:rsidRPr="00691691" w:rsidRDefault="003C6B46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</w:pPr>
            <w:r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Remote </w:t>
            </w:r>
            <w:r w:rsidR="00D010A1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IMSI </w:t>
            </w:r>
            <w:r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catcher</w:t>
            </w:r>
          </w:p>
        </w:tc>
        <w:tc>
          <w:tcPr>
            <w:tcW w:w="4680" w:type="dxa"/>
          </w:tcPr>
          <w:p w14:paraId="5E9AF520" w14:textId="45B04E6B" w:rsidR="00824B27" w:rsidRPr="00691691" w:rsidRDefault="001153F6" w:rsidP="00300AA1">
            <w:pPr>
              <w:autoSpaceDE w:val="0"/>
              <w:autoSpaceDN w:val="0"/>
              <w:adjustRightInd w:val="0"/>
              <w:rPr>
                <w:rFonts w:ascii="TimesNRMTPro" w:eastAsia="TimesNRMTPro" w:cs="TimesNRMTPro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Adversary</w:t>
            </w:r>
            <w:r w:rsidR="00361ABE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 </w:t>
            </w:r>
            <w:r w:rsidR="005D4C7B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sends </w:t>
            </w:r>
            <w:r w:rsidR="00F01E7B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“</w:t>
            </w:r>
            <w:r w:rsidR="00353963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Send Routing Info for (Short Message) SM</w:t>
            </w:r>
            <w:r w:rsidR="00300AA1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 </w:t>
            </w:r>
            <w:r w:rsidR="00353963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Request</w:t>
            </w:r>
            <w:r w:rsidR="00F01E7B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” Diameter message</w:t>
            </w:r>
            <w:r w:rsidR="00353963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 to HSS</w:t>
            </w:r>
            <w:r w:rsidR="00756326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/UDM</w:t>
            </w:r>
            <w:r w:rsidR="00300AA1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 </w:t>
            </w:r>
            <w:r w:rsidR="001D6825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with victim UEs phone number </w:t>
            </w:r>
            <w:r w:rsidR="00300AA1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and receives the victim UEs IMSI. </w:t>
            </w:r>
            <w:r w:rsidR="00824B27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Section </w:t>
            </w:r>
            <w:r w:rsidR="00BF40CC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4.1 of [2].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E1224BE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D4AE343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1A1A6DB0" w14:textId="11AC51BB" w:rsidR="00E076BC" w:rsidRDefault="00127D35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</w:t>
            </w:r>
            <w:r w:rsidR="000D6AD9">
              <w:rPr>
                <w:rFonts w:ascii="Arial" w:eastAsia="Arial" w:hAnsi="Arial" w:cs="Arial"/>
                <w:color w:val="0070C0"/>
                <w:sz w:val="16"/>
                <w:szCs w:val="16"/>
              </w:rPr>
              <w:t>500</w:t>
            </w:r>
          </w:p>
          <w:p w14:paraId="3068E0BB" w14:textId="315A45F5" w:rsidR="008A7B0D" w:rsidRPr="009C2D05" w:rsidRDefault="008A7B0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67C36202" w:rsidR="00E076BC" w:rsidRPr="009C2D05" w:rsidRDefault="00127D3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Control access to IR.21 files in GSMA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  <w:r w:rsidR="00B74DE4">
              <w:rPr>
                <w:rFonts w:ascii="Arial" w:eastAsia="Arial" w:hAnsi="Arial" w:cs="Arial"/>
                <w:color w:val="0070C0"/>
                <w:sz w:val="16"/>
                <w:szCs w:val="16"/>
              </w:rPr>
              <w:t>Host/application hosting this file should guard against such leak.</w:t>
            </w:r>
          </w:p>
        </w:tc>
      </w:tr>
      <w:tr w:rsidR="00A7025D" w:rsidRPr="009C2D05" w14:paraId="658B3287" w14:textId="77777777" w:rsidTr="25900B44">
        <w:tc>
          <w:tcPr>
            <w:tcW w:w="4680" w:type="dxa"/>
          </w:tcPr>
          <w:p w14:paraId="2B54A809" w14:textId="3AD116F9" w:rsidR="00A7025D" w:rsidRDefault="00D77874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FGM5004</w:t>
            </w:r>
          </w:p>
        </w:tc>
        <w:tc>
          <w:tcPr>
            <w:tcW w:w="4680" w:type="dxa"/>
          </w:tcPr>
          <w:p w14:paraId="69BF28C0" w14:textId="00179DED" w:rsidR="00A7025D" w:rsidRPr="00E076BC" w:rsidRDefault="00D77874" w:rsidP="25900B4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Configure SMS router correctly </w:t>
            </w:r>
            <w:r w:rsidR="005E6BC8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to filter fraudulent D</w:t>
            </w:r>
            <w:r w:rsidR="003233FB" w:rsidRPr="00691691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iameter messages.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B77C4">
        <w:tc>
          <w:tcPr>
            <w:tcW w:w="4680" w:type="dxa"/>
          </w:tcPr>
          <w:p w14:paraId="68433717" w14:textId="285DF76B" w:rsidR="00EB6DC6" w:rsidRPr="009C2D05" w:rsidRDefault="00AB004E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BB77C4">
        <w:tc>
          <w:tcPr>
            <w:tcW w:w="4680" w:type="dxa"/>
          </w:tcPr>
          <w:p w14:paraId="45D6E1AE" w14:textId="77777777" w:rsidR="00EB6DC6" w:rsidRPr="009C2D05" w:rsidRDefault="00EB6DC6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BB77C4">
        <w:tc>
          <w:tcPr>
            <w:tcW w:w="4680" w:type="dxa"/>
          </w:tcPr>
          <w:p w14:paraId="0B80A5F6" w14:textId="7379892F" w:rsidR="00397724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GS</w:t>
            </w:r>
            <w:r w:rsid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MA account; in some cases, none.</w:t>
            </w:r>
          </w:p>
        </w:tc>
        <w:tc>
          <w:tcPr>
            <w:tcW w:w="4680" w:type="dxa"/>
          </w:tcPr>
          <w:p w14:paraId="616B970C" w14:textId="7A04A45E" w:rsidR="00397724" w:rsidRPr="009C2D05" w:rsidRDefault="002703FD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needs to access th</w:t>
            </w:r>
            <w:r w:rsidR="00CE6270">
              <w:rPr>
                <w:rFonts w:ascii="Arial" w:eastAsia="Arial" w:hAnsi="Arial" w:cs="Arial"/>
                <w:sz w:val="16"/>
                <w:szCs w:val="16"/>
              </w:rPr>
              <w:t>e operator databases or GSMA repositories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6F3A9D6B" w:rsidR="000B6E5C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Mobile network topology, interconnects. </w:t>
            </w:r>
          </w:p>
        </w:tc>
        <w:tc>
          <w:tcPr>
            <w:tcW w:w="4680" w:type="dxa"/>
          </w:tcPr>
          <w:p w14:paraId="41CAA731" w14:textId="49848A0E" w:rsidR="000B6E5C" w:rsidRPr="0272C9E8" w:rsidRDefault="005B06E9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Information on the IP addresses of the mobile network, along with those of the interconnect/roaming nodes.</w:t>
            </w:r>
          </w:p>
        </w:tc>
      </w:tr>
      <w:tr w:rsidR="00B74DE4" w:rsidRPr="009C2D05" w14:paraId="2CCF1557" w14:textId="77777777" w:rsidTr="0272C9E8">
        <w:tc>
          <w:tcPr>
            <w:tcW w:w="4680" w:type="dxa"/>
          </w:tcPr>
          <w:p w14:paraId="134E6AFF" w14:textId="362700F8" w:rsidR="00B74DE4" w:rsidRPr="00E076BC" w:rsidRDefault="00F339B6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</w:t>
            </w:r>
            <w:r w:rsidR="001469B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NFs</w:t>
            </w:r>
          </w:p>
        </w:tc>
        <w:tc>
          <w:tcPr>
            <w:tcW w:w="4680" w:type="dxa"/>
          </w:tcPr>
          <w:p w14:paraId="426B6359" w14:textId="2D50DC00" w:rsidR="00B74DE4" w:rsidRPr="0272C9E8" w:rsidRDefault="00F339B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Hostnames and IP addresses of core network functions like subscriber database</w:t>
            </w:r>
            <w:r w:rsidR="00F5343E">
              <w:rPr>
                <w:rFonts w:ascii="Arial" w:eastAsia="Arial" w:hAnsi="Arial" w:cs="Arial"/>
                <w:color w:val="0070C0"/>
                <w:sz w:val="16"/>
                <w:szCs w:val="16"/>
              </w:rPr>
              <w:t>s and functions involved in roaming</w:t>
            </w:r>
            <w:r w:rsidR="000A33B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exchanges (e.g. Access and Mobility Function (AMF)).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B77C4">
        <w:tc>
          <w:tcPr>
            <w:tcW w:w="4680" w:type="dxa"/>
          </w:tcPr>
          <w:p w14:paraId="5B32A584" w14:textId="36B614C6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133788BB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BB77C4">
        <w:tc>
          <w:tcPr>
            <w:tcW w:w="4680" w:type="dxa"/>
          </w:tcPr>
          <w:p w14:paraId="13F3B693" w14:textId="77777777" w:rsidR="00122B07" w:rsidRPr="009C2D05" w:rsidRDefault="00122B07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7C83D02" w:rsidR="008A7B0D" w:rsidRPr="009C2D05" w:rsidRDefault="00FF27F7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091776">
              <w:rPr>
                <w:rFonts w:ascii="Arial" w:eastAsia="Arial" w:hAnsi="Arial" w:cs="Arial"/>
                <w:color w:val="0070C0"/>
                <w:sz w:val="16"/>
                <w:szCs w:val="16"/>
              </w:rPr>
              <w:t>09</w:t>
            </w:r>
          </w:p>
        </w:tc>
        <w:tc>
          <w:tcPr>
            <w:tcW w:w="4680" w:type="dxa"/>
          </w:tcPr>
          <w:p w14:paraId="3CDCF48E" w14:textId="6E3A6C72" w:rsidR="00E076BC" w:rsidRPr="009C2D05" w:rsidRDefault="00FF27F7" w:rsidP="006256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IR.21 file should be logged. </w:t>
            </w:r>
          </w:p>
        </w:tc>
      </w:tr>
      <w:tr w:rsidR="0062564B" w:rsidRPr="009C2D05" w14:paraId="19356EA6" w14:textId="77777777" w:rsidTr="00E076BC">
        <w:trPr>
          <w:trHeight w:val="287"/>
        </w:trPr>
        <w:tc>
          <w:tcPr>
            <w:tcW w:w="4680" w:type="dxa"/>
          </w:tcPr>
          <w:p w14:paraId="79D0C6FF" w14:textId="37D9679E" w:rsidR="0062564B" w:rsidRDefault="006B4192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9F508B">
              <w:rPr>
                <w:rFonts w:ascii="Arial" w:eastAsia="Arial" w:hAnsi="Arial" w:cs="Arial"/>
                <w:color w:val="0070C0"/>
                <w:sz w:val="16"/>
                <w:szCs w:val="16"/>
              </w:rPr>
              <w:t>08</w:t>
            </w:r>
          </w:p>
        </w:tc>
        <w:tc>
          <w:tcPr>
            <w:tcW w:w="4680" w:type="dxa"/>
          </w:tcPr>
          <w:p w14:paraId="596F2D9B" w14:textId="3128DFF9" w:rsidR="0062564B" w:rsidRDefault="0062564B" w:rsidP="00FF27F7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Leaking this information </w:t>
            </w:r>
            <w:r w:rsidR="007C268E">
              <w:rPr>
                <w:rFonts w:ascii="Arial" w:eastAsia="Arial" w:hAnsi="Arial" w:cs="Arial"/>
                <w:color w:val="0070C0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</w:t>
            </w:r>
            <w:commentRangeStart w:id="4"/>
            <w:commentRangeStart w:id="5"/>
            <w:commentRangeStart w:id="6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Internet </w:t>
            </w:r>
            <w:commentRangeEnd w:id="4"/>
            <w:r w:rsidR="000D1862">
              <w:rPr>
                <w:rStyle w:val="CommentReference"/>
              </w:rPr>
              <w:commentReference w:id="4"/>
            </w:r>
            <w:commentRangeEnd w:id="5"/>
            <w:r w:rsidR="00E54D0F">
              <w:rPr>
                <w:rStyle w:val="CommentReference"/>
              </w:rPr>
              <w:commentReference w:id="5"/>
            </w:r>
            <w:commentRangeEnd w:id="6"/>
            <w:r w:rsidR="00D6721C">
              <w:rPr>
                <w:rStyle w:val="CommentReference"/>
              </w:rPr>
              <w:commentReference w:id="6"/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is obvious</w:t>
            </w:r>
          </w:p>
        </w:tc>
      </w:tr>
      <w:tr w:rsidR="003233FB" w:rsidRPr="009C2D05" w14:paraId="7E4F9C21" w14:textId="77777777" w:rsidTr="00E076BC">
        <w:trPr>
          <w:trHeight w:val="287"/>
        </w:trPr>
        <w:tc>
          <w:tcPr>
            <w:tcW w:w="4680" w:type="dxa"/>
          </w:tcPr>
          <w:p w14:paraId="68B636CD" w14:textId="39E78726" w:rsidR="003233FB" w:rsidRDefault="003233FB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316156E7" w14:textId="2E72119C" w:rsidR="003233FB" w:rsidRDefault="00FE6EAD" w:rsidP="00FF27F7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015925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Logs of Diameter messages received </w:t>
            </w:r>
            <w:r w:rsidR="0094794B" w:rsidRPr="00015925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by the SMS router</w:t>
            </w:r>
            <w:r w:rsidR="00691691" w:rsidRPr="00015925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 xml:space="preserve"> can detect anomalies</w:t>
            </w:r>
            <w:r w:rsidR="00691691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B77C4">
        <w:tc>
          <w:tcPr>
            <w:tcW w:w="4680" w:type="dxa"/>
          </w:tcPr>
          <w:p w14:paraId="236E1F9B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BB77C4">
        <w:tc>
          <w:tcPr>
            <w:tcW w:w="4680" w:type="dxa"/>
          </w:tcPr>
          <w:p w14:paraId="1E872D12" w14:textId="77777777" w:rsidR="00050DAF" w:rsidRPr="009C2D05" w:rsidRDefault="00050DAF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BB77C4">
        <w:tc>
          <w:tcPr>
            <w:tcW w:w="4680" w:type="dxa"/>
          </w:tcPr>
          <w:p w14:paraId="26CEFF56" w14:textId="66B3C325" w:rsidR="00E076BC" w:rsidRPr="009C2D05" w:rsidRDefault="009F4F49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Discovered IP addresses</w:t>
            </w:r>
          </w:p>
        </w:tc>
        <w:tc>
          <w:tcPr>
            <w:tcW w:w="4680" w:type="dxa"/>
          </w:tcPr>
          <w:p w14:paraId="6E263B37" w14:textId="0F256139" w:rsidR="00E076BC" w:rsidRPr="009C2D05" w:rsidRDefault="009F4F49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34547"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 network functions known</w:t>
            </w:r>
          </w:p>
        </w:tc>
      </w:tr>
      <w:tr w:rsidR="00DE17D9" w:rsidRPr="009C2D05" w14:paraId="6A2BA455" w14:textId="77777777" w:rsidTr="00BB77C4">
        <w:tc>
          <w:tcPr>
            <w:tcW w:w="4680" w:type="dxa"/>
          </w:tcPr>
          <w:p w14:paraId="7F0E582F" w14:textId="6A834F09" w:rsidR="00DE17D9" w:rsidRDefault="00302402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UE identifier</w:t>
            </w:r>
          </w:p>
        </w:tc>
        <w:tc>
          <w:tcPr>
            <w:tcW w:w="4680" w:type="dxa"/>
          </w:tcPr>
          <w:p w14:paraId="6459F57D" w14:textId="0430917D" w:rsidR="00DE17D9" w:rsidRPr="00A34547" w:rsidRDefault="00302402" w:rsidP="00BB77C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015925"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  <w:t>IMSI/SUPI of subscriber</w:t>
            </w:r>
            <w:r w:rsidR="008531E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is exposed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E11A722" w14:textId="7120D6BD" w:rsidR="007F6957" w:rsidRDefault="0071530B" w:rsidP="00067B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24CF2" w:rsidRPr="00E5181B" w14:paraId="5802A3F9" w14:textId="77777777" w:rsidTr="008F390C">
        <w:tc>
          <w:tcPr>
            <w:tcW w:w="4675" w:type="dxa"/>
          </w:tcPr>
          <w:p w14:paraId="470F8A39" w14:textId="77777777" w:rsidR="00A24CF2" w:rsidRPr="00C13351" w:rsidRDefault="00A24CF2" w:rsidP="00BB77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335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A368114" w14:textId="77777777" w:rsidR="00A24CF2" w:rsidRPr="00C13351" w:rsidRDefault="00A24CF2" w:rsidP="00BB77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335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24CF2" w:rsidRPr="00E5181B" w14:paraId="6A9D1121" w14:textId="77777777" w:rsidTr="008F390C">
        <w:tc>
          <w:tcPr>
            <w:tcW w:w="4675" w:type="dxa"/>
          </w:tcPr>
          <w:p w14:paraId="78595AC6" w14:textId="77777777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16FC5D89" w14:textId="222AA687" w:rsidR="00A24CF2" w:rsidRPr="00E5181B" w:rsidRDefault="00181E9A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116B16">
              <w:rPr>
                <w:rFonts w:ascii="Arial" w:hAnsi="Arial" w:cs="Arial"/>
                <w:sz w:val="20"/>
                <w:szCs w:val="20"/>
              </w:rPr>
              <w:t>https://arxiv.org/abs/2005.05110v</w:t>
            </w:r>
            <w:r w:rsidR="00A24CF2" w:rsidRPr="004A5873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</w:tr>
      <w:tr w:rsidR="00181E9A" w:rsidRPr="00E5181B" w14:paraId="7854E2F8" w14:textId="77777777" w:rsidTr="008F390C">
        <w:tc>
          <w:tcPr>
            <w:tcW w:w="4675" w:type="dxa"/>
          </w:tcPr>
          <w:p w14:paraId="45838120" w14:textId="2DA458FF" w:rsidR="00181E9A" w:rsidRPr="00E5181B" w:rsidRDefault="00A9437D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 xml:space="preserve">S. </w:t>
            </w:r>
            <w:commentRangeStart w:id="8"/>
            <w:r w:rsidRPr="00E5181B">
              <w:rPr>
                <w:rFonts w:ascii="Arial" w:hAnsi="Arial" w:cs="Arial"/>
                <w:sz w:val="20"/>
                <w:szCs w:val="20"/>
              </w:rPr>
              <w:t>Holtmanns</w:t>
            </w:r>
            <w:commentRangeEnd w:id="8"/>
            <w:r w:rsidR="00517D20">
              <w:rPr>
                <w:rStyle w:val="CommentReference"/>
              </w:rPr>
              <w:commentReference w:id="8"/>
            </w:r>
            <w:r w:rsidRPr="00E5181B">
              <w:rPr>
                <w:rFonts w:ascii="Arial" w:hAnsi="Arial" w:cs="Arial"/>
                <w:sz w:val="20"/>
                <w:szCs w:val="20"/>
              </w:rPr>
              <w:t>,</w:t>
            </w:r>
            <w:r w:rsidRPr="005A140A">
              <w:rPr>
                <w:rFonts w:ascii="Arial" w:hAnsi="Arial" w:cs="Arial"/>
                <w:sz w:val="20"/>
                <w:szCs w:val="20"/>
              </w:rPr>
              <w:t xml:space="preserve"> J. Ekman, C. </w:t>
            </w:r>
            <w:r w:rsidR="005A140A" w:rsidRPr="005A140A">
              <w:rPr>
                <w:rFonts w:ascii="Arial" w:hAnsi="Arial" w:cs="Arial"/>
                <w:sz w:val="20"/>
                <w:szCs w:val="20"/>
              </w:rPr>
              <w:t xml:space="preserve">McDaid: </w:t>
            </w:r>
            <w:r w:rsidR="00AD1528" w:rsidRPr="005A140A">
              <w:rPr>
                <w:rFonts w:ascii="Arial" w:hAnsi="Arial" w:cs="Arial"/>
                <w:sz w:val="20"/>
                <w:szCs w:val="20"/>
              </w:rPr>
              <w:t>“Mobile data interception in 4G via diameter interconnection”</w:t>
            </w:r>
          </w:p>
        </w:tc>
        <w:tc>
          <w:tcPr>
            <w:tcW w:w="4675" w:type="dxa"/>
          </w:tcPr>
          <w:p w14:paraId="60FD8143" w14:textId="4BA44D60" w:rsidR="00181E9A" w:rsidRDefault="00116B16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116B16">
              <w:rPr>
                <w:rFonts w:ascii="Arial" w:hAnsi="Arial" w:cs="Arial"/>
                <w:sz w:val="20"/>
                <w:szCs w:val="20"/>
              </w:rPr>
              <w:t>https://api.taylorfrancis.com/content/chapters/oa-edit/download?identifierName=doi&amp;identifierValue=10.1201/9781351174664-374&amp;type=chapterpdf</w:t>
            </w:r>
          </w:p>
        </w:tc>
      </w:tr>
    </w:tbl>
    <w:p w14:paraId="23F4DF3F" w14:textId="77777777" w:rsidR="00A24CF2" w:rsidRPr="007F6957" w:rsidRDefault="00A24CF2" w:rsidP="00067B8B">
      <w:pPr>
        <w:rPr>
          <w:rFonts w:ascii="Arial" w:eastAsia="Arial" w:hAnsi="Arial" w:cs="Arial"/>
        </w:rPr>
      </w:pPr>
    </w:p>
    <w:p w14:paraId="27A7D57C" w14:textId="0C156EAD" w:rsidR="0071530B" w:rsidRDefault="003F6E9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151B9DA1" w14:textId="5F7AE32E" w:rsidR="003F6E98" w:rsidRDefault="003F6E98" w:rsidP="009C2D05">
      <w:pPr>
        <w:rPr>
          <w:rFonts w:ascii="Arial" w:eastAsia="Arial" w:hAnsi="Arial" w:cs="Arial"/>
          <w:color w:val="0070C0"/>
          <w:sz w:val="16"/>
          <w:szCs w:val="16"/>
        </w:rPr>
      </w:pPr>
      <w:r>
        <w:rPr>
          <w:rFonts w:ascii="Arial" w:eastAsia="Arial" w:hAnsi="Arial" w:cs="Arial"/>
          <w:color w:val="0070C0"/>
          <w:sz w:val="16"/>
          <w:szCs w:val="16"/>
        </w:rPr>
        <w:t xml:space="preserve">2016 (References [2], [3] </w:t>
      </w:r>
      <w:commentRangeStart w:id="9"/>
      <w:commentRangeStart w:id="10"/>
      <w:r>
        <w:rPr>
          <w:rFonts w:ascii="Arial" w:eastAsia="Arial" w:hAnsi="Arial" w:cs="Arial"/>
          <w:color w:val="0070C0"/>
          <w:sz w:val="16"/>
          <w:szCs w:val="16"/>
        </w:rPr>
        <w:t>no longer accessible)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r>
        <w:rPr>
          <w:rFonts w:ascii="Arial" w:eastAsia="Arial" w:hAnsi="Arial" w:cs="Arial"/>
          <w:color w:val="0070C0"/>
          <w:sz w:val="16"/>
          <w:szCs w:val="16"/>
        </w:rPr>
        <w:t>.</w:t>
      </w:r>
    </w:p>
    <w:p w14:paraId="41238652" w14:textId="77777777" w:rsidR="003F6E98" w:rsidRDefault="003F6E98" w:rsidP="009C2D05">
      <w:pPr>
        <w:rPr>
          <w:rFonts w:ascii="Arial" w:eastAsia="Arial" w:hAnsi="Arial" w:cs="Arial"/>
          <w:color w:val="0070C0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F6E98" w:rsidRPr="00BB27BD" w14:paraId="5CDA8946" w14:textId="77777777" w:rsidTr="00D114FD">
        <w:tc>
          <w:tcPr>
            <w:tcW w:w="4675" w:type="dxa"/>
          </w:tcPr>
          <w:p w14:paraId="649121E7" w14:textId="77777777" w:rsidR="003F6E98" w:rsidRPr="00FF46D2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  <w:r w:rsidRPr="00FF46D2">
              <w:rPr>
                <w:rFonts w:ascii="Arial" w:hAnsi="Arial" w:cs="Arial"/>
                <w:sz w:val="20"/>
                <w:szCs w:val="20"/>
              </w:rPr>
              <w:t>Claro Americas IR.21 Data, Accessed 30-June-2016</w:t>
            </w:r>
          </w:p>
          <w:p w14:paraId="2ECE7CED" w14:textId="77777777" w:rsidR="003F6E98" w:rsidRPr="00BB27BD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9B5A0D" w14:textId="77777777" w:rsidR="003F6E98" w:rsidRPr="00BB27BD" w:rsidRDefault="003F6E98" w:rsidP="00D114FD">
            <w:pPr>
              <w:rPr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http://www.claro.com.br/sites/files/contratos/arquivos/orpa_roam_claro_001-2015_-_anexo_4-apend_a-roaming_nacional_-_ir_21_0.pdf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 </w:t>
            </w:r>
            <w:r w:rsidRPr="00BB27BD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3F6E98" w:rsidRPr="008F390C" w14:paraId="41A30169" w14:textId="77777777" w:rsidTr="00D114FD">
        <w:tc>
          <w:tcPr>
            <w:tcW w:w="4675" w:type="dxa"/>
          </w:tcPr>
          <w:p w14:paraId="46D1397E" w14:textId="77777777" w:rsidR="003F6E98" w:rsidRPr="00FF46D2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  <w:r w:rsidRPr="00FF46D2">
              <w:rPr>
                <w:rFonts w:ascii="Arial" w:hAnsi="Arial" w:cs="Arial"/>
                <w:sz w:val="20"/>
                <w:szCs w:val="20"/>
              </w:rPr>
              <w:t>Vivo Brazil IR.21 Data, Accessed 30-June-2016.</w:t>
            </w:r>
          </w:p>
        </w:tc>
        <w:tc>
          <w:tcPr>
            <w:tcW w:w="4675" w:type="dxa"/>
          </w:tcPr>
          <w:p w14:paraId="6397624D" w14:textId="77777777" w:rsidR="003F6E98" w:rsidRPr="008F390C" w:rsidRDefault="003F6E98" w:rsidP="00D114FD">
            <w:pPr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https://www.vivo.com.br/portalweb/ShowPropertyServlet?nodeId=/UCMRepository/CONTRIB_093689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8F390C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0595F2D2" w14:textId="77777777" w:rsidR="003F6E98" w:rsidRPr="009C2D05" w:rsidRDefault="003F6E98" w:rsidP="009C2D05">
      <w:pPr>
        <w:rPr>
          <w:sz w:val="22"/>
          <w:szCs w:val="22"/>
        </w:rPr>
      </w:pPr>
    </w:p>
    <w:sectPr w:rsidR="003F6E98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10-14T16:52:00Z" w:initials="DSD">
    <w:p w14:paraId="0A766E6E" w14:textId="77777777" w:rsidR="00517D20" w:rsidRDefault="00517D20" w:rsidP="00B37F08">
      <w:pPr>
        <w:pStyle w:val="CommentText"/>
      </w:pPr>
      <w:r>
        <w:rPr>
          <w:rStyle w:val="CommentReference"/>
        </w:rPr>
        <w:annotationRef/>
      </w:r>
      <w:r>
        <w:t>Added after discussing with Silke (PWC) on 10/6/2022.</w:t>
      </w:r>
    </w:p>
  </w:comment>
  <w:comment w:id="1" w:author="Eric I Arnoth" w:date="2022-04-28T07:21:00Z" w:initials="EIA">
    <w:p w14:paraId="5256FF27" w14:textId="4F40DFF8" w:rsidR="00AA117C" w:rsidRDefault="00AA117C">
      <w:pPr>
        <w:pStyle w:val="CommentText"/>
      </w:pPr>
      <w:r>
        <w:rPr>
          <w:rStyle w:val="CommentReference"/>
        </w:rPr>
        <w:annotationRef/>
      </w:r>
      <w:r>
        <w:t>Why is this wrapped in quotes?  Is it just a dump of text from a document?</w:t>
      </w:r>
    </w:p>
    <w:p w14:paraId="58A70177" w14:textId="77777777" w:rsidR="00F32544" w:rsidRDefault="00F32544">
      <w:pPr>
        <w:pStyle w:val="CommentText"/>
      </w:pPr>
    </w:p>
    <w:p w14:paraId="01C2C4E3" w14:textId="3B42024E" w:rsidR="00F32544" w:rsidRDefault="00F3254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3" w:name="_@_A539284FEF43462C865F3B41352D2100Z"/>
      <w:r>
        <w:rPr>
          <w:rStyle w:val="Mention"/>
        </w:rPr>
        <w:fldChar w:fldCharType="separate"/>
      </w:r>
      <w:bookmarkEnd w:id="3"/>
      <w:r w:rsidRPr="00F32544">
        <w:rPr>
          <w:rStyle w:val="Mention"/>
          <w:noProof/>
        </w:rPr>
        <w:t>@Dr. Michaela Vanderveen</w:t>
      </w:r>
      <w:r>
        <w:fldChar w:fldCharType="end"/>
      </w:r>
    </w:p>
  </w:comment>
  <w:comment w:id="2" w:author="M. Vanderveen" w:date="2022-04-28T09:18:00Z" w:initials="MV">
    <w:p w14:paraId="688B0F2A" w14:textId="14ADC855" w:rsidR="00E25134" w:rsidRDefault="00E25134">
      <w:pPr>
        <w:pStyle w:val="CommentText"/>
      </w:pPr>
      <w:r>
        <w:rPr>
          <w:rStyle w:val="CommentReference"/>
        </w:rPr>
        <w:annotationRef/>
      </w:r>
      <w:r>
        <w:t>Yes, it is.</w:t>
      </w:r>
      <w:r w:rsidR="00150E66">
        <w:t xml:space="preserve"> But since I can’t find the source, I’m going to paraphrase it.</w:t>
      </w:r>
    </w:p>
  </w:comment>
  <w:comment w:id="4" w:author="Dr. Surajit Dey" w:date="2022-08-30T16:56:00Z" w:initials="DSD">
    <w:p w14:paraId="140C9B95" w14:textId="5996A059" w:rsidR="00455219" w:rsidRDefault="000D1862" w:rsidP="007443CE">
      <w:pPr>
        <w:pStyle w:val="CommentText"/>
      </w:pPr>
      <w:r>
        <w:rPr>
          <w:rStyle w:val="CommentReference"/>
        </w:rPr>
        <w:annotationRef/>
      </w:r>
      <w:r w:rsidR="00455219">
        <w:t>The leaked data may not be posted on the internet, but can be used secretly for some attack.</w:t>
      </w:r>
    </w:p>
  </w:comment>
  <w:comment w:id="5" w:author="Dr. Surajit Dey" w:date="2022-10-10T10:04:00Z" w:initials="DSD">
    <w:p w14:paraId="1C5318E8" w14:textId="4A31D0BA" w:rsidR="00E54D0F" w:rsidRDefault="00E54D0F" w:rsidP="0091134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7" w:name="_@_7E5C3D21645C49A6B09982810DA67275Z"/>
      <w:r>
        <w:fldChar w:fldCharType="separate"/>
      </w:r>
      <w:bookmarkEnd w:id="7"/>
      <w:r w:rsidRPr="00E54D0F">
        <w:rPr>
          <w:rStyle w:val="Mention"/>
          <w:noProof/>
        </w:rPr>
        <w:t>@Dr. Michaela Vanderveen</w:t>
      </w:r>
      <w:r>
        <w:fldChar w:fldCharType="end"/>
      </w:r>
      <w:r>
        <w:t xml:space="preserve"> should we say here that leaked data may be used secretly and can go un-noticed for a long period of time?</w:t>
      </w:r>
    </w:p>
  </w:comment>
  <w:comment w:id="6" w:author="M. Vanderveen" w:date="2022-10-27T20:01:00Z" w:initials="MV">
    <w:p w14:paraId="2DF53021" w14:textId="77777777" w:rsidR="00D6721C" w:rsidRDefault="00D6721C" w:rsidP="005F3B22">
      <w:pPr>
        <w:pStyle w:val="CommentText"/>
      </w:pPr>
      <w:r>
        <w:rPr>
          <w:rStyle w:val="CommentReference"/>
        </w:rPr>
        <w:annotationRef/>
      </w:r>
      <w:r>
        <w:t>I think no need because this is a description for a detection, which has to be short.</w:t>
      </w:r>
    </w:p>
  </w:comment>
  <w:comment w:id="8" w:author="Dr. Surajit Dey" w:date="2022-10-14T16:52:00Z" w:initials="DSD">
    <w:p w14:paraId="1BBE6965" w14:textId="77777777" w:rsidR="001557BD" w:rsidRDefault="00517D20" w:rsidP="00D57907">
      <w:pPr>
        <w:pStyle w:val="CommentText"/>
      </w:pPr>
      <w:r>
        <w:rPr>
          <w:rStyle w:val="CommentReference"/>
        </w:rPr>
        <w:annotationRef/>
      </w:r>
      <w:r w:rsidR="001557BD">
        <w:t>Added after discussing with Silke on 10/6/2022.</w:t>
      </w:r>
    </w:p>
  </w:comment>
  <w:comment w:id="9" w:author="Dr. Surajit Dey" w:date="2022-08-30T16:52:00Z" w:initials="DSD">
    <w:p w14:paraId="086A56AC" w14:textId="14DF9CE9" w:rsidR="003F6E98" w:rsidRDefault="003F6E98" w:rsidP="003F6E9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1" w:name="_@_A7DEA20F5E4A4FCF8CE268F4A972DAF6Z"/>
      <w:r>
        <w:fldChar w:fldCharType="separate"/>
      </w:r>
      <w:bookmarkEnd w:id="11"/>
      <w:r w:rsidRPr="00CA0C8A">
        <w:rPr>
          <w:rStyle w:val="Mention"/>
          <w:noProof/>
        </w:rPr>
        <w:t>@Dr. Michaela Vanderveen</w:t>
      </w:r>
      <w:r>
        <w:fldChar w:fldCharType="end"/>
      </w:r>
      <w:r>
        <w:t xml:space="preserve"> should we remove these 2 references?</w:t>
      </w:r>
    </w:p>
  </w:comment>
  <w:comment w:id="10" w:author="M. Vanderveen" w:date="2022-09-22T07:36:00Z" w:initials="MV">
    <w:p w14:paraId="728BBABB" w14:textId="77777777" w:rsidR="003F6E98" w:rsidRDefault="003F6E98" w:rsidP="003F6E98">
      <w:pPr>
        <w:pStyle w:val="CommentText"/>
      </w:pPr>
      <w:r>
        <w:rPr>
          <w:rStyle w:val="CommentReference"/>
        </w:rPr>
        <w:annotationRef/>
      </w:r>
      <w:r>
        <w:t>I removed them and put them into backup.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766E6E" w15:done="0"/>
  <w15:commentEx w15:paraId="01C2C4E3" w15:done="1"/>
  <w15:commentEx w15:paraId="688B0F2A" w15:paraIdParent="01C2C4E3" w15:done="1"/>
  <w15:commentEx w15:paraId="140C9B95" w15:done="0"/>
  <w15:commentEx w15:paraId="1C5318E8" w15:paraIdParent="140C9B95" w15:done="0"/>
  <w15:commentEx w15:paraId="2DF53021" w15:paraIdParent="140C9B95" w15:done="0"/>
  <w15:commentEx w15:paraId="1BBE6965" w15:done="0"/>
  <w15:commentEx w15:paraId="086A56AC" w15:done="1"/>
  <w15:commentEx w15:paraId="728BBABB" w15:paraIdParent="086A56A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264" w16cex:dateUtc="2022-10-14T20:52:00Z"/>
  <w16cex:commentExtensible w16cex:durableId="2614E91D" w16cex:dateUtc="2022-04-28T14:21:00Z"/>
  <w16cex:commentExtensible w16cex:durableId="26150489" w16cex:dateUtc="2022-04-28T16:18:00Z"/>
  <w16cex:commentExtensible w16cex:durableId="26B8BFA1" w16cex:dateUtc="2022-08-30T20:56:00Z"/>
  <w16cex:commentExtensible w16cex:durableId="26EE6C93" w16cex:dateUtc="2022-10-10T14:04:00Z"/>
  <w16cex:commentExtensible w16cex:durableId="2705621C" w16cex:dateUtc="2022-10-28T03:01:00Z"/>
  <w16cex:commentExtensible w16cex:durableId="26F41255" w16cex:dateUtc="2022-10-14T20:52:00Z"/>
  <w16cex:commentExtensible w16cex:durableId="26B8BEB5" w16cex:dateUtc="2022-08-30T20:52:00Z"/>
  <w16cex:commentExtensible w16cex:durableId="26D68EFA" w16cex:dateUtc="2022-09-2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766E6E" w16cid:durableId="26F41264"/>
  <w16cid:commentId w16cid:paraId="01C2C4E3" w16cid:durableId="2614E91D"/>
  <w16cid:commentId w16cid:paraId="688B0F2A" w16cid:durableId="26150489"/>
  <w16cid:commentId w16cid:paraId="140C9B95" w16cid:durableId="26B8BFA1"/>
  <w16cid:commentId w16cid:paraId="1C5318E8" w16cid:durableId="26EE6C93"/>
  <w16cid:commentId w16cid:paraId="2DF53021" w16cid:durableId="2705621C"/>
  <w16cid:commentId w16cid:paraId="1BBE6965" w16cid:durableId="26F41255"/>
  <w16cid:commentId w16cid:paraId="086A56AC" w16cid:durableId="26B8BEB5"/>
  <w16cid:commentId w16cid:paraId="728BBABB" w16cid:durableId="26D68E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9448" w14:textId="77777777" w:rsidR="00E206CA" w:rsidRDefault="00E206CA" w:rsidP="00684328">
      <w:r>
        <w:separator/>
      </w:r>
    </w:p>
  </w:endnote>
  <w:endnote w:type="continuationSeparator" w:id="0">
    <w:p w14:paraId="6408CFB0" w14:textId="77777777" w:rsidR="00E206CA" w:rsidRDefault="00E206CA" w:rsidP="00684328">
      <w:r>
        <w:continuationSeparator/>
      </w:r>
    </w:p>
  </w:endnote>
  <w:endnote w:type="continuationNotice" w:id="1">
    <w:p w14:paraId="4AA03D4E" w14:textId="77777777" w:rsidR="00E206CA" w:rsidRDefault="00E206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RMTPro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70F9" w14:textId="77777777" w:rsidR="00E206CA" w:rsidRDefault="00E206CA" w:rsidP="00684328">
      <w:r>
        <w:separator/>
      </w:r>
    </w:p>
  </w:footnote>
  <w:footnote w:type="continuationSeparator" w:id="0">
    <w:p w14:paraId="56C1F31F" w14:textId="77777777" w:rsidR="00E206CA" w:rsidRDefault="00E206CA" w:rsidP="00684328">
      <w:r>
        <w:continuationSeparator/>
      </w:r>
    </w:p>
  </w:footnote>
  <w:footnote w:type="continuationNotice" w:id="1">
    <w:p w14:paraId="274A8A38" w14:textId="77777777" w:rsidR="00E206CA" w:rsidRDefault="00E206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47890">
    <w:abstractNumId w:val="1"/>
  </w:num>
  <w:num w:numId="2" w16cid:durableId="1282809937">
    <w:abstractNumId w:val="0"/>
  </w:num>
  <w:num w:numId="3" w16cid:durableId="5904425">
    <w:abstractNumId w:val="2"/>
  </w:num>
  <w:num w:numId="4" w16cid:durableId="7749783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5925"/>
    <w:rsid w:val="000160C5"/>
    <w:rsid w:val="000167FB"/>
    <w:rsid w:val="00020259"/>
    <w:rsid w:val="000227C6"/>
    <w:rsid w:val="0003460D"/>
    <w:rsid w:val="00036760"/>
    <w:rsid w:val="00047624"/>
    <w:rsid w:val="00050DAF"/>
    <w:rsid w:val="00067B8B"/>
    <w:rsid w:val="00076086"/>
    <w:rsid w:val="000820C2"/>
    <w:rsid w:val="00091776"/>
    <w:rsid w:val="00095BA5"/>
    <w:rsid w:val="000A33BD"/>
    <w:rsid w:val="000B6E5C"/>
    <w:rsid w:val="000D0FBE"/>
    <w:rsid w:val="000D1862"/>
    <w:rsid w:val="000D6AD9"/>
    <w:rsid w:val="000F3FE0"/>
    <w:rsid w:val="00102859"/>
    <w:rsid w:val="001036B2"/>
    <w:rsid w:val="001153F6"/>
    <w:rsid w:val="00116B16"/>
    <w:rsid w:val="00122B07"/>
    <w:rsid w:val="00127D35"/>
    <w:rsid w:val="001347A2"/>
    <w:rsid w:val="001469B0"/>
    <w:rsid w:val="00146E94"/>
    <w:rsid w:val="00150E66"/>
    <w:rsid w:val="001557BD"/>
    <w:rsid w:val="001575D3"/>
    <w:rsid w:val="0017483E"/>
    <w:rsid w:val="00181E9A"/>
    <w:rsid w:val="00194CA2"/>
    <w:rsid w:val="00197D53"/>
    <w:rsid w:val="001A5A73"/>
    <w:rsid w:val="001B2C45"/>
    <w:rsid w:val="001B6D11"/>
    <w:rsid w:val="001C0E2F"/>
    <w:rsid w:val="001D3F2F"/>
    <w:rsid w:val="001D6825"/>
    <w:rsid w:val="00206A9B"/>
    <w:rsid w:val="00213376"/>
    <w:rsid w:val="0021640F"/>
    <w:rsid w:val="00227954"/>
    <w:rsid w:val="002304E9"/>
    <w:rsid w:val="002409BC"/>
    <w:rsid w:val="0024470B"/>
    <w:rsid w:val="00262C42"/>
    <w:rsid w:val="002703FD"/>
    <w:rsid w:val="002753DF"/>
    <w:rsid w:val="00295B2F"/>
    <w:rsid w:val="002B03B3"/>
    <w:rsid w:val="002B0434"/>
    <w:rsid w:val="002C3F37"/>
    <w:rsid w:val="002E218F"/>
    <w:rsid w:val="002E601E"/>
    <w:rsid w:val="002F3081"/>
    <w:rsid w:val="00300AA1"/>
    <w:rsid w:val="00302402"/>
    <w:rsid w:val="0030258D"/>
    <w:rsid w:val="003233FB"/>
    <w:rsid w:val="00346249"/>
    <w:rsid w:val="00353963"/>
    <w:rsid w:val="00361ABE"/>
    <w:rsid w:val="0036252D"/>
    <w:rsid w:val="00390070"/>
    <w:rsid w:val="00397724"/>
    <w:rsid w:val="003B7323"/>
    <w:rsid w:val="003C184C"/>
    <w:rsid w:val="003C6B46"/>
    <w:rsid w:val="003D1D1B"/>
    <w:rsid w:val="003D6861"/>
    <w:rsid w:val="003F6E98"/>
    <w:rsid w:val="00402818"/>
    <w:rsid w:val="00402DA4"/>
    <w:rsid w:val="00420468"/>
    <w:rsid w:val="00455219"/>
    <w:rsid w:val="00483DE2"/>
    <w:rsid w:val="00495FD7"/>
    <w:rsid w:val="004A3076"/>
    <w:rsid w:val="004A5873"/>
    <w:rsid w:val="004A76DF"/>
    <w:rsid w:val="004B316B"/>
    <w:rsid w:val="004B6C0E"/>
    <w:rsid w:val="004C1369"/>
    <w:rsid w:val="004C71F3"/>
    <w:rsid w:val="004D0503"/>
    <w:rsid w:val="004E68DA"/>
    <w:rsid w:val="005044B9"/>
    <w:rsid w:val="005071A3"/>
    <w:rsid w:val="00517D20"/>
    <w:rsid w:val="00521C31"/>
    <w:rsid w:val="00523CBF"/>
    <w:rsid w:val="00534FB0"/>
    <w:rsid w:val="00547FD5"/>
    <w:rsid w:val="005561EE"/>
    <w:rsid w:val="00561B39"/>
    <w:rsid w:val="00563136"/>
    <w:rsid w:val="00595F29"/>
    <w:rsid w:val="005A140A"/>
    <w:rsid w:val="005A4EF4"/>
    <w:rsid w:val="005B06E9"/>
    <w:rsid w:val="005B3932"/>
    <w:rsid w:val="005C20B9"/>
    <w:rsid w:val="005D303B"/>
    <w:rsid w:val="005D4C7B"/>
    <w:rsid w:val="005E6BC8"/>
    <w:rsid w:val="005F0073"/>
    <w:rsid w:val="005F0A56"/>
    <w:rsid w:val="005F376D"/>
    <w:rsid w:val="005F3DE5"/>
    <w:rsid w:val="0061115D"/>
    <w:rsid w:val="0062564B"/>
    <w:rsid w:val="006276C3"/>
    <w:rsid w:val="00631988"/>
    <w:rsid w:val="0064279D"/>
    <w:rsid w:val="00642BCB"/>
    <w:rsid w:val="00642EA0"/>
    <w:rsid w:val="00644A07"/>
    <w:rsid w:val="00651E89"/>
    <w:rsid w:val="00655C5B"/>
    <w:rsid w:val="006721E2"/>
    <w:rsid w:val="00683CA7"/>
    <w:rsid w:val="00684328"/>
    <w:rsid w:val="006905B9"/>
    <w:rsid w:val="00691691"/>
    <w:rsid w:val="00696245"/>
    <w:rsid w:val="006B4192"/>
    <w:rsid w:val="006C3194"/>
    <w:rsid w:val="006D7732"/>
    <w:rsid w:val="006F1E3F"/>
    <w:rsid w:val="006F4FA3"/>
    <w:rsid w:val="007001DA"/>
    <w:rsid w:val="007057AE"/>
    <w:rsid w:val="0071530B"/>
    <w:rsid w:val="0073644D"/>
    <w:rsid w:val="0074304E"/>
    <w:rsid w:val="00756326"/>
    <w:rsid w:val="007849C5"/>
    <w:rsid w:val="007B5448"/>
    <w:rsid w:val="007C087F"/>
    <w:rsid w:val="007C268E"/>
    <w:rsid w:val="007C6E0D"/>
    <w:rsid w:val="007F6957"/>
    <w:rsid w:val="00800210"/>
    <w:rsid w:val="00817B77"/>
    <w:rsid w:val="0082392D"/>
    <w:rsid w:val="00824B27"/>
    <w:rsid w:val="008531E4"/>
    <w:rsid w:val="008604CF"/>
    <w:rsid w:val="008A7B0D"/>
    <w:rsid w:val="008B5F90"/>
    <w:rsid w:val="008C47D0"/>
    <w:rsid w:val="008D4473"/>
    <w:rsid w:val="008E2CA2"/>
    <w:rsid w:val="008F390C"/>
    <w:rsid w:val="00901A3F"/>
    <w:rsid w:val="00920B2F"/>
    <w:rsid w:val="00922A49"/>
    <w:rsid w:val="00926A04"/>
    <w:rsid w:val="009350B9"/>
    <w:rsid w:val="00935666"/>
    <w:rsid w:val="00935BFC"/>
    <w:rsid w:val="00943D98"/>
    <w:rsid w:val="0094794B"/>
    <w:rsid w:val="00950B69"/>
    <w:rsid w:val="0096610E"/>
    <w:rsid w:val="00976761"/>
    <w:rsid w:val="009833CC"/>
    <w:rsid w:val="009A351F"/>
    <w:rsid w:val="009A647D"/>
    <w:rsid w:val="009C2D05"/>
    <w:rsid w:val="009F4A04"/>
    <w:rsid w:val="009F4F49"/>
    <w:rsid w:val="009F508B"/>
    <w:rsid w:val="00A016F9"/>
    <w:rsid w:val="00A02679"/>
    <w:rsid w:val="00A151F0"/>
    <w:rsid w:val="00A24CF2"/>
    <w:rsid w:val="00A34547"/>
    <w:rsid w:val="00A50EEE"/>
    <w:rsid w:val="00A609F0"/>
    <w:rsid w:val="00A61C28"/>
    <w:rsid w:val="00A6505C"/>
    <w:rsid w:val="00A7025D"/>
    <w:rsid w:val="00A9437D"/>
    <w:rsid w:val="00A94926"/>
    <w:rsid w:val="00A9505F"/>
    <w:rsid w:val="00AA117C"/>
    <w:rsid w:val="00AB004E"/>
    <w:rsid w:val="00AB5E23"/>
    <w:rsid w:val="00AD0B33"/>
    <w:rsid w:val="00AD1528"/>
    <w:rsid w:val="00AF06DC"/>
    <w:rsid w:val="00B204B6"/>
    <w:rsid w:val="00B408BD"/>
    <w:rsid w:val="00B45D0F"/>
    <w:rsid w:val="00B64733"/>
    <w:rsid w:val="00B74DE4"/>
    <w:rsid w:val="00B87055"/>
    <w:rsid w:val="00B87748"/>
    <w:rsid w:val="00B92366"/>
    <w:rsid w:val="00BA1EE9"/>
    <w:rsid w:val="00BA2D65"/>
    <w:rsid w:val="00BB0650"/>
    <w:rsid w:val="00BB27BD"/>
    <w:rsid w:val="00BB77C4"/>
    <w:rsid w:val="00BD4BCF"/>
    <w:rsid w:val="00BE61CA"/>
    <w:rsid w:val="00BF40CC"/>
    <w:rsid w:val="00BF7491"/>
    <w:rsid w:val="00C03B72"/>
    <w:rsid w:val="00C10C49"/>
    <w:rsid w:val="00C13351"/>
    <w:rsid w:val="00C22212"/>
    <w:rsid w:val="00C22712"/>
    <w:rsid w:val="00C605AB"/>
    <w:rsid w:val="00CA0C8A"/>
    <w:rsid w:val="00CA5290"/>
    <w:rsid w:val="00CB73D0"/>
    <w:rsid w:val="00CC217C"/>
    <w:rsid w:val="00CE6270"/>
    <w:rsid w:val="00D010A1"/>
    <w:rsid w:val="00D026BF"/>
    <w:rsid w:val="00D2209F"/>
    <w:rsid w:val="00D24AD7"/>
    <w:rsid w:val="00D47C4A"/>
    <w:rsid w:val="00D51B2C"/>
    <w:rsid w:val="00D6464A"/>
    <w:rsid w:val="00D65606"/>
    <w:rsid w:val="00D6721C"/>
    <w:rsid w:val="00D7138A"/>
    <w:rsid w:val="00D77874"/>
    <w:rsid w:val="00D96FA4"/>
    <w:rsid w:val="00D977F8"/>
    <w:rsid w:val="00DA1E92"/>
    <w:rsid w:val="00DB5551"/>
    <w:rsid w:val="00DD0F97"/>
    <w:rsid w:val="00DE17D9"/>
    <w:rsid w:val="00DF00DF"/>
    <w:rsid w:val="00E076BC"/>
    <w:rsid w:val="00E1076A"/>
    <w:rsid w:val="00E10D61"/>
    <w:rsid w:val="00E17EEB"/>
    <w:rsid w:val="00E206CA"/>
    <w:rsid w:val="00E25134"/>
    <w:rsid w:val="00E33E61"/>
    <w:rsid w:val="00E410E7"/>
    <w:rsid w:val="00E46C36"/>
    <w:rsid w:val="00E54D0F"/>
    <w:rsid w:val="00E858AD"/>
    <w:rsid w:val="00E85D5F"/>
    <w:rsid w:val="00E87705"/>
    <w:rsid w:val="00EA190F"/>
    <w:rsid w:val="00EB143B"/>
    <w:rsid w:val="00EB3406"/>
    <w:rsid w:val="00EB45B4"/>
    <w:rsid w:val="00EB6DC6"/>
    <w:rsid w:val="00EC20A3"/>
    <w:rsid w:val="00ED54BD"/>
    <w:rsid w:val="00EE05BC"/>
    <w:rsid w:val="00EE476F"/>
    <w:rsid w:val="00F01E7B"/>
    <w:rsid w:val="00F0646B"/>
    <w:rsid w:val="00F149D8"/>
    <w:rsid w:val="00F1771F"/>
    <w:rsid w:val="00F32544"/>
    <w:rsid w:val="00F339B6"/>
    <w:rsid w:val="00F36617"/>
    <w:rsid w:val="00F44117"/>
    <w:rsid w:val="00F5343E"/>
    <w:rsid w:val="00F6062D"/>
    <w:rsid w:val="00F67BD1"/>
    <w:rsid w:val="00F75C35"/>
    <w:rsid w:val="00F9430C"/>
    <w:rsid w:val="00FA0435"/>
    <w:rsid w:val="00FA28C1"/>
    <w:rsid w:val="00FC061C"/>
    <w:rsid w:val="00FC282F"/>
    <w:rsid w:val="00FD0D84"/>
    <w:rsid w:val="00FE6EAD"/>
    <w:rsid w:val="00FF27F7"/>
    <w:rsid w:val="00FF46D2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5F764287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E90D75D-89A0-4017-B03B-30F134A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32544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6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D38ECC-49E3-485D-AA56-C2D939A93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301dc1f-765b-48ad-b892-df54f4ee939f"/>
    <ds:schemaRef ds:uri="http://schemas.microsoft.com/office/2006/documentManagement/types"/>
    <ds:schemaRef ds:uri="http://www.w3.org/XML/1998/namespace"/>
    <ds:schemaRef ds:uri="0f673578-062f-42cf-8580-49b16be5d89d"/>
    <ds:schemaRef ds:uri="b5a44311-ed64-4a72-909f-c9dc6973bde2"/>
    <ds:schemaRef ds:uri="http://purl.org/dc/terms/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Michaela Vanderveen</cp:lastModifiedBy>
  <cp:revision>160</cp:revision>
  <dcterms:created xsi:type="dcterms:W3CDTF">2021-04-17T19:27:00Z</dcterms:created>
  <dcterms:modified xsi:type="dcterms:W3CDTF">2023-02-08T04:43:00Z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