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5AE13" w14:textId="77777777" w:rsidR="00E86870" w:rsidRDefault="00A55F01" w:rsidP="005C362B">
      <w:pPr>
        <w:rPr>
          <w:b/>
          <w:bCs/>
        </w:rPr>
      </w:pPr>
      <w:r>
        <w:rPr>
          <w:b/>
          <w:bCs/>
        </w:rPr>
        <w:t>Comparing Dates</w:t>
      </w:r>
    </w:p>
    <w:p w14:paraId="3E43D5C9" w14:textId="77777777" w:rsidR="00A55F01" w:rsidRDefault="00A55F01" w:rsidP="00FA79F7">
      <w:pPr>
        <w:jc w:val="both"/>
        <w:rPr>
          <w:b/>
          <w:bCs/>
        </w:rPr>
      </w:pPr>
    </w:p>
    <w:p w14:paraId="4B6D536A" w14:textId="77777777" w:rsidR="00A55F01" w:rsidRDefault="00A55F01" w:rsidP="00FA79F7">
      <w:pPr>
        <w:jc w:val="both"/>
      </w:pPr>
      <w:r>
        <w:t>Author:</w:t>
      </w:r>
      <w:r>
        <w:tab/>
      </w:r>
      <w:r>
        <w:tab/>
        <w:t>Nick Becker (nbecker@mitre.org)</w:t>
      </w:r>
    </w:p>
    <w:p w14:paraId="3C25E9B7" w14:textId="77777777" w:rsidR="00A55F01" w:rsidRDefault="00A55F01" w:rsidP="00FA79F7">
      <w:pPr>
        <w:jc w:val="both"/>
      </w:pPr>
      <w:r>
        <w:t xml:space="preserve">Last updated: </w:t>
      </w:r>
      <w:r>
        <w:tab/>
      </w:r>
      <w:r>
        <w:fldChar w:fldCharType="begin"/>
      </w:r>
      <w:r>
        <w:instrText xml:space="preserve"> SAVEDATE [\@ "dd MMMM yyyy"] \* MERGEFORMAT </w:instrText>
      </w:r>
      <w:r>
        <w:fldChar w:fldCharType="separate"/>
      </w:r>
      <w:r w:rsidR="000E7322">
        <w:rPr>
          <w:noProof/>
        </w:rPr>
        <w:t>10 October 2017</w:t>
      </w:r>
      <w:r>
        <w:fldChar w:fldCharType="end"/>
      </w:r>
    </w:p>
    <w:p w14:paraId="6DB1CEAA" w14:textId="77777777" w:rsidR="00767704" w:rsidRDefault="00767704" w:rsidP="00FA79F7">
      <w:pPr>
        <w:jc w:val="both"/>
      </w:pPr>
    </w:p>
    <w:p w14:paraId="595238E2" w14:textId="06536C93" w:rsidR="00767704" w:rsidRDefault="00767704" w:rsidP="00767704">
      <w:pPr>
        <w:jc w:val="both"/>
        <w:rPr>
          <w:i/>
          <w:iCs/>
        </w:rPr>
      </w:pPr>
      <w:r>
        <w:rPr>
          <w:i/>
          <w:iCs/>
        </w:rPr>
        <w:t xml:space="preserve">Note: The software described by this document is a prototype and is therefore subject to change at any time without updates to this document. </w:t>
      </w:r>
    </w:p>
    <w:p w14:paraId="33FB65B4" w14:textId="77777777" w:rsidR="00E00B8A" w:rsidRDefault="00E00B8A" w:rsidP="00767704">
      <w:pPr>
        <w:jc w:val="both"/>
        <w:rPr>
          <w:i/>
          <w:iCs/>
        </w:rPr>
      </w:pPr>
    </w:p>
    <w:p w14:paraId="4E79808F" w14:textId="5595FF32" w:rsidR="00E00B8A" w:rsidRPr="00E00B8A" w:rsidRDefault="00E00B8A" w:rsidP="00767704">
      <w:pPr>
        <w:jc w:val="both"/>
        <w:rPr>
          <w:rStyle w:val="Hyperlink"/>
        </w:rPr>
      </w:pPr>
      <w:r>
        <w:fldChar w:fldCharType="begin"/>
      </w:r>
      <w:r>
        <w:instrText xml:space="preserve"> HYPERLINK  \l "goal" </w:instrText>
      </w:r>
      <w:r>
        <w:fldChar w:fldCharType="separate"/>
      </w:r>
      <w:r w:rsidRPr="00E00B8A">
        <w:rPr>
          <w:rStyle w:val="Hyperlink"/>
        </w:rPr>
        <w:t>Goal</w:t>
      </w:r>
    </w:p>
    <w:p w14:paraId="5D67A98E" w14:textId="192DE9F4" w:rsidR="00E00B8A" w:rsidRDefault="00E00B8A" w:rsidP="00E00B8A">
      <w:pPr>
        <w:jc w:val="both"/>
      </w:pPr>
      <w:r>
        <w:fldChar w:fldCharType="end"/>
      </w:r>
      <w:hyperlink w:anchor="algorithm_considerations" w:history="1">
        <w:r w:rsidRPr="00E00B8A">
          <w:rPr>
            <w:rStyle w:val="Hyperlink"/>
          </w:rPr>
          <w:t>Algorithm considerations</w:t>
        </w:r>
      </w:hyperlink>
    </w:p>
    <w:p w14:paraId="38D4DA42" w14:textId="2300C59B" w:rsidR="00E00B8A" w:rsidRDefault="001809CC" w:rsidP="00E00B8A">
      <w:pPr>
        <w:jc w:val="both"/>
      </w:pPr>
      <w:hyperlink w:anchor="summary_of_algorithm" w:history="1">
        <w:r w:rsidR="00E00B8A" w:rsidRPr="00E00B8A">
          <w:rPr>
            <w:rStyle w:val="Hyperlink"/>
          </w:rPr>
          <w:t>Summary of algorithm</w:t>
        </w:r>
      </w:hyperlink>
    </w:p>
    <w:p w14:paraId="2EC4938C" w14:textId="517596E4" w:rsidR="00E00B8A" w:rsidRDefault="001809CC" w:rsidP="00E00B8A">
      <w:pPr>
        <w:jc w:val="both"/>
      </w:pPr>
      <w:hyperlink w:anchor="algorithm_details" w:history="1">
        <w:r w:rsidR="00E00B8A" w:rsidRPr="00E00B8A">
          <w:rPr>
            <w:rStyle w:val="Hyperlink"/>
          </w:rPr>
          <w:t>Algorithm details</w:t>
        </w:r>
      </w:hyperlink>
    </w:p>
    <w:p w14:paraId="5E3DDACF" w14:textId="68806055" w:rsidR="00E00B8A" w:rsidRDefault="001809CC" w:rsidP="00E00B8A">
      <w:pPr>
        <w:jc w:val="both"/>
      </w:pPr>
      <w:hyperlink w:anchor="an_example" w:history="1">
        <w:r w:rsidR="00E00B8A" w:rsidRPr="00E00B8A">
          <w:rPr>
            <w:rStyle w:val="Hyperlink"/>
          </w:rPr>
          <w:t>An example</w:t>
        </w:r>
      </w:hyperlink>
    </w:p>
    <w:p w14:paraId="3CF8C922" w14:textId="77777777" w:rsidR="00D10C6F" w:rsidRDefault="00D10C6F" w:rsidP="00E00B8A">
      <w:pPr>
        <w:pBdr>
          <w:bottom w:val="single" w:sz="6" w:space="1" w:color="auto"/>
        </w:pBdr>
        <w:jc w:val="both"/>
      </w:pPr>
    </w:p>
    <w:p w14:paraId="76301260" w14:textId="77777777" w:rsidR="00757D1A" w:rsidRDefault="00757D1A" w:rsidP="00FA79F7">
      <w:pPr>
        <w:jc w:val="both"/>
      </w:pPr>
    </w:p>
    <w:p w14:paraId="2D3DEB81" w14:textId="4DA6859D" w:rsidR="00757D1A" w:rsidRDefault="00757D1A" w:rsidP="00FA79F7">
      <w:pPr>
        <w:jc w:val="both"/>
        <w:rPr>
          <w:i/>
          <w:iCs/>
        </w:rPr>
      </w:pPr>
      <w:bookmarkStart w:id="0" w:name="goal"/>
      <w:r>
        <w:rPr>
          <w:i/>
          <w:iCs/>
        </w:rPr>
        <w:t>Goal</w:t>
      </w:r>
    </w:p>
    <w:bookmarkEnd w:id="0"/>
    <w:p w14:paraId="5FA6A7E5" w14:textId="77777777" w:rsidR="00B652B3" w:rsidRDefault="00B652B3" w:rsidP="00FA79F7">
      <w:pPr>
        <w:jc w:val="both"/>
        <w:rPr>
          <w:i/>
          <w:iCs/>
        </w:rPr>
      </w:pPr>
    </w:p>
    <w:p w14:paraId="1783E971" w14:textId="779AE94D" w:rsidR="00B652B3" w:rsidRDefault="00B652B3" w:rsidP="005F4842">
      <w:pPr>
        <w:jc w:val="both"/>
      </w:pPr>
      <w:r>
        <w:t>Given two dates</w:t>
      </w:r>
      <w:r w:rsidR="00A87B4E">
        <w:t xml:space="preserve">, the goal was to come up with a means of producing a score between 0 and 1 (inclusive) that indicates how similar the two dates are to each other, no matter how fully-specified either date is. </w:t>
      </w:r>
    </w:p>
    <w:p w14:paraId="0860BC85" w14:textId="77777777" w:rsidR="00757D1A" w:rsidRDefault="00757D1A" w:rsidP="00FA79F7">
      <w:pPr>
        <w:jc w:val="both"/>
      </w:pPr>
    </w:p>
    <w:p w14:paraId="022CDDB0" w14:textId="7CFB1481" w:rsidR="00757D1A" w:rsidRDefault="00757D1A" w:rsidP="00FA79F7">
      <w:pPr>
        <w:tabs>
          <w:tab w:val="left" w:pos="6726"/>
        </w:tabs>
        <w:jc w:val="both"/>
        <w:rPr>
          <w:i/>
          <w:iCs/>
        </w:rPr>
      </w:pPr>
      <w:bookmarkStart w:id="1" w:name="algorithm_considerations"/>
      <w:r>
        <w:rPr>
          <w:i/>
          <w:iCs/>
        </w:rPr>
        <w:t>Algorithm considerations</w:t>
      </w:r>
    </w:p>
    <w:bookmarkEnd w:id="1"/>
    <w:p w14:paraId="430F5AD4" w14:textId="77777777" w:rsidR="00902B80" w:rsidRDefault="00902B80" w:rsidP="00FA79F7">
      <w:pPr>
        <w:jc w:val="both"/>
      </w:pPr>
    </w:p>
    <w:p w14:paraId="11C55532" w14:textId="0EAE95C0" w:rsidR="002C4583" w:rsidRDefault="00902B80" w:rsidP="00FA79F7">
      <w:pPr>
        <w:pStyle w:val="ListParagraph"/>
        <w:numPr>
          <w:ilvl w:val="0"/>
          <w:numId w:val="2"/>
        </w:numPr>
        <w:jc w:val="both"/>
      </w:pPr>
      <w:r>
        <w:t>One of the biggest complicating factor</w:t>
      </w:r>
      <w:r w:rsidR="00EE4500">
        <w:t>s</w:t>
      </w:r>
      <w:r>
        <w:t xml:space="preserve"> in designing an algorithm for computing date similarity is that there are at least two ways to think of date similarity: in terms of temporal proximity or in terms of string similarity. </w:t>
      </w:r>
      <w:r w:rsidR="00267C01">
        <w:t xml:space="preserve">To help illustrate this distinction, </w:t>
      </w:r>
      <w:r w:rsidR="001B15D1">
        <w:t>let us</w:t>
      </w:r>
      <w:r w:rsidR="00D571CE">
        <w:t xml:space="preserve"> consider the following </w:t>
      </w:r>
      <w:r w:rsidR="0018197D">
        <w:t>pair of</w:t>
      </w:r>
      <w:r w:rsidR="002C4583">
        <w:t xml:space="preserve"> dates</w:t>
      </w:r>
      <w:r w:rsidR="00D571CE">
        <w:t xml:space="preserve"> (</w:t>
      </w:r>
      <w:proofErr w:type="spellStart"/>
      <w:r w:rsidR="00D571CE">
        <w:t>dates</w:t>
      </w:r>
      <w:proofErr w:type="spellEnd"/>
      <w:r w:rsidR="005132BF">
        <w:t xml:space="preserve"> are</w:t>
      </w:r>
      <w:r w:rsidR="00D571CE">
        <w:t xml:space="preserve"> in YYYY-MM-DD format)</w:t>
      </w:r>
      <w:r w:rsidR="002C4583">
        <w:t xml:space="preserve">: </w:t>
      </w:r>
    </w:p>
    <w:p w14:paraId="6B68869A" w14:textId="77777777" w:rsidR="002C4583" w:rsidRDefault="002C4583" w:rsidP="00FA79F7">
      <w:pPr>
        <w:jc w:val="both"/>
      </w:pPr>
    </w:p>
    <w:p w14:paraId="17811050" w14:textId="13002900" w:rsidR="00D571CE" w:rsidRDefault="0018197D" w:rsidP="00FA79F7">
      <w:pPr>
        <w:jc w:val="both"/>
      </w:pPr>
      <w:r>
        <w:tab/>
      </w:r>
      <w:r>
        <w:tab/>
      </w:r>
      <w:r>
        <w:tab/>
        <w:t>A:</w:t>
      </w:r>
      <w:r>
        <w:tab/>
      </w:r>
      <w:r w:rsidR="00ED0498">
        <w:t>1969</w:t>
      </w:r>
      <w:r w:rsidR="002C4583">
        <w:t>-01-31</w:t>
      </w:r>
    </w:p>
    <w:p w14:paraId="00B9B93E" w14:textId="083199D4" w:rsidR="00ED0498" w:rsidRDefault="00ED0498" w:rsidP="00FA79F7">
      <w:pPr>
        <w:jc w:val="both"/>
      </w:pPr>
      <w:r>
        <w:tab/>
      </w:r>
      <w:r>
        <w:tab/>
      </w:r>
      <w:r>
        <w:tab/>
      </w:r>
      <w:r>
        <w:tab/>
        <w:t>1970-01-31</w:t>
      </w:r>
    </w:p>
    <w:p w14:paraId="70041E9E" w14:textId="77777777" w:rsidR="00ED0498" w:rsidRDefault="00ED0498" w:rsidP="00FA79F7">
      <w:pPr>
        <w:jc w:val="both"/>
      </w:pPr>
    </w:p>
    <w:p w14:paraId="44F72127" w14:textId="77C2F320" w:rsidR="00ED0498" w:rsidRDefault="0018197D" w:rsidP="00FA79F7">
      <w:pPr>
        <w:jc w:val="both"/>
      </w:pPr>
      <w:r>
        <w:tab/>
      </w:r>
      <w:r>
        <w:tab/>
      </w:r>
      <w:r>
        <w:tab/>
        <w:t xml:space="preserve">B: </w:t>
      </w:r>
      <w:r>
        <w:tab/>
      </w:r>
      <w:r w:rsidR="00ED0498">
        <w:t>1969-01-31</w:t>
      </w:r>
    </w:p>
    <w:p w14:paraId="57BFAF88" w14:textId="5FF454AD" w:rsidR="00ED0498" w:rsidRDefault="00ED0498" w:rsidP="00FA79F7">
      <w:pPr>
        <w:jc w:val="both"/>
      </w:pPr>
      <w:r>
        <w:tab/>
      </w:r>
      <w:r>
        <w:tab/>
      </w:r>
      <w:r>
        <w:tab/>
      </w:r>
      <w:r>
        <w:tab/>
        <w:t>1996-01-31</w:t>
      </w:r>
    </w:p>
    <w:p w14:paraId="2718273D" w14:textId="77777777" w:rsidR="00902B80" w:rsidRDefault="00902B80" w:rsidP="00FA79F7">
      <w:pPr>
        <w:jc w:val="both"/>
      </w:pPr>
    </w:p>
    <w:p w14:paraId="6BE6D6BA" w14:textId="5F368D20" w:rsidR="00A05922" w:rsidRDefault="00A05922" w:rsidP="00FA79F7">
      <w:pPr>
        <w:ind w:left="360"/>
        <w:jc w:val="both"/>
      </w:pPr>
      <w:r>
        <w:t xml:space="preserve">In terms of temporal proximity, the dates in A should yield a similarity score higher than those in B: the dates are a single year apart in A and 27 years apart in B. </w:t>
      </w:r>
    </w:p>
    <w:p w14:paraId="562BDFC4" w14:textId="77777777" w:rsidR="00A05922" w:rsidRDefault="00A05922" w:rsidP="00FA79F7">
      <w:pPr>
        <w:ind w:left="360"/>
        <w:jc w:val="both"/>
      </w:pPr>
    </w:p>
    <w:p w14:paraId="3151D120" w14:textId="6A51D15C" w:rsidR="00D77D42" w:rsidRDefault="00A05922" w:rsidP="00FA79F7">
      <w:pPr>
        <w:ind w:left="360"/>
        <w:jc w:val="both"/>
      </w:pPr>
      <w:r>
        <w:t xml:space="preserve">However, if we are interested instead in string similarity, the dates in B should yield a similarity score higher than those in A: the strings representing the dates in B are separated by a single transposition of characters, whereas the strings representing the dates in A are separated by two </w:t>
      </w:r>
      <w:r w:rsidR="002E3F34">
        <w:t>character</w:t>
      </w:r>
      <w:r w:rsidR="005132BF">
        <w:t xml:space="preserve"> </w:t>
      </w:r>
      <w:r>
        <w:t xml:space="preserve">substitutions. </w:t>
      </w:r>
    </w:p>
    <w:p w14:paraId="77554647" w14:textId="77777777" w:rsidR="00824107" w:rsidRDefault="00824107" w:rsidP="00FA79F7">
      <w:pPr>
        <w:jc w:val="both"/>
      </w:pPr>
    </w:p>
    <w:p w14:paraId="1D761B97" w14:textId="161EA3EB" w:rsidR="00824107" w:rsidRDefault="0015570A" w:rsidP="00FA79F7">
      <w:pPr>
        <w:pStyle w:val="ListParagraph"/>
        <w:numPr>
          <w:ilvl w:val="0"/>
          <w:numId w:val="2"/>
        </w:numPr>
        <w:jc w:val="both"/>
      </w:pPr>
      <w:r>
        <w:t>Another factor that complicates the comparison of dates is that they can assume a number of different textual forms</w:t>
      </w:r>
      <w:r w:rsidR="007D309A">
        <w:t xml:space="preserve"> exist in different calendar systems. For example, all of the following refer to the same day. </w:t>
      </w:r>
    </w:p>
    <w:p w14:paraId="30832C0A" w14:textId="77777777" w:rsidR="007D309A" w:rsidRDefault="007D309A" w:rsidP="00FA79F7">
      <w:pPr>
        <w:jc w:val="both"/>
      </w:pPr>
    </w:p>
    <w:p w14:paraId="58E4BB72" w14:textId="154FB2B4" w:rsidR="007D309A" w:rsidRDefault="007D309A" w:rsidP="00FA79F7">
      <w:pPr>
        <w:ind w:left="2880"/>
        <w:jc w:val="both"/>
      </w:pPr>
      <w:r>
        <w:lastRenderedPageBreak/>
        <w:t>1969-01-31</w:t>
      </w:r>
    </w:p>
    <w:p w14:paraId="59F7DFC0" w14:textId="44667A61" w:rsidR="007D309A" w:rsidRDefault="007D309A" w:rsidP="00FA79F7">
      <w:pPr>
        <w:ind w:left="2880"/>
        <w:jc w:val="both"/>
      </w:pPr>
      <w:r>
        <w:t>01-</w:t>
      </w:r>
      <w:r w:rsidR="00870EB0">
        <w:t>31-</w:t>
      </w:r>
      <w:r>
        <w:t>1969</w:t>
      </w:r>
    </w:p>
    <w:p w14:paraId="6F0B9642" w14:textId="612E7A92" w:rsidR="00F921FC" w:rsidRDefault="00F921FC" w:rsidP="00FA79F7">
      <w:pPr>
        <w:ind w:left="2880"/>
        <w:jc w:val="both"/>
      </w:pPr>
      <w:r>
        <w:t>1969/01/31</w:t>
      </w:r>
    </w:p>
    <w:p w14:paraId="6665EB95" w14:textId="4AEBCAC2" w:rsidR="00F921FC" w:rsidRDefault="00F921FC" w:rsidP="00FA79F7">
      <w:pPr>
        <w:ind w:left="2880"/>
        <w:jc w:val="both"/>
      </w:pPr>
      <w:r>
        <w:t>01/31/1969</w:t>
      </w:r>
    </w:p>
    <w:p w14:paraId="08E01AA0" w14:textId="186A1018" w:rsidR="007D309A" w:rsidRDefault="007D309A" w:rsidP="00FA79F7">
      <w:pPr>
        <w:ind w:left="2880"/>
        <w:jc w:val="both"/>
      </w:pPr>
      <w:r>
        <w:t>31 Jan 1969</w:t>
      </w:r>
    </w:p>
    <w:p w14:paraId="4BD36BEC" w14:textId="37F82363" w:rsidR="007D309A" w:rsidRDefault="007D309A" w:rsidP="00FA79F7">
      <w:pPr>
        <w:ind w:left="2880"/>
        <w:jc w:val="both"/>
      </w:pPr>
      <w:r>
        <w:t>31 January 1969</w:t>
      </w:r>
    </w:p>
    <w:p w14:paraId="534DBC25" w14:textId="314F5743" w:rsidR="007D309A" w:rsidRDefault="007D309A" w:rsidP="00FA79F7">
      <w:pPr>
        <w:ind w:left="2880"/>
        <w:jc w:val="both"/>
      </w:pPr>
      <w:r>
        <w:t>January 31, 1969</w:t>
      </w:r>
    </w:p>
    <w:p w14:paraId="105D60AD" w14:textId="77777777" w:rsidR="007D309A" w:rsidRDefault="007D309A" w:rsidP="00FA79F7">
      <w:pPr>
        <w:ind w:left="2880"/>
        <w:jc w:val="both"/>
      </w:pPr>
      <w:r>
        <w:t>Jan. 31, 1969</w:t>
      </w:r>
    </w:p>
    <w:p w14:paraId="0893C774" w14:textId="74E74312" w:rsidR="006420A9" w:rsidRDefault="006420A9" w:rsidP="00FA79F7">
      <w:pPr>
        <w:ind w:left="2880"/>
        <w:jc w:val="both"/>
      </w:pPr>
      <w:r>
        <w:t>1388-11-13</w:t>
      </w:r>
    </w:p>
    <w:p w14:paraId="43543DCF" w14:textId="77DA8DA9" w:rsidR="00F921FC" w:rsidRDefault="00F921FC" w:rsidP="00FA79F7">
      <w:pPr>
        <w:ind w:left="2880"/>
        <w:jc w:val="both"/>
      </w:pPr>
      <w:r>
        <w:t>1388/11/13</w:t>
      </w:r>
    </w:p>
    <w:p w14:paraId="4D6CE615" w14:textId="7E89732A" w:rsidR="00B77E9A" w:rsidRDefault="00B77E9A" w:rsidP="00FA79F7">
      <w:pPr>
        <w:ind w:left="2880"/>
        <w:jc w:val="both"/>
      </w:pPr>
      <w:r>
        <w:t xml:space="preserve">13 </w:t>
      </w:r>
      <w:proofErr w:type="spellStart"/>
      <w:r w:rsidRPr="00B77E9A">
        <w:t>Dhu</w:t>
      </w:r>
      <w:proofErr w:type="spellEnd"/>
      <w:r w:rsidRPr="00B77E9A">
        <w:t xml:space="preserve"> al-</w:t>
      </w:r>
      <w:proofErr w:type="spellStart"/>
      <w:r w:rsidRPr="00B77E9A">
        <w:t>Qi'dah</w:t>
      </w:r>
      <w:proofErr w:type="spellEnd"/>
      <w:r>
        <w:t xml:space="preserve"> 1388</w:t>
      </w:r>
    </w:p>
    <w:p w14:paraId="17BC3CF2" w14:textId="7C0B5F4E" w:rsidR="006420A9" w:rsidRDefault="006420A9" w:rsidP="00FA79F7">
      <w:pPr>
        <w:ind w:left="2880"/>
        <w:jc w:val="both"/>
      </w:pPr>
      <w:r>
        <w:t xml:space="preserve">13 </w:t>
      </w:r>
      <w:proofErr w:type="spellStart"/>
      <w:r>
        <w:t>Dhul-Qa`dah</w:t>
      </w:r>
      <w:proofErr w:type="spellEnd"/>
      <w:r>
        <w:t xml:space="preserve"> 1388</w:t>
      </w:r>
    </w:p>
    <w:p w14:paraId="45726F6C" w14:textId="3C6C49DD" w:rsidR="007D309A" w:rsidRDefault="00B77E9A" w:rsidP="00FA79F7">
      <w:pPr>
        <w:ind w:left="2880"/>
        <w:jc w:val="both"/>
      </w:pPr>
      <w:proofErr w:type="spellStart"/>
      <w:r w:rsidRPr="00B77E9A">
        <w:t>Dhu</w:t>
      </w:r>
      <w:proofErr w:type="spellEnd"/>
      <w:r w:rsidRPr="00B77E9A">
        <w:t xml:space="preserve"> al-</w:t>
      </w:r>
      <w:proofErr w:type="spellStart"/>
      <w:r w:rsidRPr="00B77E9A">
        <w:t>Qi'dah</w:t>
      </w:r>
      <w:proofErr w:type="spellEnd"/>
      <w:r w:rsidRPr="00B77E9A">
        <w:t xml:space="preserve"> 13, 1388</w:t>
      </w:r>
      <w:r w:rsidR="007D309A">
        <w:t xml:space="preserve"> </w:t>
      </w:r>
    </w:p>
    <w:p w14:paraId="5B543D47" w14:textId="18089689" w:rsidR="006420A9" w:rsidRDefault="006420A9" w:rsidP="00FA79F7">
      <w:pPr>
        <w:ind w:left="2880"/>
        <w:jc w:val="both"/>
      </w:pPr>
      <w:proofErr w:type="spellStart"/>
      <w:r>
        <w:t>Dhul-Qa`dah</w:t>
      </w:r>
      <w:proofErr w:type="spellEnd"/>
      <w:r>
        <w:t xml:space="preserve"> 13, 1388</w:t>
      </w:r>
    </w:p>
    <w:p w14:paraId="0D79E5DF" w14:textId="063E01D3" w:rsidR="00D1744D" w:rsidRDefault="00D1744D" w:rsidP="00FA79F7">
      <w:pPr>
        <w:jc w:val="both"/>
      </w:pPr>
    </w:p>
    <w:p w14:paraId="13D8B99F" w14:textId="272E4498" w:rsidR="0019127F" w:rsidRDefault="0019127F" w:rsidP="00FA79F7">
      <w:pPr>
        <w:ind w:left="360"/>
        <w:jc w:val="both"/>
      </w:pPr>
      <w:r>
        <w:t xml:space="preserve">Note that not only does the format of the date vary (YYYY-MM-DD, MM-DD-YYYY, YYYY/MM/DD, etc.), but dates in different calendar systems </w:t>
      </w:r>
      <w:r w:rsidR="00E81639">
        <w:t xml:space="preserve">can appear to be drastically different in terms of month names and years. </w:t>
      </w:r>
      <w:r>
        <w:t xml:space="preserve"> </w:t>
      </w:r>
    </w:p>
    <w:p w14:paraId="7B1DF97C" w14:textId="77777777" w:rsidR="00757D1A" w:rsidRDefault="00757D1A" w:rsidP="00FA79F7">
      <w:pPr>
        <w:jc w:val="both"/>
        <w:rPr>
          <w:i/>
          <w:iCs/>
        </w:rPr>
      </w:pPr>
    </w:p>
    <w:p w14:paraId="36395FF3" w14:textId="18C817E5" w:rsidR="00757D1A" w:rsidRDefault="00757D1A" w:rsidP="00FA79F7">
      <w:pPr>
        <w:jc w:val="both"/>
        <w:rPr>
          <w:i/>
          <w:iCs/>
        </w:rPr>
      </w:pPr>
      <w:bookmarkStart w:id="2" w:name="summary_of_algorithm"/>
      <w:r>
        <w:rPr>
          <w:i/>
          <w:iCs/>
        </w:rPr>
        <w:t>Summary of algorithm</w:t>
      </w:r>
    </w:p>
    <w:bookmarkEnd w:id="2"/>
    <w:p w14:paraId="32E24D9E" w14:textId="77777777" w:rsidR="00DD4A0A" w:rsidRDefault="00DD4A0A" w:rsidP="00FA79F7">
      <w:pPr>
        <w:jc w:val="both"/>
        <w:rPr>
          <w:i/>
          <w:iCs/>
        </w:rPr>
      </w:pPr>
    </w:p>
    <w:p w14:paraId="0DB6FA21" w14:textId="4B5DD508" w:rsidR="00B04B46" w:rsidRPr="00B04B46" w:rsidRDefault="00B04B46" w:rsidP="00FA79F7">
      <w:pPr>
        <w:jc w:val="both"/>
      </w:pPr>
      <w:r>
        <w:t>After extracting as much information about the provided dates as possible</w:t>
      </w:r>
      <w:r w:rsidR="00EC0DAD">
        <w:t>, including the calendar system</w:t>
      </w:r>
      <w:r>
        <w:t xml:space="preserve">, the dates are passed through </w:t>
      </w:r>
      <w:r w:rsidR="00F35C41">
        <w:t>five</w:t>
      </w:r>
      <w:r>
        <w:t xml:space="preserve"> different </w:t>
      </w:r>
      <w:r w:rsidR="00071E8F">
        <w:t>sub-</w:t>
      </w:r>
      <w:r>
        <w:t>scoring systems which compare the dates along lines of temporal proximity and string similarity. The final score is a</w:t>
      </w:r>
      <w:r w:rsidR="00F35C41">
        <w:t xml:space="preserve"> weighted</w:t>
      </w:r>
      <w:r>
        <w:t xml:space="preserve"> aver</w:t>
      </w:r>
      <w:r w:rsidR="00F35C41">
        <w:t xml:space="preserve">age of these </w:t>
      </w:r>
      <w:r w:rsidR="00071E8F">
        <w:t xml:space="preserve">sub-scores. </w:t>
      </w:r>
    </w:p>
    <w:p w14:paraId="5222B6B5" w14:textId="77777777" w:rsidR="00757D1A" w:rsidRDefault="00757D1A" w:rsidP="00FA79F7">
      <w:pPr>
        <w:jc w:val="both"/>
        <w:rPr>
          <w:i/>
          <w:iCs/>
        </w:rPr>
      </w:pPr>
    </w:p>
    <w:p w14:paraId="4F49735F" w14:textId="43FDB261" w:rsidR="00757D1A" w:rsidRDefault="00757D1A" w:rsidP="00FA79F7">
      <w:pPr>
        <w:jc w:val="both"/>
        <w:rPr>
          <w:i/>
          <w:iCs/>
        </w:rPr>
      </w:pPr>
      <w:bookmarkStart w:id="3" w:name="algorithm_details"/>
      <w:r>
        <w:rPr>
          <w:i/>
          <w:iCs/>
        </w:rPr>
        <w:t>Algorithm details</w:t>
      </w:r>
    </w:p>
    <w:bookmarkEnd w:id="3"/>
    <w:p w14:paraId="3BBCE2A5" w14:textId="77777777" w:rsidR="00EB3644" w:rsidRDefault="00EB3644" w:rsidP="00FA79F7">
      <w:pPr>
        <w:jc w:val="both"/>
      </w:pPr>
    </w:p>
    <w:p w14:paraId="584FAA2F" w14:textId="2699C4B9" w:rsidR="00EB3644" w:rsidRPr="00EB3644" w:rsidRDefault="00F35C41" w:rsidP="00FA79F7">
      <w:pPr>
        <w:jc w:val="both"/>
      </w:pPr>
      <w:r>
        <w:t xml:space="preserve">Note: The following describes </w:t>
      </w:r>
      <w:r w:rsidR="00ED071C">
        <w:t>an</w:t>
      </w:r>
      <w:r w:rsidR="00920E85">
        <w:t xml:space="preserve"> algorithm employed by prototype software. </w:t>
      </w:r>
      <w:r w:rsidR="0039152D">
        <w:t>Precise</w:t>
      </w:r>
      <w:r>
        <w:t xml:space="preserve"> details</w:t>
      </w:r>
      <w:r w:rsidR="00857E4D">
        <w:t xml:space="preserve"> and numerical values</w:t>
      </w:r>
      <w:r>
        <w:t xml:space="preserve"> are subject to change. </w:t>
      </w:r>
    </w:p>
    <w:p w14:paraId="1BFE8166" w14:textId="77777777" w:rsidR="00B04B46" w:rsidRDefault="00B04B46" w:rsidP="00FA79F7">
      <w:pPr>
        <w:jc w:val="both"/>
      </w:pPr>
    </w:p>
    <w:p w14:paraId="11099539" w14:textId="0F089BA3" w:rsidR="004C5E72" w:rsidRDefault="004C5E72" w:rsidP="00FA79F7">
      <w:pPr>
        <w:pStyle w:val="ListParagraph"/>
        <w:numPr>
          <w:ilvl w:val="0"/>
          <w:numId w:val="3"/>
        </w:numPr>
        <w:jc w:val="both"/>
      </w:pPr>
      <w:r>
        <w:t xml:space="preserve">Both dates are parsed; year, month, day, and calendar system are extracted and stored. </w:t>
      </w:r>
    </w:p>
    <w:p w14:paraId="3DE926EF" w14:textId="10CDE26E" w:rsidR="004C5E72" w:rsidRDefault="004C5E72" w:rsidP="00FA79F7">
      <w:pPr>
        <w:pStyle w:val="ListParagraph"/>
        <w:numPr>
          <w:ilvl w:val="0"/>
          <w:numId w:val="3"/>
        </w:numPr>
        <w:jc w:val="both"/>
      </w:pPr>
      <w:r>
        <w:t xml:space="preserve">The dates are then passed through </w:t>
      </w:r>
      <w:r w:rsidR="001E582D">
        <w:t>five</w:t>
      </w:r>
      <w:r>
        <w:t xml:space="preserve"> different sub-scoring systems: </w:t>
      </w:r>
    </w:p>
    <w:p w14:paraId="2571F391" w14:textId="688D3963" w:rsidR="000C244C" w:rsidRDefault="000C244C" w:rsidP="00FA79F7">
      <w:pPr>
        <w:pStyle w:val="ListParagraph"/>
        <w:numPr>
          <w:ilvl w:val="1"/>
          <w:numId w:val="3"/>
        </w:numPr>
        <w:jc w:val="both"/>
      </w:pPr>
      <w:r>
        <w:rPr>
          <w:smallCaps/>
        </w:rPr>
        <w:t>Y</w:t>
      </w:r>
      <w:r w:rsidRPr="00571F85">
        <w:rPr>
          <w:smallCaps/>
        </w:rPr>
        <w:t xml:space="preserve">ear-month-day </w:t>
      </w:r>
      <w:r>
        <w:rPr>
          <w:smallCaps/>
        </w:rPr>
        <w:t>score</w:t>
      </w:r>
      <w:r>
        <w:t>:</w:t>
      </w:r>
      <w:r w:rsidR="00905657">
        <w:t xml:space="preserve"> provides a baseline similarity score.</w:t>
      </w:r>
      <w:r w:rsidR="00E618FD">
        <w:t xml:space="preserve"> </w:t>
      </w:r>
      <w:r>
        <w:t xml:space="preserve">Year-to-year, month-to-month, and day-to-day comparisons are made. </w:t>
      </w:r>
      <w:r w:rsidR="00120DDE">
        <w:t>Each match contributes a pre-specified award whose value depends on the date component being compared (i.e. year, month, or day). These different award values allow the algorithm to reflect the difference in how important each component is in determining overall date similarity. The final score is a sum of all contributed awards.</w:t>
      </w:r>
    </w:p>
    <w:p w14:paraId="5719077A" w14:textId="7289B4BA" w:rsidR="001C7D3E" w:rsidRPr="001C7D3E" w:rsidRDefault="001C7D3E" w:rsidP="00FA79F7">
      <w:pPr>
        <w:pStyle w:val="ListParagraph"/>
        <w:numPr>
          <w:ilvl w:val="1"/>
          <w:numId w:val="3"/>
        </w:numPr>
        <w:jc w:val="both"/>
        <w:rPr>
          <w:i/>
          <w:iCs/>
        </w:rPr>
      </w:pPr>
      <w:r w:rsidRPr="002C61E2">
        <w:rPr>
          <w:smallCaps/>
        </w:rPr>
        <w:t>Levenshtein similarity</w:t>
      </w:r>
      <w:r>
        <w:rPr>
          <w:smallCaps/>
        </w:rPr>
        <w:t xml:space="preserve"> score</w:t>
      </w:r>
      <w:r>
        <w:t>:</w:t>
      </w:r>
      <w:r w:rsidR="00905657">
        <w:t xml:space="preserve"> captures string similarity.</w:t>
      </w:r>
      <w:r>
        <w:t xml:space="preserve"> Both dates are converted to simple string representations of the form “YYYYMMDD,” and a Levenshtein-distance-based similarity metric is computed.</w:t>
      </w:r>
    </w:p>
    <w:p w14:paraId="4610750C" w14:textId="40082DCC" w:rsidR="004C5E72" w:rsidRDefault="004C5E72" w:rsidP="003B42ED">
      <w:pPr>
        <w:pStyle w:val="ListParagraph"/>
        <w:numPr>
          <w:ilvl w:val="1"/>
          <w:numId w:val="3"/>
        </w:numPr>
        <w:jc w:val="both"/>
      </w:pPr>
      <w:r w:rsidRPr="00571F85">
        <w:rPr>
          <w:smallCaps/>
        </w:rPr>
        <w:t xml:space="preserve">Proximity </w:t>
      </w:r>
      <w:r w:rsidR="001C7D3E">
        <w:rPr>
          <w:smallCaps/>
        </w:rPr>
        <w:t>score</w:t>
      </w:r>
      <w:r w:rsidR="0094717E">
        <w:t xml:space="preserve">: </w:t>
      </w:r>
      <w:r w:rsidR="00905657">
        <w:t xml:space="preserve">awards dates that are temporally near each other. </w:t>
      </w:r>
      <w:r w:rsidR="0094717E">
        <w:t>A</w:t>
      </w:r>
      <w:r w:rsidR="00165704">
        <w:t xml:space="preserve"> </w:t>
      </w:r>
      <w:r w:rsidR="003B42ED">
        <w:t>score</w:t>
      </w:r>
      <w:r w:rsidR="00165704">
        <w:t xml:space="preserve"> is assigned based on how close the two dates are to eac</w:t>
      </w:r>
      <w:r w:rsidR="003B42ED">
        <w:t xml:space="preserve">h other, to best approximation. This value is calculated as 1 – (distance in days / 1825), where 1825 refers to the number of days in five Gregorian years. </w:t>
      </w:r>
      <w:r w:rsidR="000E7322">
        <w:t>T</w:t>
      </w:r>
      <w:r w:rsidR="00CA6D5D">
        <w:t xml:space="preserve">he </w:t>
      </w:r>
      <w:r w:rsidR="00120DDE">
        <w:t xml:space="preserve">final </w:t>
      </w:r>
      <w:r w:rsidR="00006A1F">
        <w:t>score</w:t>
      </w:r>
      <w:r w:rsidR="00CA6D5D">
        <w:t xml:space="preserve"> is proportional to the proximity (</w:t>
      </w:r>
      <w:r w:rsidR="00C546A8">
        <w:t>i.e.</w:t>
      </w:r>
      <w:r w:rsidR="00CA6D5D">
        <w:t xml:space="preserve"> closer dates </w:t>
      </w:r>
      <w:r w:rsidR="00C546A8">
        <w:t xml:space="preserve">receive a higher </w:t>
      </w:r>
      <w:r w:rsidR="00006A1F">
        <w:t>score</w:t>
      </w:r>
      <w:r w:rsidR="00C546A8">
        <w:t xml:space="preserve">). </w:t>
      </w:r>
    </w:p>
    <w:p w14:paraId="0625E842" w14:textId="51E42671" w:rsidR="00735C42" w:rsidRDefault="00735C42" w:rsidP="00905657">
      <w:pPr>
        <w:pStyle w:val="ListParagraph"/>
        <w:numPr>
          <w:ilvl w:val="1"/>
          <w:numId w:val="3"/>
        </w:numPr>
        <w:jc w:val="both"/>
      </w:pPr>
      <w:r w:rsidRPr="00571F85">
        <w:rPr>
          <w:smallCaps/>
        </w:rPr>
        <w:t>Cosine similarity</w:t>
      </w:r>
      <w:r w:rsidR="001C7D3E">
        <w:rPr>
          <w:smallCaps/>
        </w:rPr>
        <w:t xml:space="preserve"> score</w:t>
      </w:r>
      <w:r w:rsidR="00571F85">
        <w:t xml:space="preserve">: </w:t>
      </w:r>
      <w:r w:rsidR="00905657">
        <w:t xml:space="preserve">captures fine-grained temporal differences. </w:t>
      </w:r>
      <w:r w:rsidR="00296676">
        <w:t>Both dates are converted to numerical vectors</w:t>
      </w:r>
      <w:r w:rsidR="00006A1F">
        <w:t xml:space="preserve"> (approximate numerical vectors if </w:t>
      </w:r>
      <w:r w:rsidR="00120DDE">
        <w:t xml:space="preserve">either date is </w:t>
      </w:r>
      <w:r w:rsidR="00006A1F">
        <w:t>underspecified)</w:t>
      </w:r>
      <w:r w:rsidR="00296676">
        <w:t xml:space="preserve">, and </w:t>
      </w:r>
      <w:r w:rsidR="003924D1">
        <w:t xml:space="preserve">the cosine similarity </w:t>
      </w:r>
      <w:r w:rsidR="001C7D3E">
        <w:t>of the two vectors is computed.</w:t>
      </w:r>
      <w:r w:rsidR="00BC480D">
        <w:t xml:space="preserve"> This score is very fine-grained: the difference between the cosine similarity of two very different dates and the cosine similarity of two very similar dates is quite small. Thus, </w:t>
      </w:r>
      <w:r w:rsidR="007B7C94">
        <w:t>this</w:t>
      </w:r>
      <w:r w:rsidR="00BC480D">
        <w:t xml:space="preserve"> measure primarily serves as a means of </w:t>
      </w:r>
      <w:r w:rsidR="00C84E56">
        <w:t>making the overall measures “more continuous” within the range 0.</w:t>
      </w:r>
      <w:bookmarkStart w:id="4" w:name="_GoBack"/>
      <w:r w:rsidR="00C84E56">
        <w:t>0</w:t>
      </w:r>
      <w:bookmarkEnd w:id="4"/>
      <w:r w:rsidR="00C84E56">
        <w:t xml:space="preserve">-1.0, thus reducing the likelihood that two date comparisons will yield the same final similarity. </w:t>
      </w:r>
    </w:p>
    <w:p w14:paraId="2FFBB776" w14:textId="39EB4862" w:rsidR="001C7D3E" w:rsidRPr="001C7D3E" w:rsidRDefault="001C7D3E" w:rsidP="00905657">
      <w:pPr>
        <w:pStyle w:val="ListParagraph"/>
        <w:numPr>
          <w:ilvl w:val="1"/>
          <w:numId w:val="3"/>
        </w:numPr>
        <w:jc w:val="both"/>
        <w:rPr>
          <w:i/>
          <w:iCs/>
        </w:rPr>
      </w:pPr>
      <w:r>
        <w:rPr>
          <w:smallCaps/>
        </w:rPr>
        <w:t>Specification score</w:t>
      </w:r>
      <w:r>
        <w:t>:</w:t>
      </w:r>
      <w:r w:rsidR="00905657">
        <w:t xml:space="preserve"> awards comparisons where both dates are fully specified. </w:t>
      </w:r>
      <w:r w:rsidR="00120DDE">
        <w:t xml:space="preserve">If both dates are fully specified, the final score is 1; else the score is 0. </w:t>
      </w:r>
    </w:p>
    <w:p w14:paraId="0265E991" w14:textId="5BCF90DC" w:rsidR="00BC3BDA" w:rsidRPr="002643B0" w:rsidRDefault="00BC3BDA" w:rsidP="00FA79F7">
      <w:pPr>
        <w:pStyle w:val="ListParagraph"/>
        <w:numPr>
          <w:ilvl w:val="0"/>
          <w:numId w:val="3"/>
        </w:numPr>
        <w:jc w:val="both"/>
        <w:rPr>
          <w:i/>
          <w:iCs/>
        </w:rPr>
      </w:pPr>
      <w:r>
        <w:t xml:space="preserve">Once all four sub-scores are </w:t>
      </w:r>
      <w:r w:rsidR="00E7358D">
        <w:t xml:space="preserve">computed, </w:t>
      </w:r>
      <w:r w:rsidR="001C7D3E">
        <w:t>their weighed average is computed</w:t>
      </w:r>
      <w:r w:rsidR="002A0FEC">
        <w:t xml:space="preserve"> to arrive at the final score. </w:t>
      </w:r>
      <w:r w:rsidR="00120DDE">
        <w:t xml:space="preserve">The weighting of each component ideally reflects </w:t>
      </w:r>
      <w:r w:rsidR="00C84E56">
        <w:t>the priorities of the application’</w:t>
      </w:r>
      <w:r w:rsidR="00855E84">
        <w:t>s domain</w:t>
      </w:r>
      <w:r w:rsidR="00C84E56">
        <w:t xml:space="preserve"> but is configured to yield reasonable results by default. </w:t>
      </w:r>
    </w:p>
    <w:p w14:paraId="19772ADF" w14:textId="77777777" w:rsidR="002643B0" w:rsidRPr="002643B0" w:rsidRDefault="002643B0" w:rsidP="00FA79F7">
      <w:pPr>
        <w:jc w:val="both"/>
        <w:rPr>
          <w:i/>
          <w:iCs/>
        </w:rPr>
      </w:pPr>
    </w:p>
    <w:p w14:paraId="02D6785A" w14:textId="78D3D6DB" w:rsidR="00757D1A" w:rsidRDefault="00757D1A" w:rsidP="00FA79F7">
      <w:pPr>
        <w:jc w:val="both"/>
      </w:pPr>
      <w:bookmarkStart w:id="5" w:name="an_example"/>
      <w:r>
        <w:rPr>
          <w:i/>
          <w:iCs/>
        </w:rPr>
        <w:t>An example</w:t>
      </w:r>
    </w:p>
    <w:bookmarkEnd w:id="5"/>
    <w:p w14:paraId="60EBFAEA" w14:textId="77777777" w:rsidR="00142061" w:rsidRDefault="00142061" w:rsidP="00FA79F7">
      <w:pPr>
        <w:jc w:val="both"/>
      </w:pPr>
    </w:p>
    <w:p w14:paraId="5805D9FE" w14:textId="15B0929A" w:rsidR="00142061" w:rsidRDefault="00142061" w:rsidP="00FA79F7">
      <w:pPr>
        <w:jc w:val="both"/>
      </w:pPr>
      <w:r>
        <w:t>Let us consider a concrete example: comparing “1969-01-31” and the underspecified “January 1970”.</w:t>
      </w:r>
      <w:r w:rsidR="00855E84">
        <w:t xml:space="preserve"> </w:t>
      </w:r>
    </w:p>
    <w:p w14:paraId="3C1211AE" w14:textId="77777777" w:rsidR="00142061" w:rsidRDefault="00142061" w:rsidP="00FA79F7">
      <w:pPr>
        <w:jc w:val="both"/>
      </w:pPr>
    </w:p>
    <w:p w14:paraId="1C3D17CE" w14:textId="46CF0C65" w:rsidR="00142061" w:rsidRDefault="00142061" w:rsidP="00FA79F7">
      <w:pPr>
        <w:jc w:val="both"/>
      </w:pPr>
      <w:r>
        <w:t xml:space="preserve">1. Parse each date: </w:t>
      </w:r>
    </w:p>
    <w:p w14:paraId="5A6A9B27" w14:textId="77777777" w:rsidR="00142061" w:rsidRDefault="00142061" w:rsidP="00FA79F7">
      <w:pPr>
        <w:jc w:val="both"/>
      </w:pPr>
    </w:p>
    <w:p w14:paraId="0219E832" w14:textId="136B5CA1" w:rsidR="00142061" w:rsidRDefault="00142061" w:rsidP="001766C8">
      <w:pPr>
        <w:jc w:val="both"/>
      </w:pPr>
      <w:r>
        <w:t>1969-01-31:</w:t>
      </w:r>
      <w:r w:rsidR="001766C8">
        <w:tab/>
      </w:r>
      <w:r w:rsidR="001766C8">
        <w:tab/>
      </w:r>
      <w:r>
        <w:t>year = 1969</w:t>
      </w:r>
    </w:p>
    <w:p w14:paraId="36ED6602" w14:textId="18CD42AA" w:rsidR="00142061" w:rsidRDefault="00142061" w:rsidP="00FA79F7">
      <w:pPr>
        <w:jc w:val="both"/>
      </w:pPr>
      <w:r>
        <w:tab/>
      </w:r>
      <w:r w:rsidR="001766C8">
        <w:tab/>
      </w:r>
      <w:r w:rsidR="001766C8">
        <w:tab/>
      </w:r>
      <w:r>
        <w:t>month = 1</w:t>
      </w:r>
    </w:p>
    <w:p w14:paraId="6262DA49" w14:textId="158333C0" w:rsidR="00142061" w:rsidRDefault="00142061" w:rsidP="00FA79F7">
      <w:pPr>
        <w:jc w:val="both"/>
      </w:pPr>
      <w:r>
        <w:tab/>
      </w:r>
      <w:r w:rsidR="001766C8">
        <w:tab/>
      </w:r>
      <w:r w:rsidR="001766C8">
        <w:tab/>
      </w:r>
      <w:r>
        <w:t>day = 31</w:t>
      </w:r>
    </w:p>
    <w:p w14:paraId="313E595D" w14:textId="77777777" w:rsidR="001766C8" w:rsidRDefault="001766C8" w:rsidP="00FA79F7">
      <w:pPr>
        <w:jc w:val="both"/>
      </w:pPr>
    </w:p>
    <w:p w14:paraId="49DDB698" w14:textId="656504DF" w:rsidR="00142061" w:rsidRDefault="00142061" w:rsidP="001766C8">
      <w:pPr>
        <w:jc w:val="both"/>
      </w:pPr>
      <w:r>
        <w:t>January 1970:</w:t>
      </w:r>
      <w:r w:rsidR="001766C8">
        <w:tab/>
        <w:t>y</w:t>
      </w:r>
      <w:r>
        <w:t>ear = 1970</w:t>
      </w:r>
    </w:p>
    <w:p w14:paraId="58B2C779" w14:textId="6F78BAB9" w:rsidR="00142061" w:rsidRDefault="00142061" w:rsidP="00FA79F7">
      <w:pPr>
        <w:jc w:val="both"/>
      </w:pPr>
      <w:r>
        <w:tab/>
      </w:r>
      <w:r w:rsidR="001766C8">
        <w:tab/>
      </w:r>
      <w:r w:rsidR="001766C8">
        <w:tab/>
      </w:r>
      <w:r>
        <w:t>month = 1</w:t>
      </w:r>
    </w:p>
    <w:p w14:paraId="2C7B894E" w14:textId="6D9CF960" w:rsidR="00142061" w:rsidRDefault="00142061" w:rsidP="00FA79F7">
      <w:pPr>
        <w:jc w:val="both"/>
      </w:pPr>
      <w:r>
        <w:tab/>
      </w:r>
      <w:r w:rsidR="001766C8">
        <w:tab/>
      </w:r>
      <w:r w:rsidR="001766C8">
        <w:tab/>
      </w:r>
      <w:r>
        <w:t>day = 00</w:t>
      </w:r>
    </w:p>
    <w:p w14:paraId="6BF70D0C" w14:textId="77777777" w:rsidR="00142061" w:rsidRDefault="00142061" w:rsidP="00FA79F7">
      <w:pPr>
        <w:jc w:val="both"/>
      </w:pPr>
    </w:p>
    <w:p w14:paraId="7DCA1D94" w14:textId="1786E14D" w:rsidR="00142061" w:rsidRDefault="00581C10" w:rsidP="00581C10">
      <w:pPr>
        <w:jc w:val="both"/>
      </w:pPr>
      <w:r>
        <w:t>2.a. Year-month-day score. I</w:t>
      </w:r>
      <w:r w:rsidR="00FA79F7">
        <w:t xml:space="preserve">n this example, we will use the following year, month, and day awards:  </w:t>
      </w:r>
    </w:p>
    <w:p w14:paraId="616D9405" w14:textId="77777777" w:rsidR="00B10360" w:rsidRDefault="00B10360" w:rsidP="00FA79F7">
      <w:pPr>
        <w:jc w:val="both"/>
      </w:pPr>
    </w:p>
    <w:p w14:paraId="43D47E53" w14:textId="5329C7E0" w:rsidR="00B10360" w:rsidRDefault="00EC63ED" w:rsidP="009A538B">
      <w:pPr>
        <w:jc w:val="both"/>
      </w:pPr>
      <w:r>
        <w:t>Year</w:t>
      </w:r>
      <w:r>
        <w:tab/>
      </w:r>
      <w:r w:rsidR="00B10360">
        <w:tab/>
      </w:r>
      <w:r>
        <w:tab/>
      </w:r>
      <w:r w:rsidR="00B10360">
        <w:t>0.40</w:t>
      </w:r>
    </w:p>
    <w:p w14:paraId="49FF0F51" w14:textId="7E944ABB" w:rsidR="00B10360" w:rsidRDefault="00EC63ED" w:rsidP="009A538B">
      <w:pPr>
        <w:jc w:val="both"/>
      </w:pPr>
      <w:r>
        <w:t>Month</w:t>
      </w:r>
      <w:r w:rsidR="00B10360">
        <w:t xml:space="preserve"> </w:t>
      </w:r>
      <w:r w:rsidR="00B10360">
        <w:tab/>
      </w:r>
      <w:r>
        <w:tab/>
      </w:r>
      <w:r w:rsidR="00B10360">
        <w:t>0.35</w:t>
      </w:r>
    </w:p>
    <w:p w14:paraId="1855C92E" w14:textId="50C06555" w:rsidR="00FA79F7" w:rsidRDefault="00EC63ED" w:rsidP="00581C10">
      <w:pPr>
        <w:jc w:val="both"/>
      </w:pPr>
      <w:r>
        <w:t>Day</w:t>
      </w:r>
      <w:r w:rsidR="00B10360">
        <w:tab/>
      </w:r>
      <w:r w:rsidR="00B10360">
        <w:tab/>
      </w:r>
      <w:r>
        <w:tab/>
      </w:r>
      <w:r w:rsidR="00B10360">
        <w:t>0.25</w:t>
      </w:r>
    </w:p>
    <w:p w14:paraId="2C7E0012" w14:textId="77777777" w:rsidR="00581C10" w:rsidRDefault="00581C10" w:rsidP="00581C10">
      <w:pPr>
        <w:jc w:val="both"/>
      </w:pPr>
    </w:p>
    <w:p w14:paraId="78D575BF" w14:textId="149A70A2" w:rsidR="00581C10" w:rsidRDefault="00581C10" w:rsidP="00581C10">
      <w:pPr>
        <w:jc w:val="both"/>
      </w:pPr>
      <w:r>
        <w:t xml:space="preserve">Using these values as we make the year-to-year, month-to-month, and day-to-day comparisons, we end up with the following year-month-day score: </w:t>
      </w:r>
    </w:p>
    <w:p w14:paraId="02A6DF14" w14:textId="77777777" w:rsidR="00581C10" w:rsidRDefault="00581C10" w:rsidP="00581C10">
      <w:pPr>
        <w:jc w:val="both"/>
      </w:pPr>
    </w:p>
    <w:p w14:paraId="69EBCE7C" w14:textId="27C22AB4" w:rsidR="00581C10" w:rsidRPr="00397EB8" w:rsidRDefault="00581C10" w:rsidP="00581C10">
      <w:pPr>
        <w:jc w:val="both"/>
        <w:rPr>
          <w:u w:val="single"/>
        </w:rPr>
      </w:pPr>
      <w:r w:rsidRPr="00397EB8">
        <w:rPr>
          <w:u w:val="single"/>
        </w:rPr>
        <w:t>Comparison</w:t>
      </w:r>
      <w:r w:rsidR="00397EB8" w:rsidRPr="00397EB8">
        <w:rPr>
          <w:u w:val="single"/>
        </w:rPr>
        <w:tab/>
      </w:r>
      <w:r w:rsidR="00397EB8" w:rsidRPr="00397EB8">
        <w:rPr>
          <w:u w:val="single"/>
        </w:rPr>
        <w:tab/>
        <w:t>Award</w:t>
      </w:r>
    </w:p>
    <w:p w14:paraId="03DFA756" w14:textId="3B285E2C" w:rsidR="00581C10" w:rsidRDefault="00581C10" w:rsidP="00581C10">
      <w:pPr>
        <w:jc w:val="both"/>
      </w:pPr>
      <w:r>
        <w:t>1969-1970</w:t>
      </w:r>
      <w:r>
        <w:tab/>
      </w:r>
      <w:r>
        <w:tab/>
        <w:t>0.0</w:t>
      </w:r>
      <w:r w:rsidR="00476B89">
        <w:t>0</w:t>
      </w:r>
    </w:p>
    <w:p w14:paraId="36232F5D" w14:textId="7D9FE096" w:rsidR="00581C10" w:rsidRDefault="00581C10" w:rsidP="00581C10">
      <w:pPr>
        <w:pStyle w:val="ListParagraph"/>
        <w:numPr>
          <w:ilvl w:val="1"/>
          <w:numId w:val="4"/>
        </w:numPr>
        <w:jc w:val="both"/>
      </w:pPr>
      <w:r>
        <w:t>0.35</w:t>
      </w:r>
    </w:p>
    <w:p w14:paraId="1E851717" w14:textId="46CB5B27" w:rsidR="00397EB8" w:rsidRPr="00397EB8" w:rsidRDefault="00397EB8" w:rsidP="00397EB8">
      <w:pPr>
        <w:jc w:val="both"/>
        <w:rPr>
          <w:u w:val="single"/>
        </w:rPr>
      </w:pPr>
      <w:r w:rsidRPr="00397EB8">
        <w:rPr>
          <w:u w:val="single"/>
        </w:rPr>
        <w:t>31-00</w:t>
      </w:r>
      <w:r w:rsidRPr="00397EB8">
        <w:rPr>
          <w:u w:val="single"/>
        </w:rPr>
        <w:tab/>
      </w:r>
      <w:r w:rsidRPr="00397EB8">
        <w:rPr>
          <w:u w:val="single"/>
        </w:rPr>
        <w:tab/>
      </w:r>
      <w:r w:rsidRPr="00397EB8">
        <w:rPr>
          <w:u w:val="single"/>
        </w:rPr>
        <w:tab/>
        <w:t>0.00</w:t>
      </w:r>
    </w:p>
    <w:p w14:paraId="3ABF71FC" w14:textId="0274BF5D" w:rsidR="00397EB8" w:rsidRDefault="00397EB8" w:rsidP="00581C10">
      <w:pPr>
        <w:jc w:val="both"/>
      </w:pPr>
      <w:r>
        <w:t>Sum</w:t>
      </w:r>
      <w:r>
        <w:tab/>
      </w:r>
      <w:r>
        <w:tab/>
      </w:r>
      <w:r>
        <w:tab/>
        <w:t>0.35</w:t>
      </w:r>
    </w:p>
    <w:p w14:paraId="1833585A" w14:textId="77777777" w:rsidR="00545E2C" w:rsidRDefault="00545E2C" w:rsidP="00581C10">
      <w:pPr>
        <w:jc w:val="both"/>
      </w:pPr>
    </w:p>
    <w:p w14:paraId="04D12C4C" w14:textId="679D0A8B" w:rsidR="00545E2C" w:rsidRDefault="00545E2C" w:rsidP="00581C10">
      <w:pPr>
        <w:jc w:val="both"/>
      </w:pPr>
      <w:r>
        <w:t xml:space="preserve">Thus, our final year-month-day score is 0.35. </w:t>
      </w:r>
    </w:p>
    <w:p w14:paraId="0EAA5369" w14:textId="77777777" w:rsidR="00545E2C" w:rsidRDefault="00545E2C" w:rsidP="00581C10">
      <w:pPr>
        <w:jc w:val="both"/>
      </w:pPr>
    </w:p>
    <w:p w14:paraId="0B7DB0CD" w14:textId="5F3D2770" w:rsidR="004F0E5A" w:rsidRDefault="00DC76BA" w:rsidP="004F0E5A">
      <w:pPr>
        <w:jc w:val="both"/>
      </w:pPr>
      <w:r>
        <w:t>2.b.</w:t>
      </w:r>
      <w:r w:rsidR="004F0E5A">
        <w:t xml:space="preserve"> Levenshtein similarity score. The dates are first converted to strings: </w:t>
      </w:r>
    </w:p>
    <w:p w14:paraId="4C8D0C17" w14:textId="77777777" w:rsidR="004F0E5A" w:rsidRDefault="004F0E5A" w:rsidP="004F0E5A">
      <w:pPr>
        <w:jc w:val="both"/>
      </w:pPr>
    </w:p>
    <w:p w14:paraId="0C2474DD" w14:textId="11CBAE24" w:rsidR="004F0E5A" w:rsidRDefault="004F0E5A" w:rsidP="004F0E5A">
      <w:pPr>
        <w:jc w:val="both"/>
      </w:pPr>
      <w:r>
        <w:t xml:space="preserve">1969-01-31: </w:t>
      </w:r>
      <w:r w:rsidR="00DC31A6">
        <w:tab/>
      </w:r>
      <w:r w:rsidR="00DC31A6">
        <w:tab/>
      </w:r>
      <w:r>
        <w:t>“19690131”</w:t>
      </w:r>
    </w:p>
    <w:p w14:paraId="5A798851" w14:textId="4DE45F56" w:rsidR="00DC31A6" w:rsidRDefault="00DC31A6" w:rsidP="004F0E5A">
      <w:pPr>
        <w:jc w:val="both"/>
      </w:pPr>
      <w:r>
        <w:t xml:space="preserve">January 1970: </w:t>
      </w:r>
      <w:r>
        <w:tab/>
        <w:t>“19700100”</w:t>
      </w:r>
    </w:p>
    <w:p w14:paraId="4D2A524A" w14:textId="77777777" w:rsidR="00DC31A6" w:rsidRDefault="00DC31A6" w:rsidP="004F0E5A">
      <w:pPr>
        <w:jc w:val="both"/>
      </w:pPr>
    </w:p>
    <w:p w14:paraId="6BA3B7DF" w14:textId="2EE91CB1" w:rsidR="00DC31A6" w:rsidRDefault="00DC31A6" w:rsidP="00DC31A6">
      <w:pPr>
        <w:jc w:val="both"/>
      </w:pPr>
      <w:r>
        <w:t xml:space="preserve">The Levenshtein similarity score is defined as 1 – (Levenshtein distance / length of longer string), so the score for these strings is 1 </w:t>
      </w:r>
      <w:r w:rsidR="00C8319B">
        <w:t>–</w:t>
      </w:r>
      <w:r>
        <w:t xml:space="preserve"> </w:t>
      </w:r>
      <w:r w:rsidR="00C8319B">
        <w:t xml:space="preserve">(4 / 8) = 0.5. </w:t>
      </w:r>
    </w:p>
    <w:p w14:paraId="3FFE77FC" w14:textId="77777777" w:rsidR="00C8319B" w:rsidRDefault="00C8319B" w:rsidP="00DC31A6">
      <w:pPr>
        <w:jc w:val="both"/>
      </w:pPr>
    </w:p>
    <w:p w14:paraId="204DD58A" w14:textId="6136B2C2" w:rsidR="00C8319B" w:rsidRDefault="00C8319B" w:rsidP="00DC021F">
      <w:pPr>
        <w:jc w:val="both"/>
      </w:pPr>
      <w:r>
        <w:t xml:space="preserve">2.c. Proximity score. Because one of the dates we are comparing is underspecified, the best proximity score that </w:t>
      </w:r>
      <w:r w:rsidR="00DC021F">
        <w:t xml:space="preserve">can be computed is an estimate, derived by setting the underspecified date to “close” fully specified date: </w:t>
      </w:r>
    </w:p>
    <w:p w14:paraId="5D09EF85" w14:textId="77777777" w:rsidR="00DC021F" w:rsidRDefault="00DC021F" w:rsidP="00DC021F">
      <w:pPr>
        <w:jc w:val="both"/>
      </w:pPr>
    </w:p>
    <w:p w14:paraId="0A749678" w14:textId="574E3AD4" w:rsidR="00DC021F" w:rsidRDefault="00DC021F" w:rsidP="00DC021F">
      <w:pPr>
        <w:jc w:val="both"/>
      </w:pPr>
      <w:r>
        <w:t xml:space="preserve">1970-01-00 (underspecified original) </w:t>
      </w:r>
      <w:r>
        <w:sym w:font="Wingdings" w:char="F0E0"/>
      </w:r>
      <w:r>
        <w:t xml:space="preserve"> 1970-01-16 (fully specified approximation)</w:t>
      </w:r>
    </w:p>
    <w:p w14:paraId="34E8854A" w14:textId="77777777" w:rsidR="00DC021F" w:rsidRDefault="00DC021F" w:rsidP="00DC021F">
      <w:pPr>
        <w:jc w:val="both"/>
      </w:pPr>
    </w:p>
    <w:p w14:paraId="6F33B3C6" w14:textId="67B20153" w:rsidR="00DC021F" w:rsidRDefault="00DC021F" w:rsidP="00DC021F">
      <w:pPr>
        <w:jc w:val="both"/>
      </w:pPr>
      <w:r>
        <w:t xml:space="preserve">Temporal distance between dates 1969-01-31 and 1970-01-16: </w:t>
      </w:r>
      <w:r w:rsidR="00394ABF">
        <w:t>350 days</w:t>
      </w:r>
    </w:p>
    <w:p w14:paraId="4EE2A3C8" w14:textId="77777777" w:rsidR="00394ABF" w:rsidRDefault="00394ABF" w:rsidP="00DC021F">
      <w:pPr>
        <w:jc w:val="both"/>
      </w:pPr>
    </w:p>
    <w:p w14:paraId="32E9CCE8" w14:textId="70FD355D" w:rsidR="00394ABF" w:rsidRDefault="00394ABF" w:rsidP="00DC021F">
      <w:pPr>
        <w:jc w:val="both"/>
      </w:pPr>
      <w:r>
        <w:t>Plugging this value into the equation provided above, we get 1 – (</w:t>
      </w:r>
      <w:r w:rsidR="00F033BF">
        <w:t>350 / 1825) = 0.8082</w:t>
      </w:r>
      <w:r w:rsidR="00905CD4">
        <w:t>2</w:t>
      </w:r>
      <w:r>
        <w:t xml:space="preserve">. </w:t>
      </w:r>
    </w:p>
    <w:p w14:paraId="054E56EB" w14:textId="77777777" w:rsidR="00551F14" w:rsidRDefault="00551F14" w:rsidP="00DC021F">
      <w:pPr>
        <w:jc w:val="both"/>
      </w:pPr>
    </w:p>
    <w:p w14:paraId="37799CE1" w14:textId="77777777" w:rsidR="00F033BF" w:rsidRDefault="00F033BF" w:rsidP="00F033BF">
      <w:pPr>
        <w:jc w:val="both"/>
      </w:pPr>
      <w:r>
        <w:t xml:space="preserve">2.d. Cosine similarity score. As with the last step, for computing cosine similarity, we first must approximate an exact date for each underspecified date that we are considering. We will use the same fully specified approximation that was used above. </w:t>
      </w:r>
    </w:p>
    <w:p w14:paraId="22E19614" w14:textId="77777777" w:rsidR="00F033BF" w:rsidRDefault="00F033BF" w:rsidP="00F033BF">
      <w:pPr>
        <w:jc w:val="both"/>
      </w:pPr>
    </w:p>
    <w:p w14:paraId="43473B3B" w14:textId="53246A22" w:rsidR="00F033BF" w:rsidRDefault="00F033BF" w:rsidP="00F033BF">
      <w:pPr>
        <w:jc w:val="both"/>
      </w:pPr>
      <w:r>
        <w:t xml:space="preserve">Next, each date is </w:t>
      </w:r>
      <w:proofErr w:type="spellStart"/>
      <w:r>
        <w:t>vectorized</w:t>
      </w:r>
      <w:proofErr w:type="spellEnd"/>
      <w:r>
        <w:t xml:space="preserve">, and the cosine similarity of the two vectors is computed. For the sake of simplicity, the details of this calculation are omitted: </w:t>
      </w:r>
    </w:p>
    <w:p w14:paraId="1E8A605B" w14:textId="77777777" w:rsidR="00F033BF" w:rsidRDefault="00F033BF" w:rsidP="00F033BF">
      <w:pPr>
        <w:jc w:val="both"/>
      </w:pPr>
    </w:p>
    <w:p w14:paraId="4911C93D" w14:textId="78C814AB" w:rsidR="004F0E5A" w:rsidRDefault="00F033BF" w:rsidP="001D2B35">
      <w:pPr>
        <w:jc w:val="both"/>
      </w:pPr>
      <w:proofErr w:type="spellStart"/>
      <w:r>
        <w:t>cosSim</w:t>
      </w:r>
      <w:proofErr w:type="spellEnd"/>
      <w:r>
        <w:t>([1969, 01, 31], [1970, 01, 16]) =  0.</w:t>
      </w:r>
      <w:r w:rsidR="001D2B35">
        <w:t>999981847771675</w:t>
      </w:r>
      <w:r w:rsidR="00905CD4">
        <w:t>…</w:t>
      </w:r>
    </w:p>
    <w:p w14:paraId="01D72864" w14:textId="77777777" w:rsidR="00905CD4" w:rsidRDefault="00905CD4" w:rsidP="00905CD4">
      <w:pPr>
        <w:jc w:val="both"/>
      </w:pPr>
    </w:p>
    <w:p w14:paraId="36352885" w14:textId="023CD18F" w:rsidR="00905CD4" w:rsidRDefault="00905CD4" w:rsidP="00905CD4">
      <w:pPr>
        <w:jc w:val="both"/>
      </w:pPr>
      <w:r>
        <w:t>2.e. Specification score. One of the dates here is underspecified, so the specification score for this pair is 0.</w:t>
      </w:r>
    </w:p>
    <w:p w14:paraId="286A3B56" w14:textId="77777777" w:rsidR="0002266C" w:rsidRDefault="0002266C" w:rsidP="00905CD4">
      <w:pPr>
        <w:jc w:val="both"/>
      </w:pPr>
    </w:p>
    <w:p w14:paraId="5B2D2692" w14:textId="77777777" w:rsidR="0002266C" w:rsidRDefault="0002266C" w:rsidP="0002266C">
      <w:pPr>
        <w:jc w:val="both"/>
      </w:pPr>
      <w:r>
        <w:t xml:space="preserve">3. Once each sub-score has been computed, we then compute their weighted average. For this example, we will use the following weights: </w:t>
      </w:r>
    </w:p>
    <w:p w14:paraId="66307728" w14:textId="77777777" w:rsidR="0002266C" w:rsidRDefault="0002266C" w:rsidP="0002266C">
      <w:pPr>
        <w:jc w:val="both"/>
      </w:pPr>
    </w:p>
    <w:p w14:paraId="0AFA2908" w14:textId="13E12AEE" w:rsidR="0002266C" w:rsidRPr="0002266C" w:rsidRDefault="0002266C" w:rsidP="0002266C">
      <w:pPr>
        <w:jc w:val="both"/>
        <w:rPr>
          <w:u w:val="single"/>
        </w:rPr>
      </w:pPr>
      <w:r>
        <w:rPr>
          <w:u w:val="single"/>
        </w:rPr>
        <w:t>Metric</w:t>
      </w:r>
      <w:r>
        <w:rPr>
          <w:u w:val="single"/>
        </w:rPr>
        <w:tab/>
      </w:r>
      <w:r w:rsidRPr="0002266C">
        <w:rPr>
          <w:u w:val="single"/>
        </w:rPr>
        <w:tab/>
      </w:r>
      <w:r w:rsidRPr="0002266C">
        <w:rPr>
          <w:u w:val="single"/>
        </w:rPr>
        <w:tab/>
      </w:r>
      <w:r>
        <w:rPr>
          <w:u w:val="single"/>
        </w:rPr>
        <w:tab/>
      </w:r>
      <w:r>
        <w:rPr>
          <w:u w:val="single"/>
        </w:rPr>
        <w:tab/>
      </w:r>
      <w:r w:rsidRPr="0002266C">
        <w:rPr>
          <w:u w:val="single"/>
        </w:rPr>
        <w:t>Weight</w:t>
      </w:r>
      <w:r>
        <w:rPr>
          <w:u w:val="single"/>
        </w:rPr>
        <w:t xml:space="preserve"> </w:t>
      </w:r>
    </w:p>
    <w:p w14:paraId="0E731408" w14:textId="66DEFEC8" w:rsidR="0002266C" w:rsidRDefault="0002266C" w:rsidP="0002266C">
      <w:pPr>
        <w:jc w:val="both"/>
      </w:pPr>
      <w:r>
        <w:t xml:space="preserve">YMD score </w:t>
      </w:r>
      <w:r>
        <w:tab/>
      </w:r>
      <w:r>
        <w:tab/>
      </w:r>
      <w:r>
        <w:tab/>
      </w:r>
      <w:r>
        <w:tab/>
        <w:t>0.25</w:t>
      </w:r>
    </w:p>
    <w:p w14:paraId="163A94C0" w14:textId="4C724CDC" w:rsidR="0002266C" w:rsidRDefault="0002266C" w:rsidP="0002266C">
      <w:pPr>
        <w:jc w:val="both"/>
      </w:pPr>
      <w:r>
        <w:t xml:space="preserve">Levenshtein similarity score </w:t>
      </w:r>
      <w:r>
        <w:tab/>
        <w:t>0.25</w:t>
      </w:r>
    </w:p>
    <w:p w14:paraId="4038B1FF" w14:textId="2BA66BFD" w:rsidR="0002266C" w:rsidRDefault="0002266C" w:rsidP="0002266C">
      <w:pPr>
        <w:jc w:val="both"/>
      </w:pPr>
      <w:r>
        <w:t xml:space="preserve">Proximity score </w:t>
      </w:r>
      <w:r>
        <w:tab/>
      </w:r>
      <w:r>
        <w:tab/>
      </w:r>
      <w:r w:rsidR="00483B45">
        <w:tab/>
        <w:t>0.30</w:t>
      </w:r>
    </w:p>
    <w:p w14:paraId="0A533191" w14:textId="163AE864" w:rsidR="0002266C" w:rsidRDefault="0002266C" w:rsidP="0002266C">
      <w:pPr>
        <w:jc w:val="both"/>
      </w:pPr>
      <w:r>
        <w:t xml:space="preserve">Cosine similarity score </w:t>
      </w:r>
      <w:r>
        <w:tab/>
      </w:r>
      <w:r>
        <w:tab/>
        <w:t>0.15</w:t>
      </w:r>
    </w:p>
    <w:p w14:paraId="61F52FE2" w14:textId="238C2D25" w:rsidR="0002266C" w:rsidRDefault="0002266C" w:rsidP="00483B45">
      <w:pPr>
        <w:jc w:val="both"/>
      </w:pPr>
      <w:r>
        <w:t xml:space="preserve">Specification score </w:t>
      </w:r>
      <w:r>
        <w:tab/>
      </w:r>
      <w:r>
        <w:tab/>
      </w:r>
      <w:r>
        <w:tab/>
        <w:t>0.</w:t>
      </w:r>
      <w:r w:rsidR="00483B45">
        <w:t>05</w:t>
      </w:r>
    </w:p>
    <w:p w14:paraId="38720A5A" w14:textId="77777777" w:rsidR="001D2B35" w:rsidRDefault="001D2B35" w:rsidP="0002266C">
      <w:pPr>
        <w:jc w:val="both"/>
      </w:pPr>
    </w:p>
    <w:p w14:paraId="0A03EB80" w14:textId="12DEF358" w:rsidR="001D2B35" w:rsidRDefault="001D2B35" w:rsidP="001D2B35">
      <w:pPr>
        <w:jc w:val="both"/>
      </w:pPr>
      <w:r>
        <w:t xml:space="preserve">These weights result in the following final score calculation: </w:t>
      </w:r>
    </w:p>
    <w:p w14:paraId="29789AFF" w14:textId="77777777" w:rsidR="001D2B35" w:rsidRDefault="001D2B35" w:rsidP="001D2B35">
      <w:pPr>
        <w:jc w:val="both"/>
      </w:pPr>
    </w:p>
    <w:p w14:paraId="0E2A2E1F" w14:textId="31F9265A" w:rsidR="001D2B35" w:rsidRDefault="001D2B35" w:rsidP="001D2B35">
      <w:pPr>
        <w:jc w:val="both"/>
      </w:pPr>
      <w:r>
        <w:t xml:space="preserve">Final similarity score = 0.25(0.35) + 0.25(0.5) </w:t>
      </w:r>
      <w:r w:rsidR="00483B45">
        <w:t>+ 0.30</w:t>
      </w:r>
      <w:r>
        <w:t>(0.80822) + 0.15(0.</w:t>
      </w:r>
      <w:r w:rsidR="000C6921">
        <w:t>9999…</w:t>
      </w:r>
      <w:r w:rsidR="00483B45">
        <w:t>) + 0.05</w:t>
      </w:r>
      <w:r w:rsidR="000C6921">
        <w:t>(0)</w:t>
      </w:r>
    </w:p>
    <w:p w14:paraId="0C987672" w14:textId="577F8126" w:rsidR="00855E84" w:rsidRDefault="000C6921" w:rsidP="00944442">
      <w:pPr>
        <w:jc w:val="both"/>
      </w:pPr>
      <w:r>
        <w:t>Final similarity score = 0.</w:t>
      </w:r>
      <w:r w:rsidR="00944442">
        <w:t>60496</w:t>
      </w:r>
    </w:p>
    <w:p w14:paraId="2D0E672A" w14:textId="77777777" w:rsidR="00180327" w:rsidRDefault="00180327" w:rsidP="00944442">
      <w:pPr>
        <w:jc w:val="both"/>
      </w:pPr>
    </w:p>
    <w:p w14:paraId="1C987DBF" w14:textId="4517C419" w:rsidR="00180327" w:rsidRPr="00142061" w:rsidRDefault="00180327" w:rsidP="00944442">
      <w:pPr>
        <w:jc w:val="both"/>
      </w:pPr>
      <w:r>
        <w:t>Thus, using this algorithm, the similarity of “1969-01-31” and “January 1970” is 0.60496</w:t>
      </w:r>
      <w:r w:rsidR="00CB7C42">
        <w:t>.</w:t>
      </w:r>
    </w:p>
    <w:sectPr w:rsidR="00180327" w:rsidRPr="00142061" w:rsidSect="00DF0C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D2923" w14:textId="77777777" w:rsidR="001809CC" w:rsidRDefault="001809CC" w:rsidP="00767704">
      <w:r>
        <w:separator/>
      </w:r>
    </w:p>
  </w:endnote>
  <w:endnote w:type="continuationSeparator" w:id="0">
    <w:p w14:paraId="57AD67C3" w14:textId="77777777" w:rsidR="001809CC" w:rsidRDefault="001809CC" w:rsidP="00767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76C80" w14:textId="77777777" w:rsidR="001809CC" w:rsidRDefault="001809CC" w:rsidP="00767704">
      <w:r>
        <w:separator/>
      </w:r>
    </w:p>
  </w:footnote>
  <w:footnote w:type="continuationSeparator" w:id="0">
    <w:p w14:paraId="112E0652" w14:textId="77777777" w:rsidR="001809CC" w:rsidRDefault="001809CC" w:rsidP="007677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93C41" w14:textId="44F3E7BA" w:rsidR="00767704" w:rsidRPr="00767704" w:rsidRDefault="00767704" w:rsidP="00767704">
    <w:pPr>
      <w:pStyle w:val="Header"/>
      <w:jc w:val="center"/>
      <w:rPr>
        <w:color w:val="AEAAAA" w:themeColor="background2" w:themeShade="BF"/>
      </w:rPr>
    </w:pPr>
    <w:r>
      <w:rPr>
        <w:color w:val="AEAAAA" w:themeColor="background2" w:themeShade="BF"/>
      </w:rPr>
      <w:t>DRAFT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D3F1A"/>
    <w:multiLevelType w:val="hybridMultilevel"/>
    <w:tmpl w:val="23A6F26E"/>
    <w:lvl w:ilvl="0" w:tplc="E93A0006">
      <w:start w:val="1"/>
      <w:numFmt w:val="decimal"/>
      <w:lvlText w:val="%1."/>
      <w:lvlJc w:val="left"/>
      <w:pPr>
        <w:ind w:left="360" w:hanging="360"/>
      </w:pPr>
      <w:rPr>
        <w:rFonts w:hint="default"/>
        <w:i w:val="0"/>
        <w:iCs w:val="0"/>
      </w:rPr>
    </w:lvl>
    <w:lvl w:ilvl="1" w:tplc="DB18A468">
      <w:start w:val="1"/>
      <w:numFmt w:val="lowerLetter"/>
      <w:lvlText w:val="%2."/>
      <w:lvlJc w:val="left"/>
      <w:pPr>
        <w:ind w:left="1080" w:hanging="360"/>
      </w:pPr>
      <w:rPr>
        <w:i w:val="0"/>
        <w:i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DE0059D"/>
    <w:multiLevelType w:val="hybridMultilevel"/>
    <w:tmpl w:val="F82083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4C0D94"/>
    <w:multiLevelType w:val="hybridMultilevel"/>
    <w:tmpl w:val="6BB0A5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97602AC"/>
    <w:multiLevelType w:val="multilevel"/>
    <w:tmpl w:val="5ADAD9D4"/>
    <w:lvl w:ilvl="0">
      <w:start w:val="1"/>
      <w:numFmt w:val="decimalZero"/>
      <w:lvlText w:val="%1"/>
      <w:lvlJc w:val="left"/>
      <w:pPr>
        <w:ind w:left="2160" w:hanging="2160"/>
      </w:pPr>
      <w:rPr>
        <w:rFonts w:hint="default"/>
      </w:rPr>
    </w:lvl>
    <w:lvl w:ilvl="1">
      <w:start w:val="1"/>
      <w:numFmt w:val="decimalZero"/>
      <w:lvlText w:val="%1-%2"/>
      <w:lvlJc w:val="left"/>
      <w:pPr>
        <w:ind w:left="2160" w:hanging="2160"/>
      </w:pPr>
      <w:rPr>
        <w:rFonts w:hint="default"/>
      </w:rPr>
    </w:lvl>
    <w:lvl w:ilvl="2">
      <w:start w:val="1"/>
      <w:numFmt w:val="decimal"/>
      <w:lvlText w:val="%1-%2.%3"/>
      <w:lvlJc w:val="left"/>
      <w:pPr>
        <w:ind w:left="2160" w:hanging="216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6" w:nlCheck="1" w:checkStyle="1"/>
  <w:activeWritingStyle w:appName="MSWord" w:lang="en-US" w:vendorID="64" w:dllVersion="0" w:nlCheck="1" w:checkStyle="0"/>
  <w:activeWritingStyle w:appName="MSWord" w:lang="en-US" w:vendorID="2" w:dllVersion="6" w:checkStyle="1"/>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F01"/>
    <w:rsid w:val="00006A1F"/>
    <w:rsid w:val="0002266C"/>
    <w:rsid w:val="00071E8F"/>
    <w:rsid w:val="000969EC"/>
    <w:rsid w:val="000C244C"/>
    <w:rsid w:val="000C6921"/>
    <w:rsid w:val="000E7322"/>
    <w:rsid w:val="0010104D"/>
    <w:rsid w:val="00120DDE"/>
    <w:rsid w:val="001329A8"/>
    <w:rsid w:val="00142061"/>
    <w:rsid w:val="0015570A"/>
    <w:rsid w:val="00165704"/>
    <w:rsid w:val="001766C8"/>
    <w:rsid w:val="00180327"/>
    <w:rsid w:val="001809CC"/>
    <w:rsid w:val="0018197D"/>
    <w:rsid w:val="00186C1F"/>
    <w:rsid w:val="0019127F"/>
    <w:rsid w:val="001B15D1"/>
    <w:rsid w:val="001C2863"/>
    <w:rsid w:val="001C7D3E"/>
    <w:rsid w:val="001D2B35"/>
    <w:rsid w:val="001E582D"/>
    <w:rsid w:val="002021BD"/>
    <w:rsid w:val="0020417C"/>
    <w:rsid w:val="00205F83"/>
    <w:rsid w:val="002643B0"/>
    <w:rsid w:val="00267C01"/>
    <w:rsid w:val="00296676"/>
    <w:rsid w:val="002A0FEC"/>
    <w:rsid w:val="002C4583"/>
    <w:rsid w:val="002C61E2"/>
    <w:rsid w:val="002E2F2C"/>
    <w:rsid w:val="002E3F34"/>
    <w:rsid w:val="00326F7E"/>
    <w:rsid w:val="00342169"/>
    <w:rsid w:val="0039152D"/>
    <w:rsid w:val="003924D1"/>
    <w:rsid w:val="00394ABF"/>
    <w:rsid w:val="0039774A"/>
    <w:rsid w:val="00397EB8"/>
    <w:rsid w:val="003A0190"/>
    <w:rsid w:val="003B42ED"/>
    <w:rsid w:val="003C08C6"/>
    <w:rsid w:val="003C3224"/>
    <w:rsid w:val="004025F5"/>
    <w:rsid w:val="00443689"/>
    <w:rsid w:val="00476B89"/>
    <w:rsid w:val="00483B45"/>
    <w:rsid w:val="004B3DBF"/>
    <w:rsid w:val="004C5E72"/>
    <w:rsid w:val="004D7024"/>
    <w:rsid w:val="004F0E5A"/>
    <w:rsid w:val="005132BF"/>
    <w:rsid w:val="00545E2C"/>
    <w:rsid w:val="00551F14"/>
    <w:rsid w:val="00571F85"/>
    <w:rsid w:val="00581C10"/>
    <w:rsid w:val="005967A1"/>
    <w:rsid w:val="005B16D0"/>
    <w:rsid w:val="005B73A0"/>
    <w:rsid w:val="005C362B"/>
    <w:rsid w:val="005F4842"/>
    <w:rsid w:val="00630DAE"/>
    <w:rsid w:val="00636EAE"/>
    <w:rsid w:val="006420A9"/>
    <w:rsid w:val="006C2108"/>
    <w:rsid w:val="00735C42"/>
    <w:rsid w:val="00757D1A"/>
    <w:rsid w:val="00767704"/>
    <w:rsid w:val="00776504"/>
    <w:rsid w:val="007B7C94"/>
    <w:rsid w:val="007D309A"/>
    <w:rsid w:val="007E51AF"/>
    <w:rsid w:val="00824107"/>
    <w:rsid w:val="00855E84"/>
    <w:rsid w:val="00857E4D"/>
    <w:rsid w:val="00870EB0"/>
    <w:rsid w:val="00886679"/>
    <w:rsid w:val="00894BFF"/>
    <w:rsid w:val="00902B80"/>
    <w:rsid w:val="00905657"/>
    <w:rsid w:val="00905CD4"/>
    <w:rsid w:val="00920E85"/>
    <w:rsid w:val="00944442"/>
    <w:rsid w:val="0094717E"/>
    <w:rsid w:val="00962017"/>
    <w:rsid w:val="00974E2A"/>
    <w:rsid w:val="00986835"/>
    <w:rsid w:val="00990F17"/>
    <w:rsid w:val="009A2B91"/>
    <w:rsid w:val="009A538B"/>
    <w:rsid w:val="009F451A"/>
    <w:rsid w:val="00A05922"/>
    <w:rsid w:val="00A22ECE"/>
    <w:rsid w:val="00A31A1A"/>
    <w:rsid w:val="00A4098C"/>
    <w:rsid w:val="00A41DF5"/>
    <w:rsid w:val="00A55F01"/>
    <w:rsid w:val="00A87B4E"/>
    <w:rsid w:val="00A96F59"/>
    <w:rsid w:val="00B04B46"/>
    <w:rsid w:val="00B10360"/>
    <w:rsid w:val="00B1108B"/>
    <w:rsid w:val="00B652B3"/>
    <w:rsid w:val="00B77E9A"/>
    <w:rsid w:val="00BA24E2"/>
    <w:rsid w:val="00BB4EE6"/>
    <w:rsid w:val="00BC3BDA"/>
    <w:rsid w:val="00BC480D"/>
    <w:rsid w:val="00BD3FB1"/>
    <w:rsid w:val="00BF658F"/>
    <w:rsid w:val="00C546A8"/>
    <w:rsid w:val="00C7130C"/>
    <w:rsid w:val="00C8319B"/>
    <w:rsid w:val="00C84E56"/>
    <w:rsid w:val="00CA6D5D"/>
    <w:rsid w:val="00CB7C42"/>
    <w:rsid w:val="00D10827"/>
    <w:rsid w:val="00D10C6F"/>
    <w:rsid w:val="00D1744D"/>
    <w:rsid w:val="00D46275"/>
    <w:rsid w:val="00D571CE"/>
    <w:rsid w:val="00D77D42"/>
    <w:rsid w:val="00D87622"/>
    <w:rsid w:val="00DC021F"/>
    <w:rsid w:val="00DC31A6"/>
    <w:rsid w:val="00DC76BA"/>
    <w:rsid w:val="00DD4A0A"/>
    <w:rsid w:val="00DF0C56"/>
    <w:rsid w:val="00E00B8A"/>
    <w:rsid w:val="00E1589C"/>
    <w:rsid w:val="00E2691F"/>
    <w:rsid w:val="00E618FD"/>
    <w:rsid w:val="00E7358D"/>
    <w:rsid w:val="00E81639"/>
    <w:rsid w:val="00E92692"/>
    <w:rsid w:val="00E950FD"/>
    <w:rsid w:val="00EB3644"/>
    <w:rsid w:val="00EC0DAD"/>
    <w:rsid w:val="00EC63ED"/>
    <w:rsid w:val="00ED0498"/>
    <w:rsid w:val="00ED071C"/>
    <w:rsid w:val="00EE4500"/>
    <w:rsid w:val="00F033BF"/>
    <w:rsid w:val="00F21F6F"/>
    <w:rsid w:val="00F35C41"/>
    <w:rsid w:val="00F37A91"/>
    <w:rsid w:val="00F921FC"/>
    <w:rsid w:val="00FA7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ED1D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F01"/>
    <w:rPr>
      <w:color w:val="0563C1" w:themeColor="hyperlink"/>
      <w:u w:val="single"/>
    </w:rPr>
  </w:style>
  <w:style w:type="paragraph" w:styleId="ListParagraph">
    <w:name w:val="List Paragraph"/>
    <w:basedOn w:val="Normal"/>
    <w:uiPriority w:val="34"/>
    <w:qFormat/>
    <w:rsid w:val="001329A8"/>
    <w:pPr>
      <w:ind w:left="720"/>
      <w:contextualSpacing/>
    </w:pPr>
  </w:style>
  <w:style w:type="table" w:styleId="TableGrid">
    <w:name w:val="Table Grid"/>
    <w:basedOn w:val="TableNormal"/>
    <w:uiPriority w:val="39"/>
    <w:rsid w:val="00FA79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67704"/>
    <w:pPr>
      <w:tabs>
        <w:tab w:val="center" w:pos="4680"/>
        <w:tab w:val="right" w:pos="9360"/>
      </w:tabs>
    </w:pPr>
  </w:style>
  <w:style w:type="character" w:customStyle="1" w:styleId="HeaderChar">
    <w:name w:val="Header Char"/>
    <w:basedOn w:val="DefaultParagraphFont"/>
    <w:link w:val="Header"/>
    <w:uiPriority w:val="99"/>
    <w:rsid w:val="00767704"/>
  </w:style>
  <w:style w:type="paragraph" w:styleId="Footer">
    <w:name w:val="footer"/>
    <w:basedOn w:val="Normal"/>
    <w:link w:val="FooterChar"/>
    <w:uiPriority w:val="99"/>
    <w:unhideWhenUsed/>
    <w:rsid w:val="00767704"/>
    <w:pPr>
      <w:tabs>
        <w:tab w:val="center" w:pos="4680"/>
        <w:tab w:val="right" w:pos="9360"/>
      </w:tabs>
    </w:pPr>
  </w:style>
  <w:style w:type="character" w:customStyle="1" w:styleId="FooterChar">
    <w:name w:val="Footer Char"/>
    <w:basedOn w:val="DefaultParagraphFont"/>
    <w:link w:val="Footer"/>
    <w:uiPriority w:val="99"/>
    <w:rsid w:val="00767704"/>
  </w:style>
  <w:style w:type="character" w:styleId="FollowedHyperlink">
    <w:name w:val="FollowedHyperlink"/>
    <w:basedOn w:val="DefaultParagraphFont"/>
    <w:uiPriority w:val="99"/>
    <w:semiHidden/>
    <w:unhideWhenUsed/>
    <w:rsid w:val="00E00B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684158">
      <w:bodyDiv w:val="1"/>
      <w:marLeft w:val="0"/>
      <w:marRight w:val="0"/>
      <w:marTop w:val="0"/>
      <w:marBottom w:val="0"/>
      <w:divBdr>
        <w:top w:val="none" w:sz="0" w:space="0" w:color="auto"/>
        <w:left w:val="none" w:sz="0" w:space="0" w:color="auto"/>
        <w:bottom w:val="none" w:sz="0" w:space="0" w:color="auto"/>
        <w:right w:val="none" w:sz="0" w:space="0" w:color="auto"/>
      </w:divBdr>
    </w:div>
    <w:div w:id="992946645">
      <w:bodyDiv w:val="1"/>
      <w:marLeft w:val="0"/>
      <w:marRight w:val="0"/>
      <w:marTop w:val="0"/>
      <w:marBottom w:val="0"/>
      <w:divBdr>
        <w:top w:val="none" w:sz="0" w:space="0" w:color="auto"/>
        <w:left w:val="none" w:sz="0" w:space="0" w:color="auto"/>
        <w:bottom w:val="none" w:sz="0" w:space="0" w:color="auto"/>
        <w:right w:val="none" w:sz="0" w:space="0" w:color="auto"/>
      </w:divBdr>
    </w:div>
    <w:div w:id="1489245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1135</Words>
  <Characters>6474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Nick</dc:creator>
  <cp:keywords/>
  <dc:description/>
  <cp:lastModifiedBy>Becker, Nick</cp:lastModifiedBy>
  <cp:revision>67</cp:revision>
  <dcterms:created xsi:type="dcterms:W3CDTF">2017-02-06T17:53:00Z</dcterms:created>
  <dcterms:modified xsi:type="dcterms:W3CDTF">2017-10-10T18:35:00Z</dcterms:modified>
</cp:coreProperties>
</file>