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0519" w14:textId="6C66C361" w:rsidR="00CA4C28" w:rsidRPr="00AD78F2" w:rsidRDefault="4460295C" w:rsidP="00552D6F">
      <w:pPr>
        <w:tabs>
          <w:tab w:val="left" w:pos="450"/>
          <w:tab w:val="left" w:pos="900"/>
        </w:tabs>
        <w:spacing w:after="80"/>
        <w:rPr>
          <w:b/>
          <w:bCs/>
          <w:sz w:val="28"/>
          <w:szCs w:val="28"/>
        </w:rPr>
      </w:pPr>
      <w:r w:rsidRPr="4460295C">
        <w:rPr>
          <w:b/>
          <w:bCs/>
          <w:sz w:val="28"/>
          <w:szCs w:val="28"/>
        </w:rPr>
        <w:t>Overview and Suggested Usage</w:t>
      </w:r>
    </w:p>
    <w:p w14:paraId="7D46BC89" w14:textId="3217C843" w:rsidR="00897F56" w:rsidRDefault="00143004" w:rsidP="00552D6F">
      <w:pPr>
        <w:tabs>
          <w:tab w:val="left" w:pos="450"/>
          <w:tab w:val="left" w:pos="900"/>
        </w:tabs>
        <w:spacing w:after="80"/>
      </w:pPr>
      <w:r>
        <w:t xml:space="preserve">This checklist lists key steps from the </w:t>
      </w:r>
      <w:hyperlink r:id="rId7" w:history="1">
        <w:r w:rsidRPr="00143004">
          <w:rPr>
            <w:rStyle w:val="Hyperlink"/>
          </w:rPr>
          <w:t>MITRE Health Data Interoperability Playbook</w:t>
        </w:r>
      </w:hyperlink>
      <w:r>
        <w:t xml:space="preserve">, which </w:t>
      </w:r>
      <w:r w:rsidRPr="00143004">
        <w:t>aims to help health specialty organizations create data standards that provide substantial improvements to patient care and research - within individual specialties and across all specialties.</w:t>
      </w:r>
      <w:r>
        <w:t xml:space="preserve">  The checklist should only be used with the Playbook, and links to the Playbook for longer descriptions for each of the items in the checklist.</w:t>
      </w:r>
    </w:p>
    <w:p w14:paraId="5FC2130B" w14:textId="35CFE7B1" w:rsidR="00897F56" w:rsidRDefault="00143004" w:rsidP="00552D6F">
      <w:pPr>
        <w:tabs>
          <w:tab w:val="left" w:pos="450"/>
          <w:tab w:val="left" w:pos="900"/>
        </w:tabs>
        <w:spacing w:after="80"/>
      </w:pPr>
      <w:r>
        <w:t>The first section below lists q</w:t>
      </w:r>
      <w:r w:rsidRPr="00143004">
        <w:t xml:space="preserve">uestions that a new specialty should ask themselves before </w:t>
      </w:r>
      <w:r>
        <w:t>getting</w:t>
      </w:r>
      <w:r w:rsidRPr="00143004">
        <w:t xml:space="preserve"> on the </w:t>
      </w:r>
      <w:r>
        <w:t>five Playbook t</w:t>
      </w:r>
      <w:r w:rsidRPr="00143004">
        <w:t xml:space="preserve">racks </w:t>
      </w:r>
      <w:r>
        <w:t>that follow</w:t>
      </w:r>
      <w:r w:rsidRPr="00143004">
        <w:t>.</w:t>
      </w:r>
      <w:r>
        <w:t xml:space="preserve"> The five tracks and the checklist items in the track below are not solely sequential. The work of the</w:t>
      </w:r>
      <w:r w:rsidRPr="00143004">
        <w:t xml:space="preserve"> tracks </w:t>
      </w:r>
      <w:proofErr w:type="gramStart"/>
      <w:r w:rsidRPr="00143004">
        <w:t>overlap</w:t>
      </w:r>
      <w:proofErr w:type="gramEnd"/>
      <w:r w:rsidRPr="00143004">
        <w:t xml:space="preserve"> in time, interact substantially, and </w:t>
      </w:r>
      <w:r>
        <w:t>continue to evolve and</w:t>
      </w:r>
      <w:r w:rsidRPr="00143004">
        <w:t xml:space="preserve"> improv</w:t>
      </w:r>
      <w:r>
        <w:t xml:space="preserve">e </w:t>
      </w:r>
      <w:r w:rsidRPr="00143004">
        <w:t>with experience.</w:t>
      </w:r>
      <w:r>
        <w:t xml:space="preserve">  The order of items in the checklist is roughly the order of starting the work.</w:t>
      </w:r>
      <w:r w:rsidR="004050CD">
        <w:t xml:space="preserve">  Here you go ….</w:t>
      </w:r>
    </w:p>
    <w:p w14:paraId="6F4F5AB8" w14:textId="77777777" w:rsidR="00143004" w:rsidRDefault="00143004" w:rsidP="00552D6F">
      <w:pPr>
        <w:tabs>
          <w:tab w:val="left" w:pos="450"/>
          <w:tab w:val="left" w:pos="900"/>
        </w:tabs>
        <w:spacing w:after="80"/>
      </w:pPr>
    </w:p>
    <w:p w14:paraId="35A323AF" w14:textId="7B3C831B" w:rsidR="00143004" w:rsidRPr="00143004" w:rsidRDefault="004050CD" w:rsidP="00552D6F">
      <w:pPr>
        <w:tabs>
          <w:tab w:val="left" w:pos="450"/>
          <w:tab w:val="left" w:pos="900"/>
        </w:tabs>
        <w:spacing w:after="80"/>
        <w:rPr>
          <w:b/>
          <w:bCs/>
          <w:sz w:val="40"/>
          <w:szCs w:val="40"/>
        </w:rPr>
      </w:pPr>
      <w:r>
        <w:rPr>
          <w:b/>
          <w:bCs/>
          <w:sz w:val="40"/>
          <w:szCs w:val="40"/>
        </w:rPr>
        <w:t xml:space="preserve">The </w:t>
      </w:r>
      <w:r w:rsidR="00143004" w:rsidRPr="00143004">
        <w:rPr>
          <w:b/>
          <w:bCs/>
          <w:sz w:val="40"/>
          <w:szCs w:val="40"/>
        </w:rPr>
        <w:t>Checklist</w:t>
      </w:r>
    </w:p>
    <w:p w14:paraId="2D18A257" w14:textId="31243426" w:rsidR="00C867A3" w:rsidRPr="00834D73" w:rsidRDefault="00834D73" w:rsidP="00552D6F">
      <w:pPr>
        <w:tabs>
          <w:tab w:val="left" w:pos="450"/>
          <w:tab w:val="left" w:pos="900"/>
        </w:tabs>
        <w:spacing w:after="80"/>
        <w:rPr>
          <w:rStyle w:val="Hyperlink"/>
          <w:b/>
          <w:bCs/>
          <w:sz w:val="28"/>
          <w:szCs w:val="28"/>
        </w:rPr>
      </w:pPr>
      <w:r>
        <w:rPr>
          <w:b/>
          <w:bCs/>
          <w:sz w:val="28"/>
          <w:szCs w:val="28"/>
        </w:rPr>
        <w:fldChar w:fldCharType="begin"/>
      </w:r>
      <w:r>
        <w:rPr>
          <w:b/>
          <w:bCs/>
          <w:sz w:val="28"/>
          <w:szCs w:val="28"/>
        </w:rPr>
        <w:instrText>HYPERLINK "/playbook/playbook/getting_started.html"</w:instrText>
      </w:r>
      <w:r>
        <w:rPr>
          <w:b/>
          <w:bCs/>
          <w:sz w:val="28"/>
          <w:szCs w:val="28"/>
        </w:rPr>
      </w:r>
      <w:r>
        <w:rPr>
          <w:b/>
          <w:bCs/>
          <w:sz w:val="28"/>
          <w:szCs w:val="28"/>
        </w:rPr>
        <w:fldChar w:fldCharType="separate"/>
      </w:r>
      <w:r w:rsidR="00D04AC1" w:rsidRPr="00834D73">
        <w:rPr>
          <w:rStyle w:val="Hyperlink"/>
          <w:b/>
          <w:bCs/>
          <w:sz w:val="28"/>
          <w:szCs w:val="28"/>
        </w:rPr>
        <w:t>Before Starting</w:t>
      </w:r>
    </w:p>
    <w:p w14:paraId="2E4CD3BC" w14:textId="0E17C743" w:rsidR="00D04AC1" w:rsidRPr="00DA245F" w:rsidRDefault="00834D73" w:rsidP="00552D6F">
      <w:pPr>
        <w:tabs>
          <w:tab w:val="left" w:pos="360"/>
          <w:tab w:val="left" w:pos="450"/>
          <w:tab w:val="left" w:pos="900"/>
        </w:tabs>
        <w:spacing w:after="80"/>
      </w:pPr>
      <w:r>
        <w:rPr>
          <w:b/>
          <w:bCs/>
          <w:sz w:val="28"/>
          <w:szCs w:val="28"/>
        </w:rPr>
        <w:fldChar w:fldCharType="end"/>
      </w:r>
      <w:r w:rsidR="00B0488B" w:rsidRPr="00DA245F">
        <w:t>Before Starting Your Project: Four Questions to (mostly) Answer in Advance of Launching a New Specialty Standards Initiative</w:t>
      </w:r>
    </w:p>
    <w:p w14:paraId="3579139A" w14:textId="11A9D127" w:rsidR="00217785" w:rsidRDefault="00000000" w:rsidP="00552D6F">
      <w:pPr>
        <w:tabs>
          <w:tab w:val="left" w:pos="450"/>
          <w:tab w:val="left" w:pos="900"/>
        </w:tabs>
        <w:spacing w:after="80"/>
      </w:pPr>
      <w:sdt>
        <w:sdtPr>
          <w:id w:val="-404289856"/>
          <w14:checkbox>
            <w14:checked w14:val="0"/>
            <w14:checkedState w14:val="2612" w14:font="MS Gothic"/>
            <w14:uncheckedState w14:val="2610" w14:font="MS Gothic"/>
          </w14:checkbox>
        </w:sdtPr>
        <w:sdtContent>
          <w:r w:rsidR="00703E96">
            <w:rPr>
              <w:rFonts w:ascii="MS Gothic" w:eastAsia="MS Gothic" w:hAnsi="MS Gothic" w:hint="eastAsia"/>
            </w:rPr>
            <w:t>☐</w:t>
          </w:r>
        </w:sdtContent>
      </w:sdt>
      <w:r w:rsidR="00E609FF">
        <w:tab/>
      </w:r>
      <w:r w:rsidR="00565ABA">
        <w:t xml:space="preserve">A. </w:t>
      </w:r>
      <w:hyperlink r:id="rId8" w:anchor="champions" w:history="1">
        <w:r w:rsidR="00565ABA" w:rsidRPr="00CB40E1">
          <w:rPr>
            <w:rStyle w:val="Hyperlink"/>
          </w:rPr>
          <w:t>Which specialty Community Champions will drive success?</w:t>
        </w:r>
      </w:hyperlink>
    </w:p>
    <w:p w14:paraId="1A719B52" w14:textId="26A3EFA5" w:rsidR="00E02DE0" w:rsidRDefault="00000000" w:rsidP="00552D6F">
      <w:pPr>
        <w:tabs>
          <w:tab w:val="left" w:pos="450"/>
          <w:tab w:val="left" w:pos="900"/>
        </w:tabs>
        <w:spacing w:after="80"/>
      </w:pPr>
      <w:sdt>
        <w:sdtPr>
          <w:id w:val="-426198137"/>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565ABA">
        <w:tab/>
      </w:r>
      <w:r w:rsidR="001F08DA" w:rsidRPr="001F08DA">
        <w:t xml:space="preserve">B. </w:t>
      </w:r>
      <w:hyperlink r:id="rId9" w:anchor="use_cases" w:history="1">
        <w:r w:rsidR="00565ABA" w:rsidRPr="0081733D">
          <w:rPr>
            <w:rStyle w:val="Hyperlink"/>
          </w:rPr>
          <w:t>Which Use Cases will the specialty work on first?</w:t>
        </w:r>
      </w:hyperlink>
    </w:p>
    <w:p w14:paraId="29CD2D01" w14:textId="45057117" w:rsidR="00E02DE0" w:rsidRDefault="00000000" w:rsidP="00552D6F">
      <w:pPr>
        <w:tabs>
          <w:tab w:val="left" w:pos="450"/>
          <w:tab w:val="left" w:pos="900"/>
        </w:tabs>
        <w:spacing w:after="80"/>
      </w:pPr>
      <w:sdt>
        <w:sdtPr>
          <w:id w:val="2122872761"/>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8761B9">
        <w:tab/>
        <w:t xml:space="preserve">C. </w:t>
      </w:r>
      <w:hyperlink r:id="rId10" w:anchor="adoption" w:history="1">
        <w:r w:rsidR="008761B9" w:rsidRPr="0081733D">
          <w:rPr>
            <w:rStyle w:val="Hyperlink"/>
          </w:rPr>
          <w:t>What's the strategy for adoption of standards-based solutions?</w:t>
        </w:r>
      </w:hyperlink>
    </w:p>
    <w:p w14:paraId="73EDEB4D" w14:textId="4ADDD2D3" w:rsidR="00E02DE0" w:rsidRDefault="00000000" w:rsidP="00552D6F">
      <w:pPr>
        <w:tabs>
          <w:tab w:val="left" w:pos="450"/>
          <w:tab w:val="left" w:pos="900"/>
        </w:tabs>
        <w:spacing w:after="80"/>
      </w:pPr>
      <w:sdt>
        <w:sdtPr>
          <w:id w:val="315699544"/>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EA211F">
        <w:tab/>
        <w:t xml:space="preserve">D. </w:t>
      </w:r>
      <w:hyperlink r:id="rId11" w:anchor="resources" w:history="1">
        <w:r w:rsidR="00EA211F" w:rsidRPr="00290F30">
          <w:rPr>
            <w:rStyle w:val="Hyperlink"/>
          </w:rPr>
          <w:t>Are the necessary resources available to start the first Use Case(s) and deliver success?</w:t>
        </w:r>
      </w:hyperlink>
    </w:p>
    <w:p w14:paraId="5776D7D9" w14:textId="4F7FBF8C" w:rsidR="00EA211F" w:rsidRDefault="00552D6F" w:rsidP="00AF3D08">
      <w:pPr>
        <w:spacing w:after="80"/>
      </w:pPr>
      <w:r>
        <w:br w:type="page"/>
      </w:r>
    </w:p>
    <w:p w14:paraId="1FE50484" w14:textId="3A695F08" w:rsidR="00E01502" w:rsidRPr="00021287" w:rsidRDefault="00E01502" w:rsidP="00552D6F">
      <w:pPr>
        <w:tabs>
          <w:tab w:val="left" w:pos="450"/>
          <w:tab w:val="left" w:pos="900"/>
        </w:tabs>
        <w:spacing w:after="80"/>
        <w:rPr>
          <w:b/>
          <w:bCs/>
          <w:sz w:val="28"/>
          <w:szCs w:val="28"/>
        </w:rPr>
      </w:pPr>
      <w:hyperlink r:id="rId12" w:history="1">
        <w:r w:rsidRPr="00021287">
          <w:rPr>
            <w:rStyle w:val="Hyperlink"/>
            <w:b/>
            <w:bCs/>
            <w:sz w:val="28"/>
            <w:szCs w:val="28"/>
          </w:rPr>
          <w:t>Track 1.  Community Building</w:t>
        </w:r>
      </w:hyperlink>
    </w:p>
    <w:p w14:paraId="46636B49" w14:textId="03A40F7B" w:rsidR="00EA211F" w:rsidRDefault="00DA245F" w:rsidP="00552D6F">
      <w:pPr>
        <w:tabs>
          <w:tab w:val="left" w:pos="450"/>
          <w:tab w:val="left" w:pos="900"/>
        </w:tabs>
        <w:spacing w:after="80"/>
      </w:pPr>
      <w:r w:rsidRPr="00DA245F">
        <w:t>Gathering the right organizations and people has been the most foundational and challenging track in the MITRE Interoperabil</w:t>
      </w:r>
      <w:r w:rsidR="00B91681">
        <w:t>i</w:t>
      </w:r>
      <w:r w:rsidRPr="00DA245F">
        <w:t>ty Playbook.</w:t>
      </w:r>
    </w:p>
    <w:p w14:paraId="2CD81A15" w14:textId="25971988" w:rsidR="00E02DE0" w:rsidRDefault="00000000" w:rsidP="00552D6F">
      <w:pPr>
        <w:tabs>
          <w:tab w:val="left" w:pos="450"/>
          <w:tab w:val="left" w:pos="900"/>
        </w:tabs>
        <w:spacing w:after="80"/>
      </w:pPr>
      <w:sdt>
        <w:sdtPr>
          <w:id w:val="-220599182"/>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575DB0">
        <w:tab/>
      </w:r>
      <w:hyperlink r:id="rId13" w:anchor="champions" w:history="1">
        <w:r w:rsidR="00AD71B8">
          <w:rPr>
            <w:rStyle w:val="Hyperlink"/>
          </w:rPr>
          <w:t>Secure Commitment from Champions</w:t>
        </w:r>
      </w:hyperlink>
      <w:r w:rsidR="00575DB0">
        <w:t xml:space="preserve">. </w:t>
      </w:r>
      <w:r w:rsidR="00965CDB">
        <w:t xml:space="preserve">Secure initial leaders for the specialty initiative as a whole, and for each </w:t>
      </w:r>
      <w:r w:rsidR="000011B5">
        <w:t>Use Case.</w:t>
      </w:r>
    </w:p>
    <w:p w14:paraId="73703D72" w14:textId="4A1292B6" w:rsidR="00E02DE0" w:rsidRDefault="00000000" w:rsidP="00552D6F">
      <w:pPr>
        <w:tabs>
          <w:tab w:val="left" w:pos="450"/>
          <w:tab w:val="left" w:pos="900"/>
        </w:tabs>
        <w:spacing w:after="80"/>
      </w:pPr>
      <w:sdt>
        <w:sdtPr>
          <w:id w:val="1742985032"/>
          <w14:checkbox>
            <w14:checked w14:val="0"/>
            <w14:checkedState w14:val="2612" w14:font="MS Gothic"/>
            <w14:uncheckedState w14:val="2610" w14:font="MS Gothic"/>
          </w14:checkbox>
        </w:sdtPr>
        <w:sdtContent>
          <w:r w:rsidR="00E02DE0">
            <w:rPr>
              <w:rFonts w:ascii="MS Gothic" w:eastAsia="MS Gothic" w:hAnsi="MS Gothic" w:hint="eastAsia"/>
            </w:rPr>
            <w:t>☐</w:t>
          </w:r>
        </w:sdtContent>
      </w:sdt>
      <w:r w:rsidR="0040104B">
        <w:tab/>
      </w:r>
      <w:hyperlink r:id="rId14" w:anchor="governance" w:history="1">
        <w:r w:rsidR="00AD71B8">
          <w:rPr>
            <w:rStyle w:val="Hyperlink"/>
          </w:rPr>
          <w:t>Agree on Governance</w:t>
        </w:r>
      </w:hyperlink>
      <w:r w:rsidR="0040104B">
        <w:t xml:space="preserve">.  </w:t>
      </w:r>
      <w:r w:rsidR="00A60E32">
        <w:t>Leverage existing structure (e.g., CodeX) or build</w:t>
      </w:r>
      <w:r w:rsidR="00625517">
        <w:t xml:space="preserve"> agreement with Champions </w:t>
      </w:r>
      <w:r w:rsidR="00A60E32">
        <w:t>on a new scheme</w:t>
      </w:r>
      <w:r w:rsidR="000011B5">
        <w:t>.</w:t>
      </w:r>
    </w:p>
    <w:p w14:paraId="22A4EC3F" w14:textId="307647C0" w:rsidR="00E02DE0" w:rsidRDefault="00000000" w:rsidP="00552D6F">
      <w:pPr>
        <w:tabs>
          <w:tab w:val="left" w:pos="450"/>
          <w:tab w:val="left" w:pos="900"/>
        </w:tabs>
        <w:spacing w:after="80"/>
      </w:pPr>
      <w:sdt>
        <w:sdtPr>
          <w:id w:val="1477413594"/>
          <w14:checkbox>
            <w14:checked w14:val="0"/>
            <w14:checkedState w14:val="2612" w14:font="MS Gothic"/>
            <w14:uncheckedState w14:val="2610" w14:font="MS Gothic"/>
          </w14:checkbox>
        </w:sdtPr>
        <w:sdtContent>
          <w:r w:rsidR="00625517">
            <w:rPr>
              <w:rFonts w:ascii="MS Gothic" w:eastAsia="MS Gothic" w:hAnsi="MS Gothic" w:hint="eastAsia"/>
            </w:rPr>
            <w:t>☐</w:t>
          </w:r>
        </w:sdtContent>
      </w:sdt>
      <w:r w:rsidR="0040104B">
        <w:tab/>
      </w:r>
      <w:hyperlink r:id="rId15" w:anchor="growth" w:history="1">
        <w:r w:rsidR="00AD71B8">
          <w:rPr>
            <w:rStyle w:val="Hyperlink"/>
          </w:rPr>
          <w:t>Grow the Community</w:t>
        </w:r>
      </w:hyperlink>
      <w:r w:rsidR="0093100A">
        <w:t xml:space="preserve">. </w:t>
      </w:r>
      <w:r w:rsidR="00C76EC9">
        <w:t>Secure commitments for needed roles before starting each Use Case</w:t>
      </w:r>
      <w:r w:rsidR="00BF5DCC">
        <w:t>.</w:t>
      </w:r>
    </w:p>
    <w:p w14:paraId="21AD14E7" w14:textId="0FE644BF" w:rsidR="00760F59" w:rsidRDefault="00000000" w:rsidP="00552D6F">
      <w:pPr>
        <w:tabs>
          <w:tab w:val="left" w:pos="450"/>
          <w:tab w:val="left" w:pos="900"/>
        </w:tabs>
        <w:spacing w:after="80"/>
      </w:pPr>
      <w:sdt>
        <w:sdtPr>
          <w:id w:val="829642211"/>
          <w14:checkbox>
            <w14:checked w14:val="0"/>
            <w14:checkedState w14:val="2612" w14:font="MS Gothic"/>
            <w14:uncheckedState w14:val="2610" w14:font="MS Gothic"/>
          </w14:checkbox>
        </w:sdtPr>
        <w:sdtContent>
          <w:r w:rsidR="00625517">
            <w:rPr>
              <w:rFonts w:ascii="MS Gothic" w:eastAsia="MS Gothic" w:hAnsi="MS Gothic" w:hint="eastAsia"/>
            </w:rPr>
            <w:t>☐</w:t>
          </w:r>
        </w:sdtContent>
      </w:sdt>
      <w:r w:rsidR="00760F59">
        <w:tab/>
      </w:r>
      <w:r w:rsidR="00760F59">
        <w:tab/>
      </w:r>
      <w:hyperlink r:id="rId16" w:anchor="value_prop" w:history="1">
        <w:r w:rsidR="00E859D8" w:rsidRPr="00625517">
          <w:rPr>
            <w:rStyle w:val="Hyperlink"/>
          </w:rPr>
          <w:t>Value Propositions</w:t>
        </w:r>
      </w:hyperlink>
      <w:r w:rsidR="00760F59">
        <w:t xml:space="preserve">. </w:t>
      </w:r>
      <w:r w:rsidR="00BF5DCC">
        <w:t>Understand and apply these to</w:t>
      </w:r>
      <w:r w:rsidR="00E859D8">
        <w:t xml:space="preserve"> help grow the community</w:t>
      </w:r>
      <w:r w:rsidR="00BF5DCC">
        <w:t xml:space="preserve"> and</w:t>
      </w:r>
      <w:r w:rsidR="00E859D8">
        <w:t xml:space="preserve"> to drive Use Cases and adoption.</w:t>
      </w:r>
    </w:p>
    <w:p w14:paraId="152380AD" w14:textId="77777777" w:rsidR="00B46B2A" w:rsidRDefault="00B46B2A" w:rsidP="00552D6F">
      <w:pPr>
        <w:tabs>
          <w:tab w:val="left" w:pos="450"/>
          <w:tab w:val="left" w:pos="900"/>
        </w:tabs>
        <w:spacing w:after="80"/>
      </w:pPr>
    </w:p>
    <w:p w14:paraId="051A20F8" w14:textId="0E7E0F74" w:rsidR="00760F59" w:rsidRDefault="002E74B2" w:rsidP="00552D6F">
      <w:pPr>
        <w:tabs>
          <w:tab w:val="left" w:pos="450"/>
          <w:tab w:val="left" w:pos="900"/>
        </w:tabs>
        <w:spacing w:after="80"/>
        <w:rPr>
          <w:b/>
          <w:bCs/>
          <w:sz w:val="28"/>
          <w:szCs w:val="28"/>
        </w:rPr>
      </w:pPr>
      <w:hyperlink r:id="rId17" w:history="1">
        <w:r w:rsidRPr="00586FC5">
          <w:rPr>
            <w:rStyle w:val="Hyperlink"/>
            <w:b/>
            <w:bCs/>
            <w:sz w:val="28"/>
            <w:szCs w:val="28"/>
          </w:rPr>
          <w:t>Track 2. Use Cases &amp; Planning</w:t>
        </w:r>
      </w:hyperlink>
    </w:p>
    <w:p w14:paraId="4E863550" w14:textId="1BA6127B" w:rsidR="0018341D" w:rsidRPr="0018341D" w:rsidRDefault="0018341D" w:rsidP="00552D6F">
      <w:pPr>
        <w:tabs>
          <w:tab w:val="left" w:pos="450"/>
          <w:tab w:val="left" w:pos="900"/>
        </w:tabs>
        <w:spacing w:after="80"/>
      </w:pPr>
      <w:r w:rsidRPr="0018341D">
        <w:t>Scoped Use Cases are critical to success. Planning the work within a Use Case documents agreed steps, schedules, and resources needed to deliver solutions successfully.</w:t>
      </w:r>
    </w:p>
    <w:p w14:paraId="1CBB7831" w14:textId="592C18EA" w:rsidR="00E02DE0" w:rsidRDefault="00000000" w:rsidP="00552D6F">
      <w:pPr>
        <w:tabs>
          <w:tab w:val="left" w:pos="450"/>
          <w:tab w:val="left" w:pos="900"/>
        </w:tabs>
        <w:spacing w:after="80"/>
      </w:pPr>
      <w:sdt>
        <w:sdtPr>
          <w:id w:val="95765867"/>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18" w:anchor="what_is_use_case" w:history="1">
        <w:r w:rsidR="0018341D" w:rsidRPr="00586FC5">
          <w:rPr>
            <w:rStyle w:val="Hyperlink"/>
          </w:rPr>
          <w:t>Understand the Use Case concept</w:t>
        </w:r>
      </w:hyperlink>
      <w:r w:rsidR="0018341D">
        <w:t>.</w:t>
      </w:r>
    </w:p>
    <w:p w14:paraId="6D8E6889" w14:textId="421F69AF" w:rsidR="0018341D" w:rsidRDefault="00000000" w:rsidP="00552D6F">
      <w:pPr>
        <w:tabs>
          <w:tab w:val="left" w:pos="450"/>
          <w:tab w:val="left" w:pos="900"/>
        </w:tabs>
        <w:spacing w:after="80"/>
      </w:pPr>
      <w:sdt>
        <w:sdtPr>
          <w:id w:val="-1616045387"/>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19" w:anchor="use_case_development_guidelines" w:history="1">
        <w:r w:rsidR="00184F4B">
          <w:rPr>
            <w:rStyle w:val="Hyperlink"/>
          </w:rPr>
          <w:t>Understand Use Case Development Guidelines</w:t>
        </w:r>
      </w:hyperlink>
      <w:r w:rsidR="0018341D">
        <w:t>.</w:t>
      </w:r>
    </w:p>
    <w:p w14:paraId="2BFF5982" w14:textId="6AF2000B" w:rsidR="0018341D" w:rsidRDefault="00000000" w:rsidP="00552D6F">
      <w:pPr>
        <w:tabs>
          <w:tab w:val="left" w:pos="450"/>
          <w:tab w:val="left" w:pos="900"/>
        </w:tabs>
        <w:spacing w:after="80"/>
      </w:pPr>
      <w:sdt>
        <w:sdtPr>
          <w:id w:val="26073325"/>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20" w:anchor="use_case_discovery" w:history="1">
        <w:r w:rsidR="004E1C5C">
          <w:rPr>
            <w:rStyle w:val="Hyperlink"/>
          </w:rPr>
          <w:t>Apply Use Case Development Guidelines to Prioritize Potential Use Case projects and Build Out Concepts</w:t>
        </w:r>
      </w:hyperlink>
      <w:r w:rsidR="0018341D">
        <w:t>.</w:t>
      </w:r>
    </w:p>
    <w:p w14:paraId="54B03B41" w14:textId="5E1E8352" w:rsidR="0018341D" w:rsidRDefault="00000000" w:rsidP="00552D6F">
      <w:pPr>
        <w:tabs>
          <w:tab w:val="left" w:pos="450"/>
          <w:tab w:val="left" w:pos="900"/>
        </w:tabs>
        <w:spacing w:after="80"/>
      </w:pPr>
      <w:sdt>
        <w:sdtPr>
          <w:id w:val="-827898616"/>
          <w14:checkbox>
            <w14:checked w14:val="0"/>
            <w14:checkedState w14:val="2612" w14:font="MS Gothic"/>
            <w14:uncheckedState w14:val="2610" w14:font="MS Gothic"/>
          </w14:checkbox>
        </w:sdtPr>
        <w:sdtContent>
          <w:r w:rsidR="0018341D">
            <w:rPr>
              <w:rFonts w:ascii="MS Gothic" w:eastAsia="MS Gothic" w:hAnsi="MS Gothic" w:hint="eastAsia"/>
            </w:rPr>
            <w:t>☐</w:t>
          </w:r>
        </w:sdtContent>
      </w:sdt>
      <w:r w:rsidR="0018341D">
        <w:tab/>
      </w:r>
      <w:hyperlink r:id="rId21" w:anchor="use_case_planning" w:history="1">
        <w:r w:rsidR="0018341D" w:rsidRPr="00586FC5">
          <w:rPr>
            <w:rStyle w:val="Hyperlink"/>
          </w:rPr>
          <w:t>Develop a Use Case Plan</w:t>
        </w:r>
      </w:hyperlink>
      <w:r w:rsidR="0018341D">
        <w:t>.</w:t>
      </w:r>
    </w:p>
    <w:p w14:paraId="677F9B0E" w14:textId="77777777" w:rsidR="001617F8" w:rsidRDefault="001617F8" w:rsidP="001617F8">
      <w:pPr>
        <w:spacing w:after="80"/>
      </w:pPr>
    </w:p>
    <w:p w14:paraId="05519E86" w14:textId="00476F26" w:rsidR="001617F8" w:rsidRDefault="00B46B2A" w:rsidP="00AF3D08">
      <w:r>
        <w:br w:type="page"/>
      </w:r>
    </w:p>
    <w:p w14:paraId="6B4F4130" w14:textId="256C5063" w:rsidR="0018341D" w:rsidRPr="001617F8" w:rsidRDefault="0018341D" w:rsidP="001617F8">
      <w:pPr>
        <w:spacing w:after="80"/>
      </w:pPr>
      <w:hyperlink r:id="rId22" w:history="1">
        <w:r w:rsidRPr="00182E91">
          <w:rPr>
            <w:rStyle w:val="Hyperlink"/>
            <w:b/>
            <w:bCs/>
            <w:sz w:val="28"/>
            <w:szCs w:val="28"/>
          </w:rPr>
          <w:t>Track 3. Standards Development</w:t>
        </w:r>
      </w:hyperlink>
    </w:p>
    <w:p w14:paraId="2549BEDF" w14:textId="5B0AC79D" w:rsidR="0018341D" w:rsidRDefault="0018341D" w:rsidP="00552D6F">
      <w:pPr>
        <w:tabs>
          <w:tab w:val="left" w:pos="450"/>
          <w:tab w:val="left" w:pos="900"/>
        </w:tabs>
        <w:spacing w:after="80"/>
      </w:pPr>
      <w:r w:rsidRPr="0018341D">
        <w:t>To communi</w:t>
      </w:r>
      <w:r>
        <w:t xml:space="preserve">cate effectively, all stakeholders  and systems in the health ecosystem need common data standards to </w:t>
      </w:r>
      <w:r w:rsidR="00586FC5">
        <w:t>communicate effectively and improve health and research.</w:t>
      </w:r>
      <w:r w:rsidR="00182E91">
        <w:t xml:space="preserve">  The checklist below refers to the </w:t>
      </w:r>
      <w:hyperlink r:id="rId23" w:history="1">
        <w:r w:rsidR="00182E91" w:rsidRPr="00182E91">
          <w:rPr>
            <w:rStyle w:val="Hyperlink"/>
          </w:rPr>
          <w:t>Standards Development technical deep dive</w:t>
        </w:r>
      </w:hyperlink>
      <w:r w:rsidR="00182E91">
        <w:t xml:space="preserve">.  See </w:t>
      </w:r>
      <w:hyperlink r:id="rId24" w:history="1">
        <w:r w:rsidR="00182E91" w:rsidRPr="00182E91">
          <w:rPr>
            <w:rStyle w:val="Hyperlink"/>
          </w:rPr>
          <w:t>Standards Development executive overview</w:t>
        </w:r>
      </w:hyperlink>
      <w:r w:rsidR="00182E91">
        <w:t>.</w:t>
      </w:r>
    </w:p>
    <w:p w14:paraId="413C3479" w14:textId="77777777" w:rsidR="00AF3D08" w:rsidRDefault="00AF3D08" w:rsidP="00552D6F">
      <w:pPr>
        <w:tabs>
          <w:tab w:val="left" w:pos="450"/>
          <w:tab w:val="left" w:pos="900"/>
        </w:tabs>
        <w:spacing w:after="80"/>
      </w:pPr>
    </w:p>
    <w:p w14:paraId="0753C4D2" w14:textId="434319F4" w:rsidR="00AF3D08" w:rsidRDefault="00000000" w:rsidP="00552D6F">
      <w:pPr>
        <w:tabs>
          <w:tab w:val="left" w:pos="450"/>
          <w:tab w:val="left" w:pos="900"/>
        </w:tabs>
        <w:spacing w:after="80"/>
      </w:pPr>
      <w:sdt>
        <w:sdtPr>
          <w:id w:val="1734655341"/>
          <w14:checkbox>
            <w14:checked w14:val="1"/>
            <w14:checkedState w14:val="2612" w14:font="MS Gothic"/>
            <w14:uncheckedState w14:val="2610" w14:font="MS Gothic"/>
          </w14:checkbox>
        </w:sdtPr>
        <w:sdtContent>
          <w:r w:rsidR="00AF3D08">
            <w:rPr>
              <w:rFonts w:ascii="MS Gothic" w:eastAsia="MS Gothic" w:hAnsi="MS Gothic" w:hint="eastAsia"/>
            </w:rPr>
            <w:t>☒</w:t>
          </w:r>
        </w:sdtContent>
      </w:sdt>
      <w:r w:rsidR="00AF3D08">
        <w:tab/>
      </w:r>
      <w:hyperlink r:id="rId25" w:anchor="mcode_standards_tutorial" w:history="1">
        <w:r w:rsidR="00AF3D08" w:rsidRPr="00AF3D08">
          <w:rPr>
            <w:rStyle w:val="Hyperlink"/>
          </w:rPr>
          <w:t>Review the mCODE Development Video Tutorial</w:t>
        </w:r>
      </w:hyperlink>
      <w:r w:rsidR="00AF3D08">
        <w:t>.</w:t>
      </w:r>
    </w:p>
    <w:p w14:paraId="43A667F7" w14:textId="28E2103B" w:rsidR="009627AD" w:rsidRDefault="00000000" w:rsidP="00552D6F">
      <w:pPr>
        <w:tabs>
          <w:tab w:val="left" w:pos="450"/>
          <w:tab w:val="left" w:pos="900"/>
        </w:tabs>
        <w:spacing w:after="80"/>
      </w:pPr>
      <w:sdt>
        <w:sdtPr>
          <w:id w:val="616410075"/>
          <w14:checkbox>
            <w14:checked w14:val="1"/>
            <w14:checkedState w14:val="2612" w14:font="MS Gothic"/>
            <w14:uncheckedState w14:val="2610" w14:font="MS Gothic"/>
          </w14:checkbox>
        </w:sdtPr>
        <w:sdtContent>
          <w:r w:rsidR="00AF3D08">
            <w:rPr>
              <w:rFonts w:ascii="MS Gothic" w:eastAsia="MS Gothic" w:hAnsi="MS Gothic" w:hint="eastAsia"/>
            </w:rPr>
            <w:t>☒</w:t>
          </w:r>
        </w:sdtContent>
      </w:sdt>
      <w:r w:rsidR="009627AD">
        <w:tab/>
      </w:r>
      <w:r w:rsidR="009627AD" w:rsidRPr="00AF3D08">
        <w:t xml:space="preserve">Understand </w:t>
      </w:r>
      <w:hyperlink r:id="rId26" w:anchor="standards_orgs" w:history="1">
        <w:r w:rsidR="009627AD" w:rsidRPr="00AF3D08">
          <w:rPr>
            <w:rStyle w:val="Hyperlink"/>
          </w:rPr>
          <w:t>key organizations</w:t>
        </w:r>
      </w:hyperlink>
      <w:r w:rsidR="009627AD" w:rsidRPr="00AF3D08">
        <w:t xml:space="preserve"> and </w:t>
      </w:r>
      <w:hyperlink r:id="rId27" w:anchor="standards_overview" w:history="1">
        <w:r w:rsidR="009627AD" w:rsidRPr="00AF3D08">
          <w:rPr>
            <w:rStyle w:val="Hyperlink"/>
          </w:rPr>
          <w:t>steps in the standards development process</w:t>
        </w:r>
      </w:hyperlink>
      <w:r w:rsidR="009627AD">
        <w:t>.</w:t>
      </w:r>
    </w:p>
    <w:p w14:paraId="4F25B7A4" w14:textId="77777777" w:rsidR="00783D7D" w:rsidRPr="0018341D" w:rsidRDefault="00783D7D" w:rsidP="00552D6F">
      <w:pPr>
        <w:tabs>
          <w:tab w:val="left" w:pos="450"/>
          <w:tab w:val="left" w:pos="900"/>
        </w:tabs>
        <w:spacing w:after="80"/>
      </w:pPr>
    </w:p>
    <w:p w14:paraId="5A84B157" w14:textId="413FBCAF" w:rsidR="0018341D" w:rsidRDefault="00783D7D" w:rsidP="00552D6F">
      <w:pPr>
        <w:tabs>
          <w:tab w:val="left" w:pos="450"/>
          <w:tab w:val="left" w:pos="900"/>
        </w:tabs>
        <w:spacing w:after="80"/>
      </w:pPr>
      <w:r>
        <w:tab/>
      </w:r>
      <w:hyperlink r:id="rId28" w:anchor="clinical_requirements" w:history="1">
        <w:r w:rsidR="009627AD">
          <w:rPr>
            <w:rStyle w:val="Hyperlink"/>
          </w:rPr>
          <w:t>Prioritize Clinical Requirements for each Use Case</w:t>
        </w:r>
      </w:hyperlink>
      <w:r w:rsidR="0018341D">
        <w:t>.</w:t>
      </w:r>
    </w:p>
    <w:p w14:paraId="61A24F69" w14:textId="688CC7B3" w:rsidR="009627AD" w:rsidRDefault="00000000" w:rsidP="00552D6F">
      <w:pPr>
        <w:tabs>
          <w:tab w:val="left" w:pos="450"/>
          <w:tab w:val="left" w:pos="900"/>
        </w:tabs>
        <w:spacing w:after="80"/>
      </w:pPr>
      <w:sdt>
        <w:sdtPr>
          <w:id w:val="1064383472"/>
          <w14:checkbox>
            <w14:checked w14:val="0"/>
            <w14:checkedState w14:val="2612" w14:font="MS Gothic"/>
            <w14:uncheckedState w14:val="2610" w14:font="MS Gothic"/>
          </w14:checkbox>
        </w:sdtPr>
        <w:sdtContent>
          <w:r w:rsidR="004E1C5C">
            <w:rPr>
              <w:rFonts w:ascii="MS Gothic" w:eastAsia="MS Gothic" w:hAnsi="MS Gothic" w:hint="eastAsia"/>
            </w:rPr>
            <w:t>☐</w:t>
          </w:r>
        </w:sdtContent>
      </w:sdt>
      <w:r w:rsidR="009627AD">
        <w:tab/>
      </w:r>
      <w:r w:rsidR="009627AD">
        <w:tab/>
      </w:r>
      <w:hyperlink r:id="rId29" w:anchor="standards_dictionary" w:history="1">
        <w:r w:rsidR="009627AD" w:rsidRPr="00AF3D08">
          <w:rPr>
            <w:rStyle w:val="Hyperlink"/>
          </w:rPr>
          <w:t>Define the Data Dictionary</w:t>
        </w:r>
      </w:hyperlink>
      <w:r w:rsidR="009627AD">
        <w:t>.</w:t>
      </w:r>
    </w:p>
    <w:p w14:paraId="53509CD6" w14:textId="5CD4F75C" w:rsidR="009627AD" w:rsidRDefault="00000000" w:rsidP="00552D6F">
      <w:pPr>
        <w:tabs>
          <w:tab w:val="left" w:pos="450"/>
          <w:tab w:val="left" w:pos="900"/>
        </w:tabs>
        <w:spacing w:after="80"/>
      </w:pPr>
      <w:sdt>
        <w:sdtPr>
          <w:id w:val="-730764314"/>
          <w14:checkbox>
            <w14:checked w14:val="0"/>
            <w14:checkedState w14:val="2612" w14:font="MS Gothic"/>
            <w14:uncheckedState w14:val="2610" w14:font="MS Gothic"/>
          </w14:checkbox>
        </w:sdtPr>
        <w:sdtContent>
          <w:r w:rsidR="009627AD">
            <w:rPr>
              <w:rFonts w:ascii="MS Gothic" w:eastAsia="MS Gothic" w:hAnsi="MS Gothic" w:hint="eastAsia"/>
            </w:rPr>
            <w:t>☐</w:t>
          </w:r>
        </w:sdtContent>
      </w:sdt>
      <w:r w:rsidR="009627AD">
        <w:tab/>
      </w:r>
      <w:r w:rsidR="009627AD">
        <w:tab/>
      </w:r>
      <w:hyperlink r:id="rId30" w:anchor="standards_clin_challenges" w:history="1">
        <w:r w:rsidR="009627AD" w:rsidRPr="00AF3D08">
          <w:rPr>
            <w:rStyle w:val="Hyperlink"/>
          </w:rPr>
          <w:t>Understand Common Challenges Related to Compiling Clinical Information Requirements and a Data Dictionary</w:t>
        </w:r>
      </w:hyperlink>
      <w:r w:rsidR="009627AD">
        <w:t>.</w:t>
      </w:r>
    </w:p>
    <w:p w14:paraId="2B103660" w14:textId="3093517A" w:rsidR="009627AD" w:rsidRDefault="00000000" w:rsidP="00552D6F">
      <w:pPr>
        <w:tabs>
          <w:tab w:val="left" w:pos="450"/>
          <w:tab w:val="left" w:pos="900"/>
        </w:tabs>
        <w:spacing w:after="80"/>
      </w:pPr>
      <w:sdt>
        <w:sdtPr>
          <w:id w:val="440109148"/>
          <w14:checkbox>
            <w14:checked w14:val="0"/>
            <w14:checkedState w14:val="2612" w14:font="MS Gothic"/>
            <w14:uncheckedState w14:val="2610" w14:font="MS Gothic"/>
          </w14:checkbox>
        </w:sdtPr>
        <w:sdtContent>
          <w:r w:rsidR="009627AD">
            <w:rPr>
              <w:rFonts w:ascii="MS Gothic" w:eastAsia="MS Gothic" w:hAnsi="MS Gothic" w:hint="eastAsia"/>
            </w:rPr>
            <w:t>☐</w:t>
          </w:r>
        </w:sdtContent>
      </w:sdt>
      <w:r w:rsidR="009627AD">
        <w:tab/>
      </w:r>
      <w:r w:rsidR="009627AD">
        <w:tab/>
      </w:r>
      <w:hyperlink r:id="rId31" w:anchor="standards_clin_review" w:history="1">
        <w:r w:rsidR="009627AD" w:rsidRPr="00AF3D08">
          <w:rPr>
            <w:rStyle w:val="Hyperlink"/>
          </w:rPr>
          <w:t>Clinical Review of the Data Dictionary.</w:t>
        </w:r>
      </w:hyperlink>
    </w:p>
    <w:p w14:paraId="13AB245E" w14:textId="77777777" w:rsidR="00783D7D" w:rsidRDefault="00783D7D" w:rsidP="00552D6F">
      <w:pPr>
        <w:tabs>
          <w:tab w:val="left" w:pos="450"/>
          <w:tab w:val="left" w:pos="900"/>
        </w:tabs>
        <w:spacing w:after="80"/>
      </w:pPr>
    </w:p>
    <w:p w14:paraId="3DB7CB40" w14:textId="73A73C72" w:rsidR="00552D6F" w:rsidRDefault="0018341D" w:rsidP="00552D6F">
      <w:pPr>
        <w:tabs>
          <w:tab w:val="left" w:pos="450"/>
          <w:tab w:val="left" w:pos="900"/>
        </w:tabs>
        <w:spacing w:after="80"/>
      </w:pPr>
      <w:r>
        <w:tab/>
      </w:r>
      <w:hyperlink r:id="rId32" w:anchor="fhir_ig_development" w:history="1">
        <w:r w:rsidR="00182E91" w:rsidRPr="00182E91">
          <w:rPr>
            <w:rStyle w:val="Hyperlink"/>
          </w:rPr>
          <w:t>FHIR Implementation Guide Development</w:t>
        </w:r>
      </w:hyperlink>
      <w:r>
        <w:t>.</w:t>
      </w:r>
    </w:p>
    <w:p w14:paraId="4A59102E" w14:textId="6F5A46C1" w:rsidR="00AF3D08" w:rsidRDefault="00000000" w:rsidP="00552D6F">
      <w:pPr>
        <w:tabs>
          <w:tab w:val="left" w:pos="450"/>
          <w:tab w:val="left" w:pos="900"/>
        </w:tabs>
        <w:spacing w:after="80"/>
      </w:pPr>
      <w:sdt>
        <w:sdtPr>
          <w:id w:val="-802775259"/>
          <w14:checkbox>
            <w14:checked w14:val="0"/>
            <w14:checkedState w14:val="2612" w14:font="MS Gothic"/>
            <w14:uncheckedState w14:val="2610" w14:font="MS Gothic"/>
          </w14:checkbox>
        </w:sdtPr>
        <w:sdtContent>
          <w:r w:rsidR="00AF3D08">
            <w:rPr>
              <w:rFonts w:ascii="MS Gothic" w:eastAsia="MS Gothic" w:hAnsi="MS Gothic" w:hint="eastAsia"/>
            </w:rPr>
            <w:t>☐</w:t>
          </w:r>
        </w:sdtContent>
      </w:sdt>
      <w:r w:rsidR="00AF3D08">
        <w:tab/>
      </w:r>
      <w:r w:rsidR="00AF3D08">
        <w:tab/>
      </w:r>
      <w:hyperlink r:id="rId33" w:anchor="stds_framework" w:history="1">
        <w:r w:rsidR="00AF3D08" w:rsidRPr="00AF3D08">
          <w:rPr>
            <w:rStyle w:val="Hyperlink"/>
          </w:rPr>
          <w:t>Understand the Framework and Tools for IG Development</w:t>
        </w:r>
      </w:hyperlink>
      <w:r w:rsidR="00AF3D08">
        <w:t>.</w:t>
      </w:r>
    </w:p>
    <w:p w14:paraId="65B4B4A3" w14:textId="08753CD2" w:rsidR="00552D6F" w:rsidRDefault="00000000" w:rsidP="00552D6F">
      <w:pPr>
        <w:tabs>
          <w:tab w:val="left" w:pos="450"/>
          <w:tab w:val="left" w:pos="900"/>
        </w:tabs>
        <w:spacing w:after="80"/>
      </w:pPr>
      <w:sdt>
        <w:sdtPr>
          <w:id w:val="-821654526"/>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4" w:anchor="stds_data_model" w:history="1">
        <w:r w:rsidR="00552D6F" w:rsidRPr="00AF3D08">
          <w:rPr>
            <w:rStyle w:val="Hyperlink"/>
          </w:rPr>
          <w:t>Develop the Data Model from the Clinical Data Dictionary</w:t>
        </w:r>
      </w:hyperlink>
      <w:r w:rsidR="00552D6F">
        <w:t>.</w:t>
      </w:r>
    </w:p>
    <w:p w14:paraId="46C0D36F" w14:textId="27073154" w:rsidR="00552D6F" w:rsidRDefault="00000000" w:rsidP="00552D6F">
      <w:pPr>
        <w:tabs>
          <w:tab w:val="left" w:pos="450"/>
          <w:tab w:val="left" w:pos="900"/>
        </w:tabs>
        <w:spacing w:after="80"/>
      </w:pPr>
      <w:sdt>
        <w:sdtPr>
          <w:id w:val="-1810632695"/>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5" w:anchor="stds_terminology" w:history="1">
        <w:r w:rsidR="00552D6F" w:rsidRPr="00AF3D08">
          <w:rPr>
            <w:rStyle w:val="Hyperlink"/>
          </w:rPr>
          <w:t>Choose, and/or Develop Terminology Content</w:t>
        </w:r>
      </w:hyperlink>
      <w:r w:rsidR="00552D6F">
        <w:t>.</w:t>
      </w:r>
    </w:p>
    <w:p w14:paraId="045502A6" w14:textId="1178D128" w:rsidR="00552D6F" w:rsidRDefault="00000000" w:rsidP="00552D6F">
      <w:pPr>
        <w:tabs>
          <w:tab w:val="left" w:pos="450"/>
          <w:tab w:val="left" w:pos="900"/>
        </w:tabs>
        <w:spacing w:after="80"/>
      </w:pPr>
      <w:sdt>
        <w:sdtPr>
          <w:id w:val="-810169629"/>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6" w:anchor="stds_profiles" w:history="1">
        <w:r w:rsidR="00552D6F" w:rsidRPr="00AF3D08">
          <w:rPr>
            <w:rStyle w:val="Hyperlink"/>
          </w:rPr>
          <w:t>Design FHIR Profiles and Extensions</w:t>
        </w:r>
      </w:hyperlink>
      <w:r w:rsidR="00552D6F">
        <w:t>.</w:t>
      </w:r>
    </w:p>
    <w:p w14:paraId="23421CEA" w14:textId="060F9A9A" w:rsidR="00552D6F" w:rsidRDefault="00000000" w:rsidP="00552D6F">
      <w:pPr>
        <w:tabs>
          <w:tab w:val="left" w:pos="450"/>
          <w:tab w:val="left" w:pos="900"/>
        </w:tabs>
        <w:spacing w:after="80"/>
      </w:pPr>
      <w:sdt>
        <w:sdtPr>
          <w:id w:val="210783353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7" w:anchor="IG_plan" w:history="1">
        <w:r w:rsidR="00552D6F" w:rsidRPr="00AF3D08">
          <w:rPr>
            <w:rStyle w:val="Hyperlink"/>
          </w:rPr>
          <w:t xml:space="preserve">Plan IG </w:t>
        </w:r>
        <w:r w:rsidR="001617F8" w:rsidRPr="00AF3D08">
          <w:rPr>
            <w:rStyle w:val="Hyperlink"/>
          </w:rPr>
          <w:t>D</w:t>
        </w:r>
        <w:r w:rsidR="00552D6F" w:rsidRPr="00AF3D08">
          <w:rPr>
            <w:rStyle w:val="Hyperlink"/>
          </w:rPr>
          <w:t>evelopment</w:t>
        </w:r>
      </w:hyperlink>
      <w:r w:rsidR="00552D6F">
        <w:t>.</w:t>
      </w:r>
    </w:p>
    <w:p w14:paraId="3A5C01F1" w14:textId="503FD44D" w:rsidR="00552D6F" w:rsidRDefault="00000000" w:rsidP="00552D6F">
      <w:pPr>
        <w:tabs>
          <w:tab w:val="left" w:pos="450"/>
          <w:tab w:val="left" w:pos="900"/>
        </w:tabs>
        <w:spacing w:after="80"/>
      </w:pPr>
      <w:sdt>
        <w:sdtPr>
          <w:id w:val="-36714501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8" w:anchor="stds_assumptions" w:history="1">
        <w:r w:rsidR="00552D6F" w:rsidRPr="00AF3D08">
          <w:rPr>
            <w:rStyle w:val="Hyperlink"/>
          </w:rPr>
          <w:t>Validate Modeling Assumptions</w:t>
        </w:r>
      </w:hyperlink>
      <w:r w:rsidR="00552D6F">
        <w:t>.</w:t>
      </w:r>
    </w:p>
    <w:p w14:paraId="0083FCF1" w14:textId="1BC5E0E4" w:rsidR="00552D6F" w:rsidRDefault="00000000" w:rsidP="00552D6F">
      <w:pPr>
        <w:tabs>
          <w:tab w:val="left" w:pos="450"/>
          <w:tab w:val="left" w:pos="900"/>
        </w:tabs>
        <w:spacing w:after="80"/>
      </w:pPr>
      <w:sdt>
        <w:sdtPr>
          <w:id w:val="798504792"/>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39" w:anchor="stds_create_IG" w:history="1">
        <w:r w:rsidR="00552D6F" w:rsidRPr="00AF3D08">
          <w:rPr>
            <w:rStyle w:val="Hyperlink"/>
          </w:rPr>
          <w:t>Create the FHIR IG</w:t>
        </w:r>
      </w:hyperlink>
      <w:r w:rsidR="00552D6F">
        <w:t>.</w:t>
      </w:r>
      <w:r w:rsidR="004E7EA8">
        <w:t xml:space="preserve"> </w:t>
      </w:r>
    </w:p>
    <w:p w14:paraId="7B23BE33" w14:textId="273B2132" w:rsidR="00B46B2A" w:rsidRDefault="00B46B2A">
      <w:r>
        <w:br w:type="page"/>
      </w:r>
    </w:p>
    <w:p w14:paraId="22753C94" w14:textId="77777777" w:rsidR="00783D7D" w:rsidRPr="001617F8" w:rsidRDefault="00783D7D" w:rsidP="001617F8">
      <w:pPr>
        <w:spacing w:after="80"/>
      </w:pPr>
    </w:p>
    <w:p w14:paraId="677A2463" w14:textId="2544A304" w:rsidR="0018341D" w:rsidRDefault="00783D7D" w:rsidP="00552D6F">
      <w:pPr>
        <w:tabs>
          <w:tab w:val="left" w:pos="450"/>
          <w:tab w:val="left" w:pos="900"/>
        </w:tabs>
        <w:spacing w:after="80"/>
      </w:pPr>
      <w:r>
        <w:rPr>
          <w:rFonts w:ascii="MS Gothic" w:eastAsia="MS Gothic" w:hAnsi="MS Gothic"/>
        </w:rPr>
        <w:tab/>
      </w:r>
      <w:hyperlink r:id="rId40" w:anchor="hl7_standardization" w:history="1">
        <w:r w:rsidR="00182E91" w:rsidRPr="009627AD">
          <w:rPr>
            <w:rStyle w:val="Hyperlink"/>
          </w:rPr>
          <w:t>HL7 Standardization</w:t>
        </w:r>
      </w:hyperlink>
      <w:r w:rsidR="0018341D">
        <w:t>.</w:t>
      </w:r>
    </w:p>
    <w:p w14:paraId="63F040BE" w14:textId="15013379" w:rsidR="00552D6F" w:rsidRDefault="00000000" w:rsidP="00552D6F">
      <w:pPr>
        <w:tabs>
          <w:tab w:val="left" w:pos="450"/>
          <w:tab w:val="left" w:pos="900"/>
        </w:tabs>
        <w:spacing w:after="80"/>
      </w:pPr>
      <w:sdt>
        <w:sdtPr>
          <w:id w:val="201440846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41" w:anchor="HL7_process" w:history="1">
        <w:r w:rsidR="00552D6F" w:rsidRPr="00E4201B">
          <w:rPr>
            <w:rStyle w:val="Hyperlink"/>
          </w:rPr>
          <w:t xml:space="preserve">Understand the HL7 Standards Process and Timelines </w:t>
        </w:r>
        <w:r w:rsidR="00E4201B" w:rsidRPr="00E4201B">
          <w:rPr>
            <w:rStyle w:val="Hyperlink"/>
          </w:rPr>
          <w:t>for</w:t>
        </w:r>
        <w:r w:rsidR="00552D6F" w:rsidRPr="00E4201B">
          <w:rPr>
            <w:rStyle w:val="Hyperlink"/>
          </w:rPr>
          <w:t xml:space="preserve"> IG Standardization Work</w:t>
        </w:r>
      </w:hyperlink>
      <w:r w:rsidR="00552D6F">
        <w:t>.</w:t>
      </w:r>
    </w:p>
    <w:p w14:paraId="12F095B6" w14:textId="33A855E8" w:rsidR="00552D6F" w:rsidRDefault="00000000" w:rsidP="00552D6F">
      <w:pPr>
        <w:tabs>
          <w:tab w:val="left" w:pos="450"/>
          <w:tab w:val="left" w:pos="900"/>
        </w:tabs>
        <w:spacing w:after="80"/>
      </w:pPr>
      <w:sdt>
        <w:sdtPr>
          <w:id w:val="2027750477"/>
          <w14:checkbox>
            <w14:checked w14:val="0"/>
            <w14:checkedState w14:val="2612" w14:font="MS Gothic"/>
            <w14:uncheckedState w14:val="2610" w14:font="MS Gothic"/>
          </w14:checkbox>
        </w:sdtPr>
        <w:sdtContent>
          <w:r w:rsidR="00552D6F">
            <w:rPr>
              <w:rFonts w:ascii="MS Gothic" w:eastAsia="MS Gothic" w:hAnsi="MS Gothic" w:hint="eastAsia"/>
            </w:rPr>
            <w:t>☐</w:t>
          </w:r>
        </w:sdtContent>
      </w:sdt>
      <w:r w:rsidR="00552D6F">
        <w:tab/>
      </w:r>
      <w:r w:rsidR="00552D6F">
        <w:tab/>
      </w:r>
      <w:hyperlink r:id="rId42" w:anchor="stds_maintenance" w:history="1">
        <w:r w:rsidR="00552D6F" w:rsidRPr="00E4201B">
          <w:rPr>
            <w:rStyle w:val="Hyperlink"/>
          </w:rPr>
          <w:t>Plan for Maintenance Updates to the IG</w:t>
        </w:r>
      </w:hyperlink>
      <w:r w:rsidR="00552D6F">
        <w:t>.</w:t>
      </w:r>
    </w:p>
    <w:p w14:paraId="25F6772D" w14:textId="6CD787E0" w:rsidR="00E4201B" w:rsidRDefault="00000000" w:rsidP="00552D6F">
      <w:pPr>
        <w:tabs>
          <w:tab w:val="left" w:pos="450"/>
          <w:tab w:val="left" w:pos="900"/>
        </w:tabs>
        <w:spacing w:after="80"/>
      </w:pPr>
      <w:sdt>
        <w:sdtPr>
          <w:id w:val="1436936913"/>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E4201B">
        <w:tab/>
      </w:r>
      <w:r w:rsidR="00E4201B">
        <w:tab/>
      </w:r>
      <w:hyperlink r:id="rId43" w:anchor="HL7_best_practices" w:history="1">
        <w:r w:rsidR="00E4201B" w:rsidRPr="00E4201B">
          <w:rPr>
            <w:rStyle w:val="Hyperlink"/>
          </w:rPr>
          <w:t>Understand and Apply Best Practices for HL7 Standardization and Apply within Next Steps</w:t>
        </w:r>
      </w:hyperlink>
      <w:r w:rsidR="00E4201B">
        <w:t>.</w:t>
      </w:r>
    </w:p>
    <w:p w14:paraId="0A2B592D" w14:textId="77777777" w:rsidR="00552D6F" w:rsidRDefault="00552D6F" w:rsidP="00552D6F">
      <w:pPr>
        <w:tabs>
          <w:tab w:val="left" w:pos="450"/>
          <w:tab w:val="left" w:pos="900"/>
        </w:tabs>
        <w:spacing w:after="80"/>
      </w:pPr>
    </w:p>
    <w:p w14:paraId="5B7AD978" w14:textId="1093ED05" w:rsidR="00C753DD" w:rsidRDefault="00C753DD" w:rsidP="00552D6F">
      <w:pPr>
        <w:tabs>
          <w:tab w:val="left" w:pos="450"/>
          <w:tab w:val="left" w:pos="900"/>
        </w:tabs>
        <w:spacing w:after="80"/>
        <w:rPr>
          <w:b/>
          <w:bCs/>
          <w:sz w:val="28"/>
          <w:szCs w:val="28"/>
        </w:rPr>
      </w:pPr>
      <w:hyperlink r:id="rId44" w:history="1">
        <w:r w:rsidRPr="00CB70B6">
          <w:rPr>
            <w:rStyle w:val="Hyperlink"/>
            <w:b/>
            <w:bCs/>
            <w:sz w:val="28"/>
            <w:szCs w:val="28"/>
          </w:rPr>
          <w:t>Track 4. Implementation &amp; Testing</w:t>
        </w:r>
      </w:hyperlink>
    </w:p>
    <w:p w14:paraId="12F5C5A3" w14:textId="60E2AB1F" w:rsidR="00C753DD" w:rsidRPr="0018341D" w:rsidRDefault="001617F8" w:rsidP="00552D6F">
      <w:pPr>
        <w:tabs>
          <w:tab w:val="left" w:pos="450"/>
          <w:tab w:val="left" w:pos="900"/>
        </w:tabs>
        <w:spacing w:after="80"/>
      </w:pPr>
      <w:r w:rsidRPr="001617F8">
        <w:t xml:space="preserve">Health data standards must be implemented into software systems and workflows to provide a </w:t>
      </w:r>
      <w:proofErr w:type="gramStart"/>
      <w:r w:rsidRPr="001617F8">
        <w:t>potentially-valuable</w:t>
      </w:r>
      <w:proofErr w:type="gramEnd"/>
      <w:r w:rsidRPr="001617F8">
        <w:t xml:space="preserve"> new or enhanced function in the health ecosystem. Assessing the potential for real value requires testing, including pilots in increasingly realistic settings. </w:t>
      </w:r>
      <w:r w:rsidR="00CB70B6">
        <w:t>[NOTE:  When new Implementation Deep Dive is created, re</w:t>
      </w:r>
      <w:r>
        <w:t>p</w:t>
      </w:r>
      <w:r w:rsidR="00CB70B6">
        <w:t>lace sections and links below</w:t>
      </w:r>
      <w:r w:rsidR="003D1F52">
        <w:t xml:space="preserve">, </w:t>
      </w:r>
      <w:r w:rsidR="00CB70B6">
        <w:t>which are to the executive overview.]</w:t>
      </w:r>
    </w:p>
    <w:p w14:paraId="79ABA70C" w14:textId="50CC4DA5" w:rsidR="00C753DD" w:rsidRDefault="00000000" w:rsidP="00552D6F">
      <w:pPr>
        <w:tabs>
          <w:tab w:val="left" w:pos="450"/>
          <w:tab w:val="left" w:pos="900"/>
        </w:tabs>
        <w:spacing w:after="80"/>
      </w:pPr>
      <w:sdt>
        <w:sdtPr>
          <w:id w:val="518896726"/>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45" w:anchor="implement_workflows" w:history="1">
        <w:r w:rsidR="00CB70B6">
          <w:rPr>
            <w:rStyle w:val="Hyperlink"/>
          </w:rPr>
          <w:t>Implement into Systems and Workflows</w:t>
        </w:r>
      </w:hyperlink>
      <w:r w:rsidR="00C753DD">
        <w:t>.</w:t>
      </w:r>
    </w:p>
    <w:p w14:paraId="036720F5" w14:textId="042B9D32" w:rsidR="00C753DD" w:rsidRDefault="00000000" w:rsidP="00552D6F">
      <w:pPr>
        <w:tabs>
          <w:tab w:val="left" w:pos="450"/>
          <w:tab w:val="left" w:pos="900"/>
        </w:tabs>
        <w:spacing w:after="80"/>
      </w:pPr>
      <w:sdt>
        <w:sdtPr>
          <w:id w:val="-1725362512"/>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C753DD">
        <w:tab/>
      </w:r>
      <w:hyperlink r:id="rId46" w:anchor="execute_pilots" w:history="1">
        <w:r w:rsidR="00CB70B6" w:rsidRPr="00CB70B6">
          <w:rPr>
            <w:rStyle w:val="Hyperlink"/>
          </w:rPr>
          <w:t>Test and Pilot</w:t>
        </w:r>
      </w:hyperlink>
      <w:r w:rsidR="00C753DD">
        <w:t>.</w:t>
      </w:r>
    </w:p>
    <w:p w14:paraId="4A8B1E32" w14:textId="14E2FCC5" w:rsidR="001617F8" w:rsidRDefault="00000000" w:rsidP="00552D6F">
      <w:pPr>
        <w:tabs>
          <w:tab w:val="left" w:pos="450"/>
          <w:tab w:val="left" w:pos="900"/>
        </w:tabs>
        <w:spacing w:after="80"/>
      </w:pPr>
      <w:sdt>
        <w:sdtPr>
          <w:id w:val="22449897"/>
          <w14:checkbox>
            <w14:checked w14:val="0"/>
            <w14:checkedState w14:val="2612" w14:font="MS Gothic"/>
            <w14:uncheckedState w14:val="2610" w14:font="MS Gothic"/>
          </w14:checkbox>
        </w:sdtPr>
        <w:sdtContent>
          <w:r w:rsidR="00E4201B">
            <w:rPr>
              <w:rFonts w:ascii="MS Gothic" w:eastAsia="MS Gothic" w:hAnsi="MS Gothic" w:hint="eastAsia"/>
            </w:rPr>
            <w:t>☐</w:t>
          </w:r>
        </w:sdtContent>
      </w:sdt>
      <w:r w:rsidR="001617F8">
        <w:tab/>
      </w:r>
      <w:hyperlink r:id="rId47" w:anchor="use_feedback" w:history="1">
        <w:r w:rsidR="001617F8">
          <w:rPr>
            <w:rStyle w:val="Hyperlink"/>
          </w:rPr>
          <w:t xml:space="preserve">Provide Feedback </w:t>
        </w:r>
        <w:proofErr w:type="gramStart"/>
        <w:r w:rsidR="001617F8">
          <w:rPr>
            <w:rStyle w:val="Hyperlink"/>
          </w:rPr>
          <w:t>to</w:t>
        </w:r>
        <w:proofErr w:type="gramEnd"/>
        <w:r w:rsidR="001617F8">
          <w:rPr>
            <w:rStyle w:val="Hyperlink"/>
          </w:rPr>
          <w:t xml:space="preserve"> Use Cases, Planning, and Standards Development</w:t>
        </w:r>
      </w:hyperlink>
      <w:r w:rsidR="001617F8">
        <w:t>.</w:t>
      </w:r>
    </w:p>
    <w:p w14:paraId="61F39527" w14:textId="77777777" w:rsidR="00C753DD" w:rsidRDefault="00C753DD" w:rsidP="00552D6F">
      <w:pPr>
        <w:tabs>
          <w:tab w:val="left" w:pos="450"/>
          <w:tab w:val="left" w:pos="900"/>
        </w:tabs>
        <w:spacing w:after="80"/>
      </w:pPr>
    </w:p>
    <w:p w14:paraId="58ADDC5F" w14:textId="04A7C183" w:rsidR="00C753DD" w:rsidRDefault="00C753DD" w:rsidP="00552D6F">
      <w:pPr>
        <w:tabs>
          <w:tab w:val="left" w:pos="450"/>
          <w:tab w:val="left" w:pos="900"/>
        </w:tabs>
        <w:spacing w:after="80"/>
        <w:rPr>
          <w:b/>
          <w:bCs/>
          <w:sz w:val="28"/>
          <w:szCs w:val="28"/>
        </w:rPr>
      </w:pPr>
      <w:hyperlink r:id="rId48" w:history="1">
        <w:r w:rsidRPr="00CB70B6">
          <w:rPr>
            <w:rStyle w:val="Hyperlink"/>
            <w:b/>
            <w:bCs/>
            <w:sz w:val="28"/>
            <w:szCs w:val="28"/>
          </w:rPr>
          <w:t>Track 5. Adoption &amp; Value</w:t>
        </w:r>
      </w:hyperlink>
    </w:p>
    <w:p w14:paraId="20EC153C" w14:textId="4667D937" w:rsidR="00C753DD" w:rsidRPr="0018341D" w:rsidRDefault="001617F8" w:rsidP="00552D6F">
      <w:pPr>
        <w:tabs>
          <w:tab w:val="left" w:pos="450"/>
          <w:tab w:val="left" w:pos="900"/>
        </w:tabs>
        <w:spacing w:after="80"/>
      </w:pPr>
      <w:r w:rsidRPr="001617F8">
        <w:t>Adoption in the real world is best driven by understanding - starting during the Discovery track - of what forces will move the market to use new standards-based solutions. Forces include user demand, Government mandates, and the promise of improved care and research. Value in the real world depends on the level of adoption and the quality of the underlying, new standards-based processes and systems being adopted.</w:t>
      </w:r>
    </w:p>
    <w:p w14:paraId="1BF767C8" w14:textId="6A2D7139" w:rsidR="00C753DD" w:rsidRDefault="00000000" w:rsidP="00552D6F">
      <w:pPr>
        <w:tabs>
          <w:tab w:val="left" w:pos="450"/>
          <w:tab w:val="left" w:pos="900"/>
        </w:tabs>
        <w:spacing w:after="80"/>
      </w:pPr>
      <w:sdt>
        <w:sdtPr>
          <w:id w:val="120428680"/>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49" w:anchor="adoption" w:history="1">
        <w:r w:rsidR="00CB70B6" w:rsidRPr="00CB70B6">
          <w:rPr>
            <w:rStyle w:val="Hyperlink"/>
          </w:rPr>
          <w:t>Drive Adoption of the Standards-Based Systems in the Real World</w:t>
        </w:r>
      </w:hyperlink>
      <w:r w:rsidR="00C753DD">
        <w:t>.</w:t>
      </w:r>
    </w:p>
    <w:p w14:paraId="7D5513FB" w14:textId="05302465" w:rsidR="00C753DD" w:rsidRDefault="00000000" w:rsidP="00552D6F">
      <w:pPr>
        <w:tabs>
          <w:tab w:val="left" w:pos="450"/>
          <w:tab w:val="left" w:pos="900"/>
        </w:tabs>
        <w:spacing w:after="80"/>
      </w:pPr>
      <w:sdt>
        <w:sdtPr>
          <w:id w:val="-209192230"/>
          <w14:checkbox>
            <w14:checked w14:val="0"/>
            <w14:checkedState w14:val="2612" w14:font="MS Gothic"/>
            <w14:uncheckedState w14:val="2610" w14:font="MS Gothic"/>
          </w14:checkbox>
        </w:sdtPr>
        <w:sdtContent>
          <w:r w:rsidR="00C753DD">
            <w:rPr>
              <w:rFonts w:ascii="MS Gothic" w:eastAsia="MS Gothic" w:hAnsi="MS Gothic" w:hint="eastAsia"/>
            </w:rPr>
            <w:t>☐</w:t>
          </w:r>
        </w:sdtContent>
      </w:sdt>
      <w:r w:rsidR="00C753DD">
        <w:tab/>
      </w:r>
      <w:hyperlink r:id="rId50" w:anchor="value" w:history="1">
        <w:r w:rsidR="00CB70B6" w:rsidRPr="00CB70B6">
          <w:rPr>
            <w:rStyle w:val="Hyperlink"/>
          </w:rPr>
          <w:t>Measure Value of Adopted Systems</w:t>
        </w:r>
      </w:hyperlink>
      <w:r w:rsidR="00C753DD">
        <w:t>.</w:t>
      </w:r>
    </w:p>
    <w:p w14:paraId="63B4C1EE" w14:textId="7938BA0B" w:rsidR="00B54B7D" w:rsidRDefault="00B54B7D" w:rsidP="00552D6F">
      <w:pPr>
        <w:tabs>
          <w:tab w:val="left" w:pos="360"/>
          <w:tab w:val="left" w:pos="720"/>
        </w:tabs>
        <w:spacing w:after="80"/>
      </w:pPr>
    </w:p>
    <w:sectPr w:rsidR="00B54B7D" w:rsidSect="00E308C8">
      <w:headerReference w:type="default" r:id="rId51"/>
      <w:footerReference w:type="default" r:id="rId52"/>
      <w:pgSz w:w="15840" w:h="12240" w:orient="landscape"/>
      <w:pgMar w:top="1440" w:right="1440" w:bottom="1440" w:left="1440" w:header="720" w:footer="720" w:gutter="0"/>
      <w:pgBorders w:offsetFrom="page">
        <w:top w:val="single" w:sz="8" w:space="24" w:color="0F4761" w:themeColor="accent1" w:themeShade="BF"/>
        <w:left w:val="single" w:sz="8" w:space="24" w:color="0F4761" w:themeColor="accent1" w:themeShade="BF"/>
        <w:bottom w:val="single" w:sz="8" w:space="24" w:color="0F4761" w:themeColor="accent1" w:themeShade="BF"/>
        <w:right w:val="single" w:sz="8" w:space="24" w:color="0F4761"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CFAC5" w14:textId="77777777" w:rsidR="00E83E32" w:rsidRDefault="00E83E32" w:rsidP="00993A1C">
      <w:pPr>
        <w:spacing w:after="0" w:line="240" w:lineRule="auto"/>
      </w:pPr>
      <w:r>
        <w:separator/>
      </w:r>
    </w:p>
  </w:endnote>
  <w:endnote w:type="continuationSeparator" w:id="0">
    <w:p w14:paraId="1F4FDE6A" w14:textId="77777777" w:rsidR="00E83E32" w:rsidRDefault="00E83E32" w:rsidP="0099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166158"/>
      <w:docPartObj>
        <w:docPartGallery w:val="Page Numbers (Bottom of Page)"/>
        <w:docPartUnique/>
      </w:docPartObj>
    </w:sdtPr>
    <w:sdtEndPr>
      <w:rPr>
        <w:noProof/>
      </w:rPr>
    </w:sdtEndPr>
    <w:sdtContent>
      <w:p w14:paraId="502BE777" w14:textId="5664BB5A" w:rsidR="00220F22" w:rsidRDefault="00220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70813E" w14:textId="77777777" w:rsidR="00993A1C" w:rsidRDefault="0099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933B0" w14:textId="77777777" w:rsidR="00E83E32" w:rsidRDefault="00E83E32" w:rsidP="00993A1C">
      <w:pPr>
        <w:spacing w:after="0" w:line="240" w:lineRule="auto"/>
      </w:pPr>
      <w:r>
        <w:separator/>
      </w:r>
    </w:p>
  </w:footnote>
  <w:footnote w:type="continuationSeparator" w:id="0">
    <w:p w14:paraId="70383654" w14:textId="77777777" w:rsidR="00E83E32" w:rsidRDefault="00E83E32" w:rsidP="0099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941F" w14:textId="393E4DFD" w:rsidR="00993A1C" w:rsidRDefault="00220F22">
    <w:pPr>
      <w:pStyle w:val="Header"/>
    </w:pPr>
    <w:r>
      <w:rPr>
        <w:noProof/>
      </w:rPr>
      <mc:AlternateContent>
        <mc:Choice Requires="wps">
          <w:drawing>
            <wp:anchor distT="0" distB="0" distL="118745" distR="118745" simplePos="0" relativeHeight="251659264" behindDoc="1" locked="0" layoutInCell="1" allowOverlap="0" wp14:anchorId="2642BF99" wp14:editId="36FA3A0A">
              <wp:simplePos x="0" y="0"/>
              <wp:positionH relativeFrom="margin">
                <wp:posOffset>1333500</wp:posOffset>
              </wp:positionH>
              <wp:positionV relativeFrom="page">
                <wp:posOffset>347980</wp:posOffset>
              </wp:positionV>
              <wp:extent cx="5229860" cy="269875"/>
              <wp:effectExtent l="0" t="0" r="8890" b="9525"/>
              <wp:wrapSquare wrapText="bothSides"/>
              <wp:docPr id="197" name="Rectangle 200"/>
              <wp:cNvGraphicFramePr/>
              <a:graphic xmlns:a="http://schemas.openxmlformats.org/drawingml/2006/main">
                <a:graphicData uri="http://schemas.microsoft.com/office/word/2010/wordprocessingShape">
                  <wps:wsp>
                    <wps:cNvSpPr/>
                    <wps:spPr>
                      <a:xfrm>
                        <a:off x="0" y="0"/>
                        <a:ext cx="5229860" cy="26987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02A8D9" w14:textId="7E01CAB7" w:rsidR="00220F22" w:rsidRPr="00065543" w:rsidRDefault="00220F22">
                              <w:pPr>
                                <w:pStyle w:val="Header"/>
                                <w:tabs>
                                  <w:tab w:val="clear" w:pos="4680"/>
                                  <w:tab w:val="clear" w:pos="9360"/>
                                </w:tabs>
                                <w:jc w:val="center"/>
                                <w:rPr>
                                  <w:b/>
                                  <w:bCs/>
                                  <w:caps/>
                                  <w:color w:val="FFFFFF" w:themeColor="background1"/>
                                  <w:sz w:val="32"/>
                                  <w:szCs w:val="32"/>
                                </w:rPr>
                              </w:pPr>
                              <w:r w:rsidRPr="00065543">
                                <w:rPr>
                                  <w:b/>
                                  <w:bCs/>
                                  <w:caps/>
                                  <w:color w:val="FFFFFF" w:themeColor="background1"/>
                                  <w:sz w:val="32"/>
                                  <w:szCs w:val="32"/>
                                </w:rPr>
                                <w:t>MITRE Health data interoperability check</w:t>
                              </w:r>
                              <w:r w:rsidR="00C81E9A" w:rsidRPr="00065543">
                                <w:rPr>
                                  <w:b/>
                                  <w:bCs/>
                                  <w:caps/>
                                  <w:color w:val="FFFFFF" w:themeColor="background1"/>
                                  <w:sz w:val="32"/>
                                  <w:szCs w:val="32"/>
                                </w:rPr>
                                <w:t>L</w:t>
                              </w:r>
                              <w:r w:rsidRPr="00065543">
                                <w:rPr>
                                  <w:b/>
                                  <w:bCs/>
                                  <w:caps/>
                                  <w:color w:val="FFFFFF" w:themeColor="background1"/>
                                  <w:sz w:val="32"/>
                                  <w:szCs w:val="32"/>
                                </w:rPr>
                                <w:t>ist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2642BF99" id="Rectangle 200" o:spid="_x0000_s1026" style="position:absolute;margin-left:105pt;margin-top:27.4pt;width:411.8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" o:allowoverlap="f" fillcolor="#0f4761 [2404]" stroked="f" strokeweight="1pt">
              <v:textbox style="mso-fit-shape-to-text:t">
                <w:txbxContent>
                  <w:sdt>
                    <w:sdtPr>
                      <w:rPr>
                        <w:b/>
                        <w:bCs/>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02A8D9" w14:textId="7E01CAB7" w:rsidR="00220F22" w:rsidRPr="00065543" w:rsidRDefault="00220F22">
                        <w:pPr>
                          <w:pStyle w:val="Header"/>
                          <w:tabs>
                            <w:tab w:val="clear" w:pos="4680"/>
                            <w:tab w:val="clear" w:pos="9360"/>
                          </w:tabs>
                          <w:jc w:val="center"/>
                          <w:rPr>
                            <w:b/>
                            <w:bCs/>
                            <w:caps/>
                            <w:color w:val="FFFFFF" w:themeColor="background1"/>
                            <w:sz w:val="32"/>
                            <w:szCs w:val="32"/>
                          </w:rPr>
                        </w:pPr>
                        <w:r w:rsidRPr="00065543">
                          <w:rPr>
                            <w:b/>
                            <w:bCs/>
                            <w:caps/>
                            <w:color w:val="FFFFFF" w:themeColor="background1"/>
                            <w:sz w:val="32"/>
                            <w:szCs w:val="32"/>
                          </w:rPr>
                          <w:t>MITRE Health data interoperability check</w:t>
                        </w:r>
                        <w:r w:rsidR="00C81E9A" w:rsidRPr="00065543">
                          <w:rPr>
                            <w:b/>
                            <w:bCs/>
                            <w:caps/>
                            <w:color w:val="FFFFFF" w:themeColor="background1"/>
                            <w:sz w:val="32"/>
                            <w:szCs w:val="32"/>
                          </w:rPr>
                          <w:t>L</w:t>
                        </w:r>
                        <w:r w:rsidRPr="00065543">
                          <w:rPr>
                            <w:b/>
                            <w:bCs/>
                            <w:caps/>
                            <w:color w:val="FFFFFF" w:themeColor="background1"/>
                            <w:sz w:val="32"/>
                            <w:szCs w:val="32"/>
                          </w:rPr>
                          <w:t>ist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3944"/>
    <w:multiLevelType w:val="hybridMultilevel"/>
    <w:tmpl w:val="27182DDC"/>
    <w:lvl w:ilvl="0" w:tplc="21BEC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14C7C"/>
    <w:multiLevelType w:val="hybridMultilevel"/>
    <w:tmpl w:val="FDC6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05633">
    <w:abstractNumId w:val="1"/>
  </w:num>
  <w:num w:numId="2" w16cid:durableId="167283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1A"/>
    <w:rsid w:val="000011B5"/>
    <w:rsid w:val="00021287"/>
    <w:rsid w:val="0004541F"/>
    <w:rsid w:val="00065543"/>
    <w:rsid w:val="0007410A"/>
    <w:rsid w:val="000C128E"/>
    <w:rsid w:val="00143004"/>
    <w:rsid w:val="001617F8"/>
    <w:rsid w:val="00182E91"/>
    <w:rsid w:val="0018341D"/>
    <w:rsid w:val="00184F4B"/>
    <w:rsid w:val="001C3E90"/>
    <w:rsid w:val="001F08DA"/>
    <w:rsid w:val="00217785"/>
    <w:rsid w:val="00220F22"/>
    <w:rsid w:val="00253CAE"/>
    <w:rsid w:val="0026591E"/>
    <w:rsid w:val="0026681A"/>
    <w:rsid w:val="00266D58"/>
    <w:rsid w:val="00290F30"/>
    <w:rsid w:val="002E04A2"/>
    <w:rsid w:val="002E74B2"/>
    <w:rsid w:val="00336ECA"/>
    <w:rsid w:val="0036456F"/>
    <w:rsid w:val="00374A33"/>
    <w:rsid w:val="003837EF"/>
    <w:rsid w:val="0039010C"/>
    <w:rsid w:val="003B1448"/>
    <w:rsid w:val="003D1F52"/>
    <w:rsid w:val="003E5CE2"/>
    <w:rsid w:val="0040104B"/>
    <w:rsid w:val="004050CD"/>
    <w:rsid w:val="00414E7A"/>
    <w:rsid w:val="00495DBD"/>
    <w:rsid w:val="004E016F"/>
    <w:rsid w:val="004E02EA"/>
    <w:rsid w:val="004E1C19"/>
    <w:rsid w:val="004E1C5C"/>
    <w:rsid w:val="004E7EA8"/>
    <w:rsid w:val="005019EA"/>
    <w:rsid w:val="00552D6F"/>
    <w:rsid w:val="00565ABA"/>
    <w:rsid w:val="00575DB0"/>
    <w:rsid w:val="00586FC5"/>
    <w:rsid w:val="00625517"/>
    <w:rsid w:val="00657B4D"/>
    <w:rsid w:val="00660884"/>
    <w:rsid w:val="006D0BA8"/>
    <w:rsid w:val="00703E96"/>
    <w:rsid w:val="00760F59"/>
    <w:rsid w:val="0078059E"/>
    <w:rsid w:val="00783D7D"/>
    <w:rsid w:val="007D4B6B"/>
    <w:rsid w:val="0081733D"/>
    <w:rsid w:val="00834D73"/>
    <w:rsid w:val="008761B9"/>
    <w:rsid w:val="00897F56"/>
    <w:rsid w:val="008E7F01"/>
    <w:rsid w:val="0090416F"/>
    <w:rsid w:val="0093100A"/>
    <w:rsid w:val="009627AD"/>
    <w:rsid w:val="00965CDB"/>
    <w:rsid w:val="00993A1C"/>
    <w:rsid w:val="009C5184"/>
    <w:rsid w:val="00A16B72"/>
    <w:rsid w:val="00A54D98"/>
    <w:rsid w:val="00A60E32"/>
    <w:rsid w:val="00AC371D"/>
    <w:rsid w:val="00AD71B8"/>
    <w:rsid w:val="00AD78F2"/>
    <w:rsid w:val="00AF0981"/>
    <w:rsid w:val="00AF3D08"/>
    <w:rsid w:val="00B0488B"/>
    <w:rsid w:val="00B46B2A"/>
    <w:rsid w:val="00B54B7D"/>
    <w:rsid w:val="00B91681"/>
    <w:rsid w:val="00BF5DCC"/>
    <w:rsid w:val="00C00106"/>
    <w:rsid w:val="00C00AAB"/>
    <w:rsid w:val="00C56C91"/>
    <w:rsid w:val="00C72346"/>
    <w:rsid w:val="00C753DD"/>
    <w:rsid w:val="00C76EC9"/>
    <w:rsid w:val="00C81E9A"/>
    <w:rsid w:val="00C867A3"/>
    <w:rsid w:val="00CA4C28"/>
    <w:rsid w:val="00CB40E1"/>
    <w:rsid w:val="00CB70B6"/>
    <w:rsid w:val="00D04AC1"/>
    <w:rsid w:val="00D261E2"/>
    <w:rsid w:val="00D27002"/>
    <w:rsid w:val="00DA245F"/>
    <w:rsid w:val="00DE12E6"/>
    <w:rsid w:val="00E01502"/>
    <w:rsid w:val="00E02DE0"/>
    <w:rsid w:val="00E077D0"/>
    <w:rsid w:val="00E308C8"/>
    <w:rsid w:val="00E4201B"/>
    <w:rsid w:val="00E609FF"/>
    <w:rsid w:val="00E83E32"/>
    <w:rsid w:val="00E859D8"/>
    <w:rsid w:val="00EA211F"/>
    <w:rsid w:val="00EF7F1E"/>
    <w:rsid w:val="00F76582"/>
    <w:rsid w:val="00FC7E8F"/>
    <w:rsid w:val="00FE2FD4"/>
    <w:rsid w:val="00FF390A"/>
    <w:rsid w:val="4460295C"/>
    <w:rsid w:val="5ADB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956D6"/>
  <w15:chartTrackingRefBased/>
  <w15:docId w15:val="{E230516C-52BE-4F23-BF90-79140430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D08"/>
  </w:style>
  <w:style w:type="paragraph" w:styleId="Heading1">
    <w:name w:val="heading 1"/>
    <w:basedOn w:val="Normal"/>
    <w:next w:val="Normal"/>
    <w:link w:val="Heading1Char"/>
    <w:uiPriority w:val="9"/>
    <w:qFormat/>
    <w:rsid w:val="0026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6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6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81A"/>
    <w:rPr>
      <w:rFonts w:eastAsiaTheme="majorEastAsia" w:cstheme="majorBidi"/>
      <w:color w:val="272727" w:themeColor="text1" w:themeTint="D8"/>
    </w:rPr>
  </w:style>
  <w:style w:type="paragraph" w:styleId="Title">
    <w:name w:val="Title"/>
    <w:basedOn w:val="Normal"/>
    <w:next w:val="Normal"/>
    <w:link w:val="TitleChar"/>
    <w:uiPriority w:val="10"/>
    <w:qFormat/>
    <w:rsid w:val="0026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81A"/>
    <w:pPr>
      <w:spacing w:before="160"/>
      <w:jc w:val="center"/>
    </w:pPr>
    <w:rPr>
      <w:i/>
      <w:iCs/>
      <w:color w:val="404040" w:themeColor="text1" w:themeTint="BF"/>
    </w:rPr>
  </w:style>
  <w:style w:type="character" w:customStyle="1" w:styleId="QuoteChar">
    <w:name w:val="Quote Char"/>
    <w:basedOn w:val="DefaultParagraphFont"/>
    <w:link w:val="Quote"/>
    <w:uiPriority w:val="29"/>
    <w:rsid w:val="0026681A"/>
    <w:rPr>
      <w:i/>
      <w:iCs/>
      <w:color w:val="404040" w:themeColor="text1" w:themeTint="BF"/>
    </w:rPr>
  </w:style>
  <w:style w:type="paragraph" w:styleId="ListParagraph">
    <w:name w:val="List Paragraph"/>
    <w:basedOn w:val="Normal"/>
    <w:uiPriority w:val="34"/>
    <w:qFormat/>
    <w:rsid w:val="0026681A"/>
    <w:pPr>
      <w:ind w:left="720"/>
      <w:contextualSpacing/>
    </w:pPr>
  </w:style>
  <w:style w:type="character" w:styleId="IntenseEmphasis">
    <w:name w:val="Intense Emphasis"/>
    <w:basedOn w:val="DefaultParagraphFont"/>
    <w:uiPriority w:val="21"/>
    <w:qFormat/>
    <w:rsid w:val="0026681A"/>
    <w:rPr>
      <w:i/>
      <w:iCs/>
      <w:color w:val="0F4761" w:themeColor="accent1" w:themeShade="BF"/>
    </w:rPr>
  </w:style>
  <w:style w:type="paragraph" w:styleId="IntenseQuote">
    <w:name w:val="Intense Quote"/>
    <w:basedOn w:val="Normal"/>
    <w:next w:val="Normal"/>
    <w:link w:val="IntenseQuoteChar"/>
    <w:uiPriority w:val="30"/>
    <w:qFormat/>
    <w:rsid w:val="0026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81A"/>
    <w:rPr>
      <w:i/>
      <w:iCs/>
      <w:color w:val="0F4761" w:themeColor="accent1" w:themeShade="BF"/>
    </w:rPr>
  </w:style>
  <w:style w:type="character" w:styleId="IntenseReference">
    <w:name w:val="Intense Reference"/>
    <w:basedOn w:val="DefaultParagraphFont"/>
    <w:uiPriority w:val="32"/>
    <w:qFormat/>
    <w:rsid w:val="0026681A"/>
    <w:rPr>
      <w:b/>
      <w:bCs/>
      <w:smallCaps/>
      <w:color w:val="0F4761" w:themeColor="accent1" w:themeShade="BF"/>
      <w:spacing w:val="5"/>
    </w:rPr>
  </w:style>
  <w:style w:type="character" w:styleId="Hyperlink">
    <w:name w:val="Hyperlink"/>
    <w:basedOn w:val="DefaultParagraphFont"/>
    <w:uiPriority w:val="99"/>
    <w:unhideWhenUsed/>
    <w:rsid w:val="00253CAE"/>
    <w:rPr>
      <w:color w:val="0F4861" w:themeColor="hyperlink"/>
      <w:u w:val="single"/>
    </w:rPr>
  </w:style>
  <w:style w:type="character" w:styleId="UnresolvedMention">
    <w:name w:val="Unresolved Mention"/>
    <w:basedOn w:val="DefaultParagraphFont"/>
    <w:uiPriority w:val="99"/>
    <w:semiHidden/>
    <w:unhideWhenUsed/>
    <w:rsid w:val="00253CAE"/>
    <w:rPr>
      <w:color w:val="605E5C"/>
      <w:shd w:val="clear" w:color="auto" w:fill="E1DFDD"/>
    </w:rPr>
  </w:style>
  <w:style w:type="character" w:styleId="FollowedHyperlink">
    <w:name w:val="FollowedHyperlink"/>
    <w:basedOn w:val="DefaultParagraphFont"/>
    <w:uiPriority w:val="99"/>
    <w:semiHidden/>
    <w:unhideWhenUsed/>
    <w:rsid w:val="00253CAE"/>
    <w:rPr>
      <w:color w:val="96607D" w:themeColor="followedHyperlink"/>
      <w:u w:val="single"/>
    </w:rPr>
  </w:style>
  <w:style w:type="paragraph" w:styleId="Header">
    <w:name w:val="header"/>
    <w:basedOn w:val="Normal"/>
    <w:link w:val="HeaderChar"/>
    <w:uiPriority w:val="99"/>
    <w:unhideWhenUsed/>
    <w:rsid w:val="0099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1C"/>
  </w:style>
  <w:style w:type="paragraph" w:styleId="Footer">
    <w:name w:val="footer"/>
    <w:basedOn w:val="Normal"/>
    <w:link w:val="FooterChar"/>
    <w:uiPriority w:val="99"/>
    <w:unhideWhenUsed/>
    <w:rsid w:val="0099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1C"/>
  </w:style>
  <w:style w:type="paragraph" w:customStyle="1" w:styleId="xmsonormal">
    <w:name w:val="x_msonormal"/>
    <w:basedOn w:val="Normal"/>
    <w:rsid w:val="00DE12E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69648">
      <w:bodyDiv w:val="1"/>
      <w:marLeft w:val="0"/>
      <w:marRight w:val="0"/>
      <w:marTop w:val="0"/>
      <w:marBottom w:val="0"/>
      <w:divBdr>
        <w:top w:val="none" w:sz="0" w:space="0" w:color="auto"/>
        <w:left w:val="none" w:sz="0" w:space="0" w:color="auto"/>
        <w:bottom w:val="none" w:sz="0" w:space="0" w:color="auto"/>
        <w:right w:val="none" w:sz="0" w:space="0" w:color="auto"/>
      </w:divBdr>
    </w:div>
    <w:div w:id="387531577">
      <w:bodyDiv w:val="1"/>
      <w:marLeft w:val="0"/>
      <w:marRight w:val="0"/>
      <w:marTop w:val="0"/>
      <w:marBottom w:val="0"/>
      <w:divBdr>
        <w:top w:val="none" w:sz="0" w:space="0" w:color="auto"/>
        <w:left w:val="none" w:sz="0" w:space="0" w:color="auto"/>
        <w:bottom w:val="none" w:sz="0" w:space="0" w:color="auto"/>
        <w:right w:val="none" w:sz="0" w:space="0" w:color="auto"/>
      </w:divBdr>
    </w:div>
    <w:div w:id="838735966">
      <w:bodyDiv w:val="1"/>
      <w:marLeft w:val="0"/>
      <w:marRight w:val="0"/>
      <w:marTop w:val="0"/>
      <w:marBottom w:val="0"/>
      <w:divBdr>
        <w:top w:val="none" w:sz="0" w:space="0" w:color="auto"/>
        <w:left w:val="none" w:sz="0" w:space="0" w:color="auto"/>
        <w:bottom w:val="none" w:sz="0" w:space="0" w:color="auto"/>
        <w:right w:val="none" w:sz="0" w:space="0" w:color="auto"/>
      </w:divBdr>
    </w:div>
    <w:div w:id="1071152001">
      <w:bodyDiv w:val="1"/>
      <w:marLeft w:val="0"/>
      <w:marRight w:val="0"/>
      <w:marTop w:val="0"/>
      <w:marBottom w:val="0"/>
      <w:divBdr>
        <w:top w:val="none" w:sz="0" w:space="0" w:color="auto"/>
        <w:left w:val="none" w:sz="0" w:space="0" w:color="auto"/>
        <w:bottom w:val="none" w:sz="0" w:space="0" w:color="auto"/>
        <w:right w:val="none" w:sz="0" w:space="0" w:color="auto"/>
      </w:divBdr>
    </w:div>
    <w:div w:id="1527862468">
      <w:bodyDiv w:val="1"/>
      <w:marLeft w:val="0"/>
      <w:marRight w:val="0"/>
      <w:marTop w:val="0"/>
      <w:marBottom w:val="0"/>
      <w:divBdr>
        <w:top w:val="none" w:sz="0" w:space="0" w:color="auto"/>
        <w:left w:val="none" w:sz="0" w:space="0" w:color="auto"/>
        <w:bottom w:val="none" w:sz="0" w:space="0" w:color="auto"/>
        <w:right w:val="none" w:sz="0" w:space="0" w:color="auto"/>
      </w:divBdr>
    </w:div>
    <w:div w:id="21162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laybook/playbook/community.html" TargetMode="External"/><Relationship Id="rId18" Type="http://schemas.openxmlformats.org/officeDocument/2006/relationships/hyperlink" Target="/playbook/playbook/use_cases_planning.html" TargetMode="External"/><Relationship Id="rId26" Type="http://schemas.openxmlformats.org/officeDocument/2006/relationships/hyperlink" Target="/playbook/resources/tech-standards.html" TargetMode="External"/><Relationship Id="rId39" Type="http://schemas.openxmlformats.org/officeDocument/2006/relationships/hyperlink" Target="/playbook/resources/tech-standards.html" TargetMode="External"/><Relationship Id="rId21" Type="http://schemas.openxmlformats.org/officeDocument/2006/relationships/hyperlink" Target="/playbook/playbook/use_cases_planning.html" TargetMode="External"/><Relationship Id="rId34" Type="http://schemas.openxmlformats.org/officeDocument/2006/relationships/hyperlink" Target="/playbook/resources/tech-standards.html" TargetMode="External"/><Relationship Id="rId42" Type="http://schemas.openxmlformats.org/officeDocument/2006/relationships/hyperlink" Target="/playbook/resources/tech-standards.html" TargetMode="External"/><Relationship Id="rId47" Type="http://schemas.openxmlformats.org/officeDocument/2006/relationships/hyperlink" Target="/playbook/playbook/implementation.html" TargetMode="External"/><Relationship Id="rId50" Type="http://schemas.openxmlformats.org/officeDocument/2006/relationships/hyperlink" Target="/playbook/playbook/adoption.html" TargetMode="External"/><Relationship Id="rId7" Type="http://schemas.openxmlformats.org/officeDocument/2006/relationships/hyperlink" Target="/playbook/" TargetMode="External"/><Relationship Id="rId2" Type="http://schemas.openxmlformats.org/officeDocument/2006/relationships/styles" Target="styles.xml"/><Relationship Id="rId16" Type="http://schemas.openxmlformats.org/officeDocument/2006/relationships/hyperlink" Target="/playbook/playbook/community.html" TargetMode="External"/><Relationship Id="rId29" Type="http://schemas.openxmlformats.org/officeDocument/2006/relationships/hyperlink" Target="/playbook/resources/tech-standards.html" TargetMode="External"/><Relationship Id="rId11" Type="http://schemas.openxmlformats.org/officeDocument/2006/relationships/hyperlink" Target="/playbook/playbook/getting_started.html" TargetMode="External"/><Relationship Id="rId24" Type="http://schemas.openxmlformats.org/officeDocument/2006/relationships/hyperlink" Target="/playbook/playbook/standards.html" TargetMode="External"/><Relationship Id="rId32" Type="http://schemas.openxmlformats.org/officeDocument/2006/relationships/hyperlink" Target="/playbook/resources/tech-standards.html" TargetMode="External"/><Relationship Id="rId37" Type="http://schemas.openxmlformats.org/officeDocument/2006/relationships/hyperlink" Target="/playbook/resources/tech-standards.html" TargetMode="External"/><Relationship Id="rId40" Type="http://schemas.openxmlformats.org/officeDocument/2006/relationships/hyperlink" Target="/playbook/resources/tech-standards.html" TargetMode="External"/><Relationship Id="rId45" Type="http://schemas.openxmlformats.org/officeDocument/2006/relationships/hyperlink" Target="/playbook/playbook/implementation.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playbook/playbook/getting_started.html" TargetMode="External"/><Relationship Id="rId19" Type="http://schemas.openxmlformats.org/officeDocument/2006/relationships/hyperlink" Target="/playbook/playbook/use_cases_planning.html" TargetMode="External"/><Relationship Id="rId31" Type="http://schemas.openxmlformats.org/officeDocument/2006/relationships/hyperlink" Target="/playbook/resources/tech-standards.html" TargetMode="External"/><Relationship Id="rId44" Type="http://schemas.openxmlformats.org/officeDocument/2006/relationships/hyperlink" Target="/playbook/playbook/implementation.html"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playbook/playbook/getting_started.html" TargetMode="External"/><Relationship Id="rId14" Type="http://schemas.openxmlformats.org/officeDocument/2006/relationships/hyperlink" Target="/playbook/playbook/community.html" TargetMode="External"/><Relationship Id="rId22" Type="http://schemas.openxmlformats.org/officeDocument/2006/relationships/hyperlink" Target="/playbook/resources/tech-standards.html" TargetMode="External"/><Relationship Id="rId27" Type="http://schemas.openxmlformats.org/officeDocument/2006/relationships/hyperlink" Target="/playbook/resources/tech-standards.html" TargetMode="External"/><Relationship Id="rId30" Type="http://schemas.openxmlformats.org/officeDocument/2006/relationships/hyperlink" Target="/playbook/resources/tech-standards.html" TargetMode="External"/><Relationship Id="rId35" Type="http://schemas.openxmlformats.org/officeDocument/2006/relationships/hyperlink" Target="/playbook/resources/tech-standards.html" TargetMode="External"/><Relationship Id="rId43" Type="http://schemas.openxmlformats.org/officeDocument/2006/relationships/hyperlink" Target="/playbook/resources/tech-standards.html" TargetMode="External"/><Relationship Id="rId48" Type="http://schemas.openxmlformats.org/officeDocument/2006/relationships/hyperlink" Target="/playbook/playbook/adoption.html" TargetMode="External"/><Relationship Id="rId8" Type="http://schemas.openxmlformats.org/officeDocument/2006/relationships/hyperlink" Target="https://mitre.github.io/playbook/playbook/getting_started.html"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playbook/playbook/community.html" TargetMode="External"/><Relationship Id="rId17" Type="http://schemas.openxmlformats.org/officeDocument/2006/relationships/hyperlink" Target="/playbook/playbook/use_cases_planning.html" TargetMode="External"/><Relationship Id="rId25" Type="http://schemas.openxmlformats.org/officeDocument/2006/relationships/hyperlink" Target="/playbook/resources/tech-standards.html" TargetMode="External"/><Relationship Id="rId33" Type="http://schemas.openxmlformats.org/officeDocument/2006/relationships/hyperlink" Target="/playbook/resources/tech-standards.html" TargetMode="External"/><Relationship Id="rId38" Type="http://schemas.openxmlformats.org/officeDocument/2006/relationships/hyperlink" Target="/playbook/resources/tech-standards.html" TargetMode="External"/><Relationship Id="rId46" Type="http://schemas.openxmlformats.org/officeDocument/2006/relationships/hyperlink" Target="/playbook/playbook/implementation.html" TargetMode="External"/><Relationship Id="rId20" Type="http://schemas.openxmlformats.org/officeDocument/2006/relationships/hyperlink" Target="/playbook/playbook/use_cases_planning.html" TargetMode="External"/><Relationship Id="rId41" Type="http://schemas.openxmlformats.org/officeDocument/2006/relationships/hyperlink" Target="/playbook/resources/tech-standard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playbook/playbook/community.html" TargetMode="External"/><Relationship Id="rId23" Type="http://schemas.openxmlformats.org/officeDocument/2006/relationships/hyperlink" Target="/playbook/resources/tech-standards.html" TargetMode="External"/><Relationship Id="rId28" Type="http://schemas.openxmlformats.org/officeDocument/2006/relationships/hyperlink" Target="/playbook/resources/tech-standards.html" TargetMode="External"/><Relationship Id="rId36" Type="http://schemas.openxmlformats.org/officeDocument/2006/relationships/hyperlink" Target="/playbook/resources/tech-standards.html" TargetMode="External"/><Relationship Id="rId49" Type="http://schemas.openxmlformats.org/officeDocument/2006/relationships/hyperlink" Target="/playbook/playbook/adoption.html"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0F4861"/>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Base>https://mitre.github.io/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Health data interoperability checkList</dc:title>
  <dc:subject/>
  <dc:creator>Steve Bratt</dc:creator>
  <cp:keywords/>
  <dc:description/>
  <cp:lastModifiedBy>Steve Bratt</cp:lastModifiedBy>
  <cp:revision>101</cp:revision>
  <dcterms:created xsi:type="dcterms:W3CDTF">2024-10-07T21:19:00Z</dcterms:created>
  <dcterms:modified xsi:type="dcterms:W3CDTF">2024-10-14T13:59:00Z</dcterms:modified>
</cp:coreProperties>
</file>