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838200" cy="295275"/>
            <wp:effectExtent b="0" l="0" r="0" t="0"/>
            <wp:docPr descr="Creative Commons License" id="3" name="image5.png"/>
            <a:graphic>
              <a:graphicData uri="http://schemas.openxmlformats.org/drawingml/2006/picture">
                <pic:pic>
                  <pic:nvPicPr>
                    <pic:cNvPr descr="Creative Commons License" id="0" name="image5.png"/>
                    <pic:cNvPicPr preferRelativeResize="0"/>
                  </pic:nvPicPr>
                  <pic:blipFill>
                    <a:blip r:embed="rId6"/>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Source Sans Pro" w:cs="Source Sans Pro" w:eastAsia="Source Sans Pro" w:hAnsi="Source Sans Pro"/>
          <w:color w:val="464646"/>
          <w:sz w:val="29"/>
          <w:szCs w:val="29"/>
          <w:highlight w:val="white"/>
        </w:rPr>
      </w:pPr>
      <w:r w:rsidDel="00000000" w:rsidR="00000000" w:rsidRPr="00000000">
        <w:rPr>
          <w:rFonts w:ascii="Source Sans Pro" w:cs="Source Sans Pro" w:eastAsia="Source Sans Pro" w:hAnsi="Source Sans Pro"/>
          <w:color w:val="464646"/>
          <w:sz w:val="29"/>
          <w:szCs w:val="29"/>
          <w:highlight w:val="white"/>
          <w:rtl w:val="0"/>
        </w:rPr>
        <w:t xml:space="preserve">Developing Creative Learning Skills with Scratch and Makey Makey by Natalie Rusk, Moran Tsur, Kreg Hanning and Jaleesa Trapp with contributions from Krystal Lai, Tiffany Wong, Veronica LaBelle, Kevin Ng, Phoebe Tse, Rianna Jitosho, Teresa deFigueiredo, and Emily Tsang is licensed under a </w:t>
      </w:r>
      <w:hyperlink r:id="rId7">
        <w:r w:rsidDel="00000000" w:rsidR="00000000" w:rsidRPr="00000000">
          <w:rPr>
            <w:rFonts w:ascii="Source Sans Pro" w:cs="Source Sans Pro" w:eastAsia="Source Sans Pro" w:hAnsi="Source Sans Pro"/>
            <w:color w:val="049ccf"/>
            <w:sz w:val="29"/>
            <w:szCs w:val="29"/>
            <w:highlight w:val="white"/>
            <w:u w:val="single"/>
            <w:rtl w:val="0"/>
          </w:rPr>
          <w:t xml:space="preserve">Creative Commons Attribution-NonCommercial-ShareAlike 4.0 International License</w:t>
        </w:r>
      </w:hyperlink>
      <w:r w:rsidDel="00000000" w:rsidR="00000000" w:rsidRPr="00000000">
        <w:rPr>
          <w:rFonts w:ascii="Source Sans Pro" w:cs="Source Sans Pro" w:eastAsia="Source Sans Pro" w:hAnsi="Source Sans Pro"/>
          <w:color w:val="464646"/>
          <w:sz w:val="29"/>
          <w:szCs w:val="29"/>
          <w:highlight w:val="white"/>
          <w:rtl w:val="0"/>
        </w:rPr>
        <w:t xml:space="preserve">. Official translations of this license are available in other languages.</w:t>
      </w:r>
    </w:p>
    <w:p w:rsidR="00000000" w:rsidDel="00000000" w:rsidP="00000000" w:rsidRDefault="00000000" w:rsidRPr="00000000" w14:paraId="00000003">
      <w:pPr>
        <w:jc w:val="center"/>
        <w:rPr>
          <w:rFonts w:ascii="Source Sans Pro" w:cs="Source Sans Pro" w:eastAsia="Source Sans Pro" w:hAnsi="Source Sans Pro"/>
          <w:color w:val="464646"/>
          <w:sz w:val="29"/>
          <w:szCs w:val="29"/>
          <w:highlight w:val="white"/>
        </w:rPr>
      </w:pPr>
      <w:r w:rsidDel="00000000" w:rsidR="00000000" w:rsidRPr="00000000">
        <w:rPr>
          <w:rtl w:val="0"/>
        </w:rPr>
      </w:r>
    </w:p>
    <w:p w:rsidR="00000000" w:rsidDel="00000000" w:rsidP="00000000" w:rsidRDefault="00000000" w:rsidRPr="00000000" w14:paraId="00000004">
      <w:pPr>
        <w:jc w:val="center"/>
        <w:rPr>
          <w:rFonts w:ascii="Source Sans Pro" w:cs="Source Sans Pro" w:eastAsia="Source Sans Pro" w:hAnsi="Source Sans Pro"/>
          <w:color w:val="464646"/>
          <w:sz w:val="29"/>
          <w:szCs w:val="29"/>
          <w:shd w:fill="049ccf" w:val="clear"/>
        </w:rPr>
      </w:pPr>
      <w:r w:rsidDel="00000000" w:rsidR="00000000" w:rsidRPr="00000000">
        <w:rPr>
          <w:rFonts w:ascii="Source Sans Pro" w:cs="Source Sans Pro" w:eastAsia="Source Sans Pro" w:hAnsi="Source Sans Pro"/>
          <w:color w:val="464646"/>
          <w:sz w:val="29"/>
          <w:szCs w:val="29"/>
          <w:shd w:fill="049ccf" w:val="clear"/>
        </w:rPr>
        <w:drawing>
          <wp:inline distB="114300" distT="114300" distL="114300" distR="114300">
            <wp:extent cx="596900" cy="596900"/>
            <wp:effectExtent b="0" l="0" r="0" t="0"/>
            <wp:docPr descr="cc logo" id="4" name="image2.png"/>
            <a:graphic>
              <a:graphicData uri="http://schemas.openxmlformats.org/drawingml/2006/picture">
                <pic:pic>
                  <pic:nvPicPr>
                    <pic:cNvPr descr="cc logo" id="0" name="image2.png"/>
                    <pic:cNvPicPr preferRelativeResize="0"/>
                  </pic:nvPicPr>
                  <pic:blipFill>
                    <a:blip r:embed="rId8"/>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5" name="image4.png"/>
            <a:graphic>
              <a:graphicData uri="http://schemas.openxmlformats.org/drawingml/2006/picture">
                <pic:pic>
                  <pic:nvPicPr>
                    <pic:cNvPr id="0" name="image4.png"/>
                    <pic:cNvPicPr preferRelativeResize="0"/>
                  </pic:nvPicPr>
                  <pic:blipFill>
                    <a:blip r:embed="rId10"/>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969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spacing w:after="1060" w:before="0" w:line="264" w:lineRule="auto"/>
        <w:ind w:left="0" w:right="0" w:firstLine="0"/>
        <w:jc w:val="center"/>
        <w:rPr>
          <w:rFonts w:ascii="Source Sans Pro" w:cs="Source Sans Pro" w:eastAsia="Source Sans Pro" w:hAnsi="Source Sans Pro"/>
          <w:b w:val="1"/>
          <w:color w:val="333333"/>
          <w:sz w:val="50"/>
          <w:szCs w:val="50"/>
          <w:highlight w:val="white"/>
        </w:rPr>
      </w:pPr>
      <w:bookmarkStart w:colFirst="0" w:colLast="0" w:name="_e195s81l1aqs" w:id="0"/>
      <w:bookmarkEnd w:id="0"/>
      <w:r w:rsidDel="00000000" w:rsidR="00000000" w:rsidRPr="00000000">
        <w:rPr>
          <w:rFonts w:ascii="Source Sans Pro" w:cs="Source Sans Pro" w:eastAsia="Source Sans Pro" w:hAnsi="Source Sans Pro"/>
          <w:b w:val="1"/>
          <w:color w:val="333333"/>
          <w:sz w:val="50"/>
          <w:szCs w:val="50"/>
          <w:highlight w:val="white"/>
          <w:rtl w:val="0"/>
        </w:rPr>
        <w:t xml:space="preserve">Creative Commons Attribution-NonCommercial-ShareAlike 4.0 International Public License</w:t>
      </w:r>
    </w:p>
    <w:p w:rsidR="00000000" w:rsidDel="00000000" w:rsidP="00000000" w:rsidRDefault="00000000" w:rsidRPr="00000000" w14:paraId="00000006">
      <w:pPr>
        <w:spacing w:after="1020" w:before="1020" w:lineRule="auto"/>
        <w:ind w:left="0" w:right="0" w:firstLine="0"/>
        <w:rPr>
          <w:rFonts w:ascii="Source Sans Pro" w:cs="Source Sans Pro" w:eastAsia="Source Sans Pro" w:hAnsi="Source Sans Pro"/>
          <w:color w:val="333333"/>
          <w:sz w:val="26"/>
          <w:szCs w:val="26"/>
          <w:highlight w:val="white"/>
        </w:rPr>
      </w:pPr>
      <w:r w:rsidDel="00000000" w:rsidR="00000000" w:rsidRPr="00000000">
        <w:rPr>
          <w:rFonts w:ascii="Source Sans Pro" w:cs="Source Sans Pro" w:eastAsia="Source Sans Pro" w:hAnsi="Source Sans Pro"/>
          <w:color w:val="333333"/>
          <w:sz w:val="26"/>
          <w:szCs w:val="26"/>
          <w:highlight w:val="white"/>
          <w:rtl w:val="0"/>
        </w:rPr>
        <w:t xml:space="preserve">By exercising the Licensed Rights (defined below), You accept and agree to be bound by the terms and conditions of this Creative Commons Attribution-NonCommercial-ShareAlike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000000" w:rsidDel="00000000" w:rsidP="00000000" w:rsidRDefault="00000000" w:rsidRPr="00000000" w14:paraId="00000007">
      <w:pPr>
        <w:spacing w:after="1020" w:before="1020" w:lineRule="auto"/>
        <w:ind w:left="0" w:right="0" w:firstLine="0"/>
        <w:rPr>
          <w:rFonts w:ascii="Source Sans Pro" w:cs="Source Sans Pro" w:eastAsia="Source Sans Pro" w:hAnsi="Source Sans Pro"/>
          <w:b w:val="1"/>
          <w:color w:val="333333"/>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1 – Definitions.</w:t>
      </w:r>
    </w:p>
    <w:p w:rsidR="00000000" w:rsidDel="00000000" w:rsidP="00000000" w:rsidRDefault="00000000" w:rsidRPr="00000000" w14:paraId="00000009">
      <w:pPr>
        <w:numPr>
          <w:ilvl w:val="0"/>
          <w:numId w:val="8"/>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Adapted Material</w:t>
      </w:r>
      <w:r w:rsidDel="00000000" w:rsidR="00000000" w:rsidRPr="00000000">
        <w:rPr>
          <w:rFonts w:ascii="Source Sans Pro" w:cs="Source Sans Pro" w:eastAsia="Source Sans Pro" w:hAnsi="Source Sans Pro"/>
          <w:color w:val="333333"/>
          <w:sz w:val="26"/>
          <w:szCs w:val="26"/>
          <w:rtl w:val="0"/>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000000" w:rsidDel="00000000" w:rsidP="00000000" w:rsidRDefault="00000000" w:rsidRPr="00000000" w14:paraId="0000000A">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Adapter's License</w:t>
      </w:r>
      <w:r w:rsidDel="00000000" w:rsidR="00000000" w:rsidRPr="00000000">
        <w:rPr>
          <w:rFonts w:ascii="Source Sans Pro" w:cs="Source Sans Pro" w:eastAsia="Source Sans Pro" w:hAnsi="Source Sans Pro"/>
          <w:color w:val="333333"/>
          <w:sz w:val="26"/>
          <w:szCs w:val="26"/>
          <w:rtl w:val="0"/>
        </w:rPr>
        <w:t xml:space="preserve"> means the license You apply to Your Copyright and Similar Rights in Your contributions to Adapted Material in accordance with the terms and conditions of this Public License.</w:t>
      </w:r>
    </w:p>
    <w:p w:rsidR="00000000" w:rsidDel="00000000" w:rsidP="00000000" w:rsidRDefault="00000000" w:rsidRPr="00000000" w14:paraId="0000000B">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BY-NC-SA Compatible License</w:t>
      </w:r>
      <w:r w:rsidDel="00000000" w:rsidR="00000000" w:rsidRPr="00000000">
        <w:rPr>
          <w:rFonts w:ascii="Source Sans Pro" w:cs="Source Sans Pro" w:eastAsia="Source Sans Pro" w:hAnsi="Source Sans Pro"/>
          <w:color w:val="333333"/>
          <w:sz w:val="26"/>
          <w:szCs w:val="26"/>
          <w:rtl w:val="0"/>
        </w:rPr>
        <w:t xml:space="preserve"> means a license listed at</w:t>
      </w:r>
      <w:hyperlink r:id="rId12">
        <w:r w:rsidDel="00000000" w:rsidR="00000000" w:rsidRPr="00000000">
          <w:rPr>
            <w:rFonts w:ascii="Source Sans Pro" w:cs="Source Sans Pro" w:eastAsia="Source Sans Pro" w:hAnsi="Source Sans Pro"/>
            <w:color w:val="049ccf"/>
            <w:sz w:val="26"/>
            <w:szCs w:val="26"/>
            <w:u w:val="single"/>
            <w:rtl w:val="0"/>
          </w:rPr>
          <w:t xml:space="preserve">creativecommons.org/compatiblelicenses</w:t>
        </w:r>
      </w:hyperlink>
      <w:r w:rsidDel="00000000" w:rsidR="00000000" w:rsidRPr="00000000">
        <w:rPr>
          <w:rFonts w:ascii="Source Sans Pro" w:cs="Source Sans Pro" w:eastAsia="Source Sans Pro" w:hAnsi="Source Sans Pro"/>
          <w:color w:val="333333"/>
          <w:sz w:val="26"/>
          <w:szCs w:val="26"/>
          <w:rtl w:val="0"/>
        </w:rPr>
        <w:t xml:space="preserve">, approved by Creative Commons as essentially the equivalent of this Public License.</w:t>
      </w:r>
    </w:p>
    <w:p w:rsidR="00000000" w:rsidDel="00000000" w:rsidP="00000000" w:rsidRDefault="00000000" w:rsidRPr="00000000" w14:paraId="0000000C">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Copyright and Similar Rights</w:t>
      </w:r>
      <w:r w:rsidDel="00000000" w:rsidR="00000000" w:rsidRPr="00000000">
        <w:rPr>
          <w:rFonts w:ascii="Source Sans Pro" w:cs="Source Sans Pro" w:eastAsia="Source Sans Pro" w:hAnsi="Source Sans Pro"/>
          <w:color w:val="333333"/>
          <w:sz w:val="26"/>
          <w:szCs w:val="26"/>
          <w:rtl w:val="0"/>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13">
        <w:r w:rsidDel="00000000" w:rsidR="00000000" w:rsidRPr="00000000">
          <w:rPr>
            <w:rFonts w:ascii="Source Sans Pro" w:cs="Source Sans Pro" w:eastAsia="Source Sans Pro" w:hAnsi="Source Sans Pro"/>
            <w:color w:val="049ccf"/>
            <w:sz w:val="26"/>
            <w:szCs w:val="26"/>
            <w:u w:val="single"/>
            <w:rtl w:val="0"/>
          </w:rPr>
          <w:t xml:space="preserve">2(b)(1)-(2)</w:t>
        </w:r>
      </w:hyperlink>
      <w:r w:rsidDel="00000000" w:rsidR="00000000" w:rsidRPr="00000000">
        <w:rPr>
          <w:rFonts w:ascii="Source Sans Pro" w:cs="Source Sans Pro" w:eastAsia="Source Sans Pro" w:hAnsi="Source Sans Pro"/>
          <w:color w:val="333333"/>
          <w:sz w:val="26"/>
          <w:szCs w:val="26"/>
          <w:rtl w:val="0"/>
        </w:rPr>
        <w:t xml:space="preserve"> are not Copyright and Similar Rights.</w:t>
      </w:r>
    </w:p>
    <w:p w:rsidR="00000000" w:rsidDel="00000000" w:rsidP="00000000" w:rsidRDefault="00000000" w:rsidRPr="00000000" w14:paraId="0000000D">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Effective Technological Measures</w:t>
      </w:r>
      <w:r w:rsidDel="00000000" w:rsidR="00000000" w:rsidRPr="00000000">
        <w:rPr>
          <w:rFonts w:ascii="Source Sans Pro" w:cs="Source Sans Pro" w:eastAsia="Source Sans Pro" w:hAnsi="Source Sans Pro"/>
          <w:color w:val="333333"/>
          <w:sz w:val="26"/>
          <w:szCs w:val="26"/>
          <w:rtl w:val="0"/>
        </w:rPr>
        <w:t xml:space="preserve"> means those measures that, in the absence of proper authority, may not be circumvented under laws fulfilling obligations under Article 11 of the WIPO Copyright Treaty adopted on December 20, 1996, and/or similar international agreements.</w:t>
      </w:r>
    </w:p>
    <w:p w:rsidR="00000000" w:rsidDel="00000000" w:rsidP="00000000" w:rsidRDefault="00000000" w:rsidRPr="00000000" w14:paraId="0000000E">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Exceptions and Limitations</w:t>
      </w:r>
      <w:r w:rsidDel="00000000" w:rsidR="00000000" w:rsidRPr="00000000">
        <w:rPr>
          <w:rFonts w:ascii="Source Sans Pro" w:cs="Source Sans Pro" w:eastAsia="Source Sans Pro" w:hAnsi="Source Sans Pro"/>
          <w:color w:val="333333"/>
          <w:sz w:val="26"/>
          <w:szCs w:val="26"/>
          <w:rtl w:val="0"/>
        </w:rPr>
        <w:t xml:space="preserve"> means fair use, fair dealing, and/or any other exception or limitation to Copyright and Similar Rights that applies to Your use of the Licensed Material.</w:t>
      </w:r>
    </w:p>
    <w:p w:rsidR="00000000" w:rsidDel="00000000" w:rsidP="00000000" w:rsidRDefault="00000000" w:rsidRPr="00000000" w14:paraId="0000000F">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Elements</w:t>
      </w:r>
      <w:r w:rsidDel="00000000" w:rsidR="00000000" w:rsidRPr="00000000">
        <w:rPr>
          <w:rFonts w:ascii="Source Sans Pro" w:cs="Source Sans Pro" w:eastAsia="Source Sans Pro" w:hAnsi="Source Sans Pro"/>
          <w:color w:val="333333"/>
          <w:sz w:val="26"/>
          <w:szCs w:val="26"/>
          <w:rtl w:val="0"/>
        </w:rPr>
        <w:t xml:space="preserve"> means the license attributes listed in the name of a Creative Commons Public License. The License Elements of this Public License are Attribution, NonCommercial, and ShareAlike.</w:t>
      </w:r>
    </w:p>
    <w:p w:rsidR="00000000" w:rsidDel="00000000" w:rsidP="00000000" w:rsidRDefault="00000000" w:rsidRPr="00000000" w14:paraId="00000010">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Material</w:t>
      </w:r>
      <w:r w:rsidDel="00000000" w:rsidR="00000000" w:rsidRPr="00000000">
        <w:rPr>
          <w:rFonts w:ascii="Source Sans Pro" w:cs="Source Sans Pro" w:eastAsia="Source Sans Pro" w:hAnsi="Source Sans Pro"/>
          <w:color w:val="333333"/>
          <w:sz w:val="26"/>
          <w:szCs w:val="26"/>
          <w:rtl w:val="0"/>
        </w:rPr>
        <w:t xml:space="preserve"> means the artistic or literary work, database, or other material to which the Licensor applied this Public License.</w:t>
      </w:r>
    </w:p>
    <w:p w:rsidR="00000000" w:rsidDel="00000000" w:rsidP="00000000" w:rsidRDefault="00000000" w:rsidRPr="00000000" w14:paraId="00000011">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Rights</w:t>
      </w:r>
      <w:r w:rsidDel="00000000" w:rsidR="00000000" w:rsidRPr="00000000">
        <w:rPr>
          <w:rFonts w:ascii="Source Sans Pro" w:cs="Source Sans Pro" w:eastAsia="Source Sans Pro" w:hAnsi="Source Sans Pro"/>
          <w:color w:val="333333"/>
          <w:sz w:val="26"/>
          <w:szCs w:val="26"/>
          <w:rtl w:val="0"/>
        </w:rPr>
        <w:t xml:space="preserve"> means the rights granted to You subject to the terms and conditions of this Public License, which are limited to all Copyright and Similar Rights that apply to Your use of the Licensed Material and that the Licensor has authority to license.</w:t>
      </w:r>
    </w:p>
    <w:p w:rsidR="00000000" w:rsidDel="00000000" w:rsidP="00000000" w:rsidRDefault="00000000" w:rsidRPr="00000000" w14:paraId="00000012">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Licensor</w:t>
      </w:r>
      <w:r w:rsidDel="00000000" w:rsidR="00000000" w:rsidRPr="00000000">
        <w:rPr>
          <w:rFonts w:ascii="Source Sans Pro" w:cs="Source Sans Pro" w:eastAsia="Source Sans Pro" w:hAnsi="Source Sans Pro"/>
          <w:color w:val="333333"/>
          <w:sz w:val="26"/>
          <w:szCs w:val="26"/>
          <w:rtl w:val="0"/>
        </w:rPr>
        <w:t xml:space="preserve"> means the individual(s) or entity(ies) granting rights under this Public License.</w:t>
      </w:r>
    </w:p>
    <w:p w:rsidR="00000000" w:rsidDel="00000000" w:rsidP="00000000" w:rsidRDefault="00000000" w:rsidRPr="00000000" w14:paraId="00000013">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NonCommercial</w:t>
      </w:r>
      <w:r w:rsidDel="00000000" w:rsidR="00000000" w:rsidRPr="00000000">
        <w:rPr>
          <w:rFonts w:ascii="Source Sans Pro" w:cs="Source Sans Pro" w:eastAsia="Source Sans Pro" w:hAnsi="Source Sans Pro"/>
          <w:color w:val="333333"/>
          <w:sz w:val="26"/>
          <w:szCs w:val="26"/>
          <w:rtl w:val="0"/>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rsidR="00000000" w:rsidDel="00000000" w:rsidP="00000000" w:rsidRDefault="00000000" w:rsidRPr="00000000" w14:paraId="00000014">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w:t>
      </w:r>
      <w:r w:rsidDel="00000000" w:rsidR="00000000" w:rsidRPr="00000000">
        <w:rPr>
          <w:rFonts w:ascii="Source Sans Pro" w:cs="Source Sans Pro" w:eastAsia="Source Sans Pro" w:hAnsi="Source Sans Pro"/>
          <w:color w:val="333333"/>
          <w:sz w:val="26"/>
          <w:szCs w:val="26"/>
          <w:rtl w:val="0"/>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000000" w:rsidDel="00000000" w:rsidP="00000000" w:rsidRDefault="00000000" w:rsidRPr="00000000" w14:paraId="00000015">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Sui Generis Database Rights</w:t>
      </w:r>
      <w:r w:rsidDel="00000000" w:rsidR="00000000" w:rsidRPr="00000000">
        <w:rPr>
          <w:rFonts w:ascii="Source Sans Pro" w:cs="Source Sans Pro" w:eastAsia="Source Sans Pro" w:hAnsi="Source Sans Pro"/>
          <w:color w:val="333333"/>
          <w:sz w:val="26"/>
          <w:szCs w:val="26"/>
          <w:rtl w:val="0"/>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000000" w:rsidDel="00000000" w:rsidP="00000000" w:rsidRDefault="00000000" w:rsidRPr="00000000" w14:paraId="00000016">
      <w:pPr>
        <w:numPr>
          <w:ilvl w:val="0"/>
          <w:numId w:val="8"/>
        </w:numPr>
        <w:spacing w:after="94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You</w:t>
      </w:r>
      <w:r w:rsidDel="00000000" w:rsidR="00000000" w:rsidRPr="00000000">
        <w:rPr>
          <w:rFonts w:ascii="Source Sans Pro" w:cs="Source Sans Pro" w:eastAsia="Source Sans Pro" w:hAnsi="Source Sans Pro"/>
          <w:color w:val="333333"/>
          <w:sz w:val="26"/>
          <w:szCs w:val="26"/>
          <w:rtl w:val="0"/>
        </w:rPr>
        <w:t xml:space="preserve"> means the individual or entity exercising the Licensed Rights under this Public License. </w:t>
      </w:r>
      <w:r w:rsidDel="00000000" w:rsidR="00000000" w:rsidRPr="00000000">
        <w:rPr>
          <w:rFonts w:ascii="Source Sans Pro" w:cs="Source Sans Pro" w:eastAsia="Source Sans Pro" w:hAnsi="Source Sans Pro"/>
          <w:b w:val="1"/>
          <w:color w:val="222222"/>
          <w:sz w:val="26"/>
          <w:szCs w:val="26"/>
          <w:rtl w:val="0"/>
        </w:rPr>
        <w:t xml:space="preserve">Your</w:t>
      </w:r>
      <w:r w:rsidDel="00000000" w:rsidR="00000000" w:rsidRPr="00000000">
        <w:rPr>
          <w:rFonts w:ascii="Source Sans Pro" w:cs="Source Sans Pro" w:eastAsia="Source Sans Pro" w:hAnsi="Source Sans Pro"/>
          <w:color w:val="333333"/>
          <w:sz w:val="26"/>
          <w:szCs w:val="26"/>
          <w:rtl w:val="0"/>
        </w:rPr>
        <w:t xml:space="preserve"> has a corresponding meaning.</w:t>
      </w:r>
    </w:p>
    <w:p w:rsidR="00000000" w:rsidDel="00000000" w:rsidP="00000000" w:rsidRDefault="00000000" w:rsidRPr="00000000" w14:paraId="00000017">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2 – Scope.</w:t>
      </w:r>
    </w:p>
    <w:p w:rsidR="00000000" w:rsidDel="00000000" w:rsidP="00000000" w:rsidRDefault="00000000" w:rsidRPr="00000000" w14:paraId="00000018">
      <w:pPr>
        <w:numPr>
          <w:ilvl w:val="0"/>
          <w:numId w:val="2"/>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grant</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9">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Subject to the terms and conditions of this Public License, the Licensor hereby grants You a worldwide, royalty-free, non-sublicensable, non-exclusive, irrevocable license to exercise the Licensed Rights in the Licensed Material to:</w:t>
      </w:r>
    </w:p>
    <w:p w:rsidR="00000000" w:rsidDel="00000000" w:rsidP="00000000" w:rsidRDefault="00000000" w:rsidRPr="00000000" w14:paraId="0000001A">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reproduce and Share the Licensed Material, in whole or in part, for NonCommercial purposes only; and</w:t>
      </w:r>
    </w:p>
    <w:p w:rsidR="00000000" w:rsidDel="00000000" w:rsidP="00000000" w:rsidRDefault="00000000" w:rsidRPr="00000000" w14:paraId="0000001B">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produce, reproduce, and Share Adapted Material for NonCommercial purposes only.</w:t>
      </w:r>
    </w:p>
    <w:p w:rsidR="00000000" w:rsidDel="00000000" w:rsidP="00000000" w:rsidRDefault="00000000" w:rsidRPr="00000000" w14:paraId="0000001C">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Exceptions and Limitations. For the avoidance of doubt, where Exceptions and Limitations apply to Your use, this Public License does not apply, and You do not need to comply with its terms and conditions.</w:t>
      </w:r>
    </w:p>
    <w:p w:rsidR="00000000" w:rsidDel="00000000" w:rsidP="00000000" w:rsidRDefault="00000000" w:rsidRPr="00000000" w14:paraId="0000001D">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Term. The term of this Public License is specified in Section </w:t>
      </w:r>
      <w:hyperlink r:id="rId1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5">
        <w:r w:rsidDel="00000000" w:rsidR="00000000" w:rsidRPr="00000000">
          <w:rPr>
            <w:rFonts w:ascii="Source Sans Pro" w:cs="Source Sans Pro" w:eastAsia="Source Sans Pro" w:hAnsi="Source Sans Pro"/>
            <w:color w:val="049ccf"/>
            <w:sz w:val="26"/>
            <w:szCs w:val="26"/>
            <w:u w:val="single"/>
            <w:rtl w:val="0"/>
          </w:rPr>
          <w:t xml:space="preserve">2(a)(4)</w:t>
        </w:r>
      </w:hyperlink>
      <w:r w:rsidDel="00000000" w:rsidR="00000000" w:rsidRPr="00000000">
        <w:rPr>
          <w:rFonts w:ascii="Source Sans Pro" w:cs="Source Sans Pro" w:eastAsia="Source Sans Pro" w:hAnsi="Source Sans Pro"/>
          <w:color w:val="333333"/>
          <w:sz w:val="26"/>
          <w:szCs w:val="26"/>
          <w:rtl w:val="0"/>
        </w:rPr>
        <w:t xml:space="preserve"> never produces Adapted Material.</w:t>
      </w:r>
    </w:p>
    <w:p w:rsidR="00000000" w:rsidDel="00000000" w:rsidP="00000000" w:rsidRDefault="00000000" w:rsidRPr="00000000" w14:paraId="0000001F">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Downstream recipients.</w:t>
      </w:r>
    </w:p>
    <w:p w:rsidR="00000000" w:rsidDel="00000000" w:rsidP="00000000" w:rsidRDefault="00000000" w:rsidRPr="00000000" w14:paraId="00000020">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Offer from the Licensor – Licensed Material. Every recipient of the Licensed Material automatically receives an offer from the Licensor to exercise the Licensed Rights under the terms and conditions of this Public License.</w:t>
      </w:r>
    </w:p>
    <w:p w:rsidR="00000000" w:rsidDel="00000000" w:rsidP="00000000" w:rsidRDefault="00000000" w:rsidRPr="00000000" w14:paraId="00000021">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Additional offer from the Licensor – Adapted Material. Every recipient of Adapted Material from You automatically receives an offer from the Licensor to exercise the Licensed Rights in the Adapted Material under the conditions of the Adapter’s License You apply.</w:t>
      </w:r>
    </w:p>
    <w:p w:rsidR="00000000" w:rsidDel="00000000" w:rsidP="00000000" w:rsidRDefault="00000000" w:rsidRPr="00000000" w14:paraId="00000022">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000000" w:rsidDel="00000000" w:rsidP="00000000" w:rsidRDefault="00000000" w:rsidRPr="00000000" w14:paraId="00000023">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6">
        <w:r w:rsidDel="00000000" w:rsidR="00000000" w:rsidRPr="00000000">
          <w:rPr>
            <w:rFonts w:ascii="Source Sans Pro" w:cs="Source Sans Pro" w:eastAsia="Source Sans Pro" w:hAnsi="Source Sans Pro"/>
            <w:color w:val="049ccf"/>
            <w:sz w:val="26"/>
            <w:szCs w:val="26"/>
            <w:u w:val="single"/>
            <w:rtl w:val="0"/>
          </w:rPr>
          <w:t xml:space="preserve">3(a)(1)(A)(i)</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Other rights</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5">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000000" w:rsidDel="00000000" w:rsidP="00000000" w:rsidRDefault="00000000" w:rsidRPr="00000000" w14:paraId="00000026">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Patent and trademark rights are not licensed under this Public License.</w:t>
      </w:r>
    </w:p>
    <w:p w:rsidR="00000000" w:rsidDel="00000000" w:rsidP="00000000" w:rsidRDefault="00000000" w:rsidRPr="00000000" w14:paraId="00000027">
      <w:pPr>
        <w:numPr>
          <w:ilvl w:val="1"/>
          <w:numId w:val="2"/>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rsidR="00000000" w:rsidDel="00000000" w:rsidP="00000000" w:rsidRDefault="00000000" w:rsidRPr="00000000" w14:paraId="0000002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3 – License Conditions.</w:t>
      </w:r>
    </w:p>
    <w:p w:rsidR="00000000" w:rsidDel="00000000" w:rsidP="00000000" w:rsidRDefault="00000000" w:rsidRPr="00000000" w14:paraId="00000029">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Your exercise of the Licensed Rights is expressly made subject to the following conditions.</w:t>
      </w:r>
    </w:p>
    <w:p w:rsidR="00000000" w:rsidDel="00000000" w:rsidP="00000000" w:rsidRDefault="00000000" w:rsidRPr="00000000" w14:paraId="0000002A">
      <w:pPr>
        <w:numPr>
          <w:ilvl w:val="0"/>
          <w:numId w:val="9"/>
        </w:numPr>
        <w:spacing w:after="0" w:afterAutospacing="0" w:before="108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Attribution</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B">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You Share the Licensed Material (including in modified form), You must:</w:t>
      </w:r>
    </w:p>
    <w:p w:rsidR="00000000" w:rsidDel="00000000" w:rsidP="00000000" w:rsidRDefault="00000000" w:rsidRPr="00000000" w14:paraId="0000002C">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retain the following if it is supplied by the Licensor with the Licensed Material:</w:t>
      </w:r>
    </w:p>
    <w:p w:rsidR="00000000" w:rsidDel="00000000" w:rsidP="00000000" w:rsidRDefault="00000000" w:rsidRPr="00000000" w14:paraId="0000002D">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identification of the creator(s) of the Licensed Material and any others designated to receive attribution, in any reasonable manner requested by the Licensor (including by pseudonym if designated);</w:t>
      </w:r>
    </w:p>
    <w:p w:rsidR="00000000" w:rsidDel="00000000" w:rsidP="00000000" w:rsidRDefault="00000000" w:rsidRPr="00000000" w14:paraId="0000002E">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copyright notice;</w:t>
      </w:r>
    </w:p>
    <w:p w:rsidR="00000000" w:rsidDel="00000000" w:rsidP="00000000" w:rsidRDefault="00000000" w:rsidRPr="00000000" w14:paraId="0000002F">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this Public License;</w:t>
      </w:r>
    </w:p>
    <w:p w:rsidR="00000000" w:rsidDel="00000000" w:rsidP="00000000" w:rsidRDefault="00000000" w:rsidRPr="00000000" w14:paraId="00000030">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the disclaimer of warranties;</w:t>
      </w:r>
    </w:p>
    <w:p w:rsidR="00000000" w:rsidDel="00000000" w:rsidP="00000000" w:rsidRDefault="00000000" w:rsidRPr="00000000" w14:paraId="00000031">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URI or hyperlink to the Licensed Material to the extent reasonably practicable;</w:t>
      </w:r>
    </w:p>
    <w:p w:rsidR="00000000" w:rsidDel="00000000" w:rsidP="00000000" w:rsidRDefault="00000000" w:rsidRPr="00000000" w14:paraId="00000032">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if You modified the Licensed Material and retain an indication of any previous modifications; and</w:t>
      </w:r>
    </w:p>
    <w:p w:rsidR="00000000" w:rsidDel="00000000" w:rsidP="00000000" w:rsidRDefault="00000000" w:rsidRPr="00000000" w14:paraId="00000033">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the Licensed Material is licensed under this Public License, and include the text of, or the URI or hyperlink to, this Public License.</w:t>
      </w:r>
    </w:p>
    <w:p w:rsidR="00000000" w:rsidDel="00000000" w:rsidP="00000000" w:rsidRDefault="00000000" w:rsidRPr="00000000" w14:paraId="00000034">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satisfy the conditions in Section </w:t>
      </w:r>
      <w:hyperlink r:id="rId17">
        <w:r w:rsidDel="00000000" w:rsidR="00000000" w:rsidRPr="00000000">
          <w:rPr>
            <w:rFonts w:ascii="Source Sans Pro" w:cs="Source Sans Pro" w:eastAsia="Source Sans Pro" w:hAnsi="Source Sans Pro"/>
            <w:color w:val="049ccf"/>
            <w:sz w:val="26"/>
            <w:szCs w:val="26"/>
            <w:u w:val="single"/>
            <w:rtl w:val="0"/>
          </w:rPr>
          <w:t xml:space="preserve">3(a)(1)</w:t>
        </w:r>
      </w:hyperlink>
      <w:r w:rsidDel="00000000" w:rsidR="00000000" w:rsidRPr="00000000">
        <w:rPr>
          <w:rFonts w:ascii="Source Sans Pro" w:cs="Source Sans Pro" w:eastAsia="Source Sans Pro" w:hAnsi="Source Sans Pro"/>
          <w:color w:val="333333"/>
          <w:sz w:val="26"/>
          <w:szCs w:val="26"/>
          <w:rtl w:val="0"/>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rsidR="00000000" w:rsidDel="00000000" w:rsidP="00000000" w:rsidRDefault="00000000" w:rsidRPr="00000000" w14:paraId="00000035">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requested by the Licensor, You must remove any of the information required by Section </w:t>
      </w:r>
      <w:hyperlink r:id="rId18">
        <w:r w:rsidDel="00000000" w:rsidR="00000000" w:rsidRPr="00000000">
          <w:rPr>
            <w:rFonts w:ascii="Source Sans Pro" w:cs="Source Sans Pro" w:eastAsia="Source Sans Pro" w:hAnsi="Source Sans Pro"/>
            <w:color w:val="049ccf"/>
            <w:sz w:val="26"/>
            <w:szCs w:val="26"/>
            <w:u w:val="single"/>
            <w:rtl w:val="0"/>
          </w:rPr>
          <w:t xml:space="preserve">3(a)(1)(A)</w:t>
        </w:r>
      </w:hyperlink>
      <w:r w:rsidDel="00000000" w:rsidR="00000000" w:rsidRPr="00000000">
        <w:rPr>
          <w:rFonts w:ascii="Source Sans Pro" w:cs="Source Sans Pro" w:eastAsia="Source Sans Pro" w:hAnsi="Source Sans Pro"/>
          <w:color w:val="333333"/>
          <w:sz w:val="26"/>
          <w:szCs w:val="26"/>
          <w:rtl w:val="0"/>
        </w:rPr>
        <w:t xml:space="preserve"> to the extent reasonably practicable.</w:t>
      </w:r>
    </w:p>
    <w:p w:rsidR="00000000" w:rsidDel="00000000" w:rsidP="00000000" w:rsidRDefault="00000000" w:rsidRPr="00000000" w14:paraId="00000036">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ShareAlike</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37">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In addition to the conditions in Section </w:t>
      </w:r>
      <w:hyperlink r:id="rId19">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Adapted Material You produce, the following conditions also apply.</w:t>
      </w:r>
    </w:p>
    <w:p w:rsidR="00000000" w:rsidDel="00000000" w:rsidP="00000000" w:rsidRDefault="00000000" w:rsidRPr="00000000" w14:paraId="00000038">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The Adapter’s License You apply must be a Creative Commons license with the same License Elements, this version or later, or a BY-NC-SA Compatible License.</w:t>
      </w:r>
    </w:p>
    <w:p w:rsidR="00000000" w:rsidDel="00000000" w:rsidP="00000000" w:rsidRDefault="00000000" w:rsidRPr="00000000" w14:paraId="00000039">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must include the text of, or the URI or hyperlink to, the Adapter's License You apply. You may satisfy this condition in any reasonable manner based on the medium, means, and context in which You Share Adapted Material.</w:t>
      </w:r>
    </w:p>
    <w:p w:rsidR="00000000" w:rsidDel="00000000" w:rsidP="00000000" w:rsidRDefault="00000000" w:rsidRPr="00000000" w14:paraId="0000003A">
      <w:pPr>
        <w:numPr>
          <w:ilvl w:val="1"/>
          <w:numId w:val="9"/>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not offer or impose any additional or different terms or conditions on, or apply any Effective Technological Measures to, Adapted Material that restrict exercise of the rights granted under the Adapter's License You apply.</w:t>
      </w:r>
    </w:p>
    <w:p w:rsidR="00000000" w:rsidDel="00000000" w:rsidP="00000000" w:rsidRDefault="00000000" w:rsidRPr="00000000" w14:paraId="0000003B">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4 – Sui Generis Database Rights.</w:t>
      </w:r>
    </w:p>
    <w:p w:rsidR="00000000" w:rsidDel="00000000" w:rsidP="00000000" w:rsidRDefault="00000000" w:rsidRPr="00000000" w14:paraId="0000003C">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Where the Licensed Rights include Sui Generis Database Rights that apply to Your use of the Licensed Material:</w:t>
      </w:r>
    </w:p>
    <w:p w:rsidR="00000000" w:rsidDel="00000000" w:rsidP="00000000" w:rsidRDefault="00000000" w:rsidRPr="00000000" w14:paraId="0000003D">
      <w:pPr>
        <w:numPr>
          <w:ilvl w:val="0"/>
          <w:numId w:val="6"/>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Section </w:t>
      </w:r>
      <w:hyperlink r:id="rId20">
        <w:r w:rsidDel="00000000" w:rsidR="00000000" w:rsidRPr="00000000">
          <w:rPr>
            <w:rFonts w:ascii="Source Sans Pro" w:cs="Source Sans Pro" w:eastAsia="Source Sans Pro" w:hAnsi="Source Sans Pro"/>
            <w:color w:val="049ccf"/>
            <w:sz w:val="26"/>
            <w:szCs w:val="26"/>
            <w:u w:val="single"/>
            <w:rtl w:val="0"/>
          </w:rPr>
          <w:t xml:space="preserve">2(a)(1)</w:t>
        </w:r>
      </w:hyperlink>
      <w:r w:rsidDel="00000000" w:rsidR="00000000" w:rsidRPr="00000000">
        <w:rPr>
          <w:rFonts w:ascii="Source Sans Pro" w:cs="Source Sans Pro" w:eastAsia="Source Sans Pro" w:hAnsi="Source Sans Pro"/>
          <w:color w:val="333333"/>
          <w:sz w:val="26"/>
          <w:szCs w:val="26"/>
          <w:rtl w:val="0"/>
        </w:rPr>
        <w:t xml:space="preserve"> grants You the right to extract, reuse, reproduce, and Share all or a substantial portion of the contents of the database for NonCommercial purposes only;</w:t>
      </w:r>
    </w:p>
    <w:p w:rsidR="00000000" w:rsidDel="00000000" w:rsidP="00000000" w:rsidRDefault="00000000" w:rsidRPr="00000000" w14:paraId="0000003E">
      <w:pPr>
        <w:numPr>
          <w:ilvl w:val="0"/>
          <w:numId w:val="6"/>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21">
        <w:r w:rsidDel="00000000" w:rsidR="00000000" w:rsidRPr="00000000">
          <w:rPr>
            <w:rFonts w:ascii="Source Sans Pro" w:cs="Source Sans Pro" w:eastAsia="Source Sans Pro" w:hAnsi="Source Sans Pro"/>
            <w:color w:val="049ccf"/>
            <w:sz w:val="26"/>
            <w:szCs w:val="26"/>
            <w:u w:val="single"/>
            <w:rtl w:val="0"/>
          </w:rPr>
          <w:t xml:space="preserve">3(b)</w:t>
        </w:r>
      </w:hyperlink>
      <w:r w:rsidDel="00000000" w:rsidR="00000000" w:rsidRPr="00000000">
        <w:rPr>
          <w:rFonts w:ascii="Source Sans Pro" w:cs="Source Sans Pro" w:eastAsia="Source Sans Pro" w:hAnsi="Source Sans Pro"/>
          <w:color w:val="333333"/>
          <w:sz w:val="26"/>
          <w:szCs w:val="26"/>
          <w:rtl w:val="0"/>
        </w:rPr>
        <w:t xml:space="preserve">; and</w:t>
      </w:r>
    </w:p>
    <w:p w:rsidR="00000000" w:rsidDel="00000000" w:rsidP="00000000" w:rsidRDefault="00000000" w:rsidRPr="00000000" w14:paraId="0000003F">
      <w:pPr>
        <w:numPr>
          <w:ilvl w:val="0"/>
          <w:numId w:val="6"/>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You must comply with the conditions in Section </w:t>
      </w:r>
      <w:hyperlink r:id="rId22">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all or a substantial portion of the contents of the database.</w:t>
      </w:r>
    </w:p>
    <w:p w:rsidR="00000000" w:rsidDel="00000000" w:rsidP="00000000" w:rsidRDefault="00000000" w:rsidRPr="00000000" w14:paraId="00000040">
      <w:pPr>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3">
        <w:r w:rsidDel="00000000" w:rsidR="00000000" w:rsidRPr="00000000">
          <w:rPr>
            <w:rFonts w:ascii="Source Sans Pro" w:cs="Source Sans Pro" w:eastAsia="Source Sans Pro" w:hAnsi="Source Sans Pro"/>
            <w:color w:val="049ccf"/>
            <w:sz w:val="26"/>
            <w:szCs w:val="26"/>
            <w:u w:val="single"/>
            <w:rtl w:val="0"/>
          </w:rPr>
          <w:t xml:space="preserve">4</w:t>
        </w:r>
      </w:hyperlink>
      <w:r w:rsidDel="00000000" w:rsidR="00000000" w:rsidRPr="00000000">
        <w:rPr>
          <w:rFonts w:ascii="Source Sans Pro" w:cs="Source Sans Pro" w:eastAsia="Source Sans Pro" w:hAnsi="Source Sans Pro"/>
          <w:color w:val="333333"/>
          <w:sz w:val="26"/>
          <w:szCs w:val="26"/>
          <w:rtl w:val="0"/>
        </w:rPr>
        <w:t xml:space="preserve"> supplements and does not replace Your obligations under this Public License where the Licensed Rights include other Copyright and Similar Rights.</w:t>
      </w:r>
    </w:p>
    <w:p w:rsidR="00000000" w:rsidDel="00000000" w:rsidP="00000000" w:rsidRDefault="00000000" w:rsidRPr="00000000" w14:paraId="00000041">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5 – Disclaimer of Warranties and Limitation of Liability.</w:t>
      </w:r>
    </w:p>
    <w:p w:rsidR="00000000" w:rsidDel="00000000" w:rsidP="00000000" w:rsidRDefault="00000000" w:rsidRPr="00000000" w14:paraId="00000042">
      <w:pPr>
        <w:numPr>
          <w:ilvl w:val="0"/>
          <w:numId w:val="7"/>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000000" w:rsidDel="00000000" w:rsidP="00000000" w:rsidRDefault="00000000" w:rsidRPr="00000000" w14:paraId="00000043">
      <w:pPr>
        <w:numPr>
          <w:ilvl w:val="0"/>
          <w:numId w:val="7"/>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000000" w:rsidDel="00000000" w:rsidP="00000000" w:rsidRDefault="00000000" w:rsidRPr="00000000" w14:paraId="00000044">
      <w:pPr>
        <w:numPr>
          <w:ilvl w:val="0"/>
          <w:numId w:val="3"/>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disclaimer of warranties and limitation of liability provided above shall be interpreted in a manner that, to the extent possible, most closely approximates an absolute disclaimer and waiver of all liability.</w:t>
      </w:r>
    </w:p>
    <w:p w:rsidR="00000000" w:rsidDel="00000000" w:rsidP="00000000" w:rsidRDefault="00000000" w:rsidRPr="00000000" w14:paraId="00000045">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6 – Term and Termination.</w:t>
      </w:r>
    </w:p>
    <w:p w:rsidR="00000000" w:rsidDel="00000000" w:rsidP="00000000" w:rsidRDefault="00000000" w:rsidRPr="00000000" w14:paraId="00000046">
      <w:pPr>
        <w:numPr>
          <w:ilvl w:val="0"/>
          <w:numId w:val="4"/>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This Public License applies for the term of the Copyright and Similar Rights licensed here. However, if You fail to comply with this Public License, then Your rights under this Public License terminate automatically.</w:t>
      </w:r>
    </w:p>
    <w:p w:rsidR="00000000" w:rsidDel="00000000" w:rsidP="00000000" w:rsidRDefault="00000000" w:rsidRPr="00000000" w14:paraId="00000047">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Where Your right to use the Licensed Material has terminated under Section </w:t>
      </w:r>
      <w:hyperlink r:id="rId2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 it reinstates:</w:t>
      </w:r>
    </w:p>
    <w:p w:rsidR="00000000" w:rsidDel="00000000" w:rsidP="00000000" w:rsidRDefault="00000000" w:rsidRPr="00000000" w14:paraId="00000048">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automatically as of the date the violation is cured, provided it is cured within 30 days of Your discovery of the violation; or</w:t>
      </w:r>
    </w:p>
    <w:p w:rsidR="00000000" w:rsidDel="00000000" w:rsidP="00000000" w:rsidRDefault="00000000" w:rsidRPr="00000000" w14:paraId="00000049">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upon express reinstatement by the Licensor.</w:t>
      </w:r>
    </w:p>
    <w:p w:rsidR="00000000" w:rsidDel="00000000" w:rsidP="00000000" w:rsidRDefault="00000000" w:rsidRPr="00000000" w14:paraId="0000004A">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5">
        <w:r w:rsidDel="00000000" w:rsidR="00000000" w:rsidRPr="00000000">
          <w:rPr>
            <w:rFonts w:ascii="Source Sans Pro" w:cs="Source Sans Pro" w:eastAsia="Source Sans Pro" w:hAnsi="Source Sans Pro"/>
            <w:color w:val="049ccf"/>
            <w:sz w:val="26"/>
            <w:szCs w:val="26"/>
            <w:u w:val="single"/>
            <w:rtl w:val="0"/>
          </w:rPr>
          <w:t xml:space="preserve">6(b)</w:t>
        </w:r>
      </w:hyperlink>
      <w:r w:rsidDel="00000000" w:rsidR="00000000" w:rsidRPr="00000000">
        <w:rPr>
          <w:rFonts w:ascii="Source Sans Pro" w:cs="Source Sans Pro" w:eastAsia="Source Sans Pro" w:hAnsi="Source Sans Pro"/>
          <w:color w:val="333333"/>
          <w:sz w:val="26"/>
          <w:szCs w:val="26"/>
          <w:rtl w:val="0"/>
        </w:rPr>
        <w:t xml:space="preserve"> does not affect any right the Licensor may have to seek remedies for Your violations of this Public License.</w:t>
      </w:r>
    </w:p>
    <w:p w:rsidR="00000000" w:rsidDel="00000000" w:rsidP="00000000" w:rsidRDefault="00000000" w:rsidRPr="00000000" w14:paraId="0000004B">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the Licensor may also offer the Licensed Material under separate terms or conditions or stop distributing the Licensed Material at any time; however, doing so will not terminate this Public License.</w:t>
      </w:r>
    </w:p>
    <w:p w:rsidR="00000000" w:rsidDel="00000000" w:rsidP="00000000" w:rsidRDefault="00000000" w:rsidRPr="00000000" w14:paraId="0000004C">
      <w:pPr>
        <w:numPr>
          <w:ilvl w:val="0"/>
          <w:numId w:val="4"/>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Sections </w:t>
      </w:r>
      <w:hyperlink r:id="rId26">
        <w:r w:rsidDel="00000000" w:rsidR="00000000" w:rsidRPr="00000000">
          <w:rPr>
            <w:rFonts w:ascii="Source Sans Pro" w:cs="Source Sans Pro" w:eastAsia="Source Sans Pro" w:hAnsi="Source Sans Pro"/>
            <w:color w:val="049ccf"/>
            <w:sz w:val="26"/>
            <w:szCs w:val="26"/>
            <w:u w:val="single"/>
            <w:rtl w:val="0"/>
          </w:rPr>
          <w:t xml:space="preserve">1</w:t>
        </w:r>
      </w:hyperlink>
      <w:r w:rsidDel="00000000" w:rsidR="00000000" w:rsidRPr="00000000">
        <w:rPr>
          <w:rFonts w:ascii="Source Sans Pro" w:cs="Source Sans Pro" w:eastAsia="Source Sans Pro" w:hAnsi="Source Sans Pro"/>
          <w:color w:val="333333"/>
          <w:sz w:val="26"/>
          <w:szCs w:val="26"/>
          <w:rtl w:val="0"/>
        </w:rPr>
        <w:t xml:space="preserve">, </w:t>
      </w:r>
      <w:hyperlink r:id="rId27">
        <w:r w:rsidDel="00000000" w:rsidR="00000000" w:rsidRPr="00000000">
          <w:rPr>
            <w:rFonts w:ascii="Source Sans Pro" w:cs="Source Sans Pro" w:eastAsia="Source Sans Pro" w:hAnsi="Source Sans Pro"/>
            <w:color w:val="049ccf"/>
            <w:sz w:val="26"/>
            <w:szCs w:val="26"/>
            <w:u w:val="single"/>
            <w:rtl w:val="0"/>
          </w:rPr>
          <w:t xml:space="preserve">5</w:t>
        </w:r>
      </w:hyperlink>
      <w:r w:rsidDel="00000000" w:rsidR="00000000" w:rsidRPr="00000000">
        <w:rPr>
          <w:rFonts w:ascii="Source Sans Pro" w:cs="Source Sans Pro" w:eastAsia="Source Sans Pro" w:hAnsi="Source Sans Pro"/>
          <w:color w:val="333333"/>
          <w:sz w:val="26"/>
          <w:szCs w:val="26"/>
          <w:rtl w:val="0"/>
        </w:rPr>
        <w:t xml:space="preserve">, </w:t>
      </w:r>
      <w:hyperlink r:id="rId28">
        <w:r w:rsidDel="00000000" w:rsidR="00000000" w:rsidRPr="00000000">
          <w:rPr>
            <w:rFonts w:ascii="Source Sans Pro" w:cs="Source Sans Pro" w:eastAsia="Source Sans Pro" w:hAnsi="Source Sans Pro"/>
            <w:color w:val="049ccf"/>
            <w:sz w:val="26"/>
            <w:szCs w:val="26"/>
            <w:u w:val="single"/>
            <w:rtl w:val="0"/>
          </w:rPr>
          <w:t xml:space="preserve">6</w:t>
        </w:r>
      </w:hyperlink>
      <w:r w:rsidDel="00000000" w:rsidR="00000000" w:rsidRPr="00000000">
        <w:rPr>
          <w:rFonts w:ascii="Source Sans Pro" w:cs="Source Sans Pro" w:eastAsia="Source Sans Pro" w:hAnsi="Source Sans Pro"/>
          <w:color w:val="333333"/>
          <w:sz w:val="26"/>
          <w:szCs w:val="26"/>
          <w:rtl w:val="0"/>
        </w:rPr>
        <w:t xml:space="preserve">, </w:t>
      </w:r>
      <w:hyperlink r:id="rId29">
        <w:r w:rsidDel="00000000" w:rsidR="00000000" w:rsidRPr="00000000">
          <w:rPr>
            <w:rFonts w:ascii="Source Sans Pro" w:cs="Source Sans Pro" w:eastAsia="Source Sans Pro" w:hAnsi="Source Sans Pro"/>
            <w:color w:val="049ccf"/>
            <w:sz w:val="26"/>
            <w:szCs w:val="26"/>
            <w:u w:val="single"/>
            <w:rtl w:val="0"/>
          </w:rPr>
          <w:t xml:space="preserve">7</w:t>
        </w:r>
      </w:hyperlink>
      <w:r w:rsidDel="00000000" w:rsidR="00000000" w:rsidRPr="00000000">
        <w:rPr>
          <w:rFonts w:ascii="Source Sans Pro" w:cs="Source Sans Pro" w:eastAsia="Source Sans Pro" w:hAnsi="Source Sans Pro"/>
          <w:color w:val="333333"/>
          <w:sz w:val="26"/>
          <w:szCs w:val="26"/>
          <w:rtl w:val="0"/>
        </w:rPr>
        <w:t xml:space="preserve">, and </w:t>
      </w:r>
      <w:hyperlink r:id="rId30">
        <w:r w:rsidDel="00000000" w:rsidR="00000000" w:rsidRPr="00000000">
          <w:rPr>
            <w:rFonts w:ascii="Source Sans Pro" w:cs="Source Sans Pro" w:eastAsia="Source Sans Pro" w:hAnsi="Source Sans Pro"/>
            <w:color w:val="049ccf"/>
            <w:sz w:val="26"/>
            <w:szCs w:val="26"/>
            <w:u w:val="single"/>
            <w:rtl w:val="0"/>
          </w:rPr>
          <w:t xml:space="preserve">8</w:t>
        </w:r>
      </w:hyperlink>
      <w:r w:rsidDel="00000000" w:rsidR="00000000" w:rsidRPr="00000000">
        <w:rPr>
          <w:rFonts w:ascii="Source Sans Pro" w:cs="Source Sans Pro" w:eastAsia="Source Sans Pro" w:hAnsi="Source Sans Pro"/>
          <w:color w:val="333333"/>
          <w:sz w:val="26"/>
          <w:szCs w:val="26"/>
          <w:rtl w:val="0"/>
        </w:rPr>
        <w:t xml:space="preserve"> survive termination of this Public License.</w:t>
      </w:r>
    </w:p>
    <w:p w:rsidR="00000000" w:rsidDel="00000000" w:rsidP="00000000" w:rsidRDefault="00000000" w:rsidRPr="00000000" w14:paraId="0000004D">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7 – Other Terms and Conditions.</w:t>
      </w:r>
    </w:p>
    <w:p w:rsidR="00000000" w:rsidDel="00000000" w:rsidP="00000000" w:rsidRDefault="00000000" w:rsidRPr="00000000" w14:paraId="0000004E">
      <w:pPr>
        <w:numPr>
          <w:ilvl w:val="0"/>
          <w:numId w:val="1"/>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Licensor shall not be bound by any additional or different terms or conditions communicated by You unless expressly agreed.</w:t>
      </w:r>
    </w:p>
    <w:p w:rsidR="00000000" w:rsidDel="00000000" w:rsidP="00000000" w:rsidRDefault="00000000" w:rsidRPr="00000000" w14:paraId="0000004F">
      <w:pPr>
        <w:numPr>
          <w:ilvl w:val="0"/>
          <w:numId w:val="1"/>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Any arrangements, understandings, or agreements regarding the Licensed Material not stated herein are separate from and independent of the terms and conditions of this Public License.</w:t>
      </w:r>
    </w:p>
    <w:p w:rsidR="00000000" w:rsidDel="00000000" w:rsidP="00000000" w:rsidRDefault="00000000" w:rsidRPr="00000000" w14:paraId="00000050">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8 – Interpretation.</w:t>
      </w:r>
    </w:p>
    <w:p w:rsidR="00000000" w:rsidDel="00000000" w:rsidP="00000000" w:rsidRDefault="00000000" w:rsidRPr="00000000" w14:paraId="00000051">
      <w:pPr>
        <w:numPr>
          <w:ilvl w:val="0"/>
          <w:numId w:val="5"/>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Public License does not, and shall not be interpreted to, reduce, limit, restrict, or impose conditions on any use of the Licensed Material that could lawfully be made without permission under this Public License.</w:t>
      </w:r>
    </w:p>
    <w:p w:rsidR="00000000" w:rsidDel="00000000" w:rsidP="00000000" w:rsidRDefault="00000000" w:rsidRPr="00000000" w14:paraId="00000052">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000000" w:rsidDel="00000000" w:rsidP="00000000" w:rsidRDefault="00000000" w:rsidRPr="00000000" w14:paraId="00000053">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 term or condition of this Public License will be waived and no failure to comply consented to unless expressly agreed to by the Licensor.</w:t>
      </w:r>
    </w:p>
    <w:p w:rsidR="00000000" w:rsidDel="00000000" w:rsidP="00000000" w:rsidRDefault="00000000" w:rsidRPr="00000000" w14:paraId="00000054">
      <w:pPr>
        <w:numPr>
          <w:ilvl w:val="0"/>
          <w:numId w:val="5"/>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Nothing in this Public License constitutes or may be interpreted as a limitation upon, or waiver of, any privileges and immunities that apply to the Licensor or You, including from the legal processes of any jurisdiction or authority.</w:t>
      </w:r>
    </w:p>
    <w:p w:rsidR="00000000" w:rsidDel="00000000" w:rsidP="00000000" w:rsidRDefault="00000000" w:rsidRPr="00000000" w14:paraId="00000055">
      <w:pPr>
        <w:jc w:val="left"/>
        <w:rPr>
          <w:rFonts w:ascii="Source Sans Pro" w:cs="Source Sans Pro" w:eastAsia="Source Sans Pro" w:hAnsi="Source Sans Pro"/>
          <w:b w:val="1"/>
          <w:color w:val="333333"/>
          <w:sz w:val="26"/>
          <w:szCs w:val="26"/>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i w:val="1"/>
        <w:color w:val="333333"/>
        <w:sz w:val="26"/>
        <w:szCs w:val="26"/>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Source Sans Pro" w:cs="Source Sans Pro" w:eastAsia="Source Sans Pro" w:hAnsi="Source Sans Pro"/>
        <w:b w:val="1"/>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color w:val="333333"/>
        <w:sz w:val="26"/>
        <w:szCs w:val="26"/>
        <w:u w:val="none"/>
      </w:rPr>
    </w:lvl>
    <w:lvl w:ilvl="3">
      <w:start w:val="1"/>
      <w:numFmt w:val="decimal"/>
      <w:lvlText w:val="%4."/>
      <w:lvlJc w:val="left"/>
      <w:pPr>
        <w:ind w:left="2880" w:hanging="360"/>
      </w:pPr>
      <w:rPr>
        <w:rFonts w:ascii="Source Sans Pro" w:cs="Source Sans Pro" w:eastAsia="Source Sans Pro" w:hAnsi="Source Sans Pro"/>
        <w:color w:val="333333"/>
        <w:sz w:val="26"/>
        <w:szCs w:val="26"/>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reativecommons.org/licenses/by-nc-sa/4.0/legalcode#s2a1" TargetMode="External"/><Relationship Id="rId22" Type="http://schemas.openxmlformats.org/officeDocument/2006/relationships/hyperlink" Target="https://creativecommons.org/licenses/by-nc-sa/4.0/legalcode#s3a" TargetMode="External"/><Relationship Id="rId21" Type="http://schemas.openxmlformats.org/officeDocument/2006/relationships/hyperlink" Target="https://creativecommons.org/licenses/by-nc-sa/4.0/legalcode#s3b" TargetMode="External"/><Relationship Id="rId24" Type="http://schemas.openxmlformats.org/officeDocument/2006/relationships/hyperlink" Target="https://creativecommons.org/licenses/by-nc-sa/4.0/legalcode#s6a" TargetMode="External"/><Relationship Id="rId23" Type="http://schemas.openxmlformats.org/officeDocument/2006/relationships/hyperlink" Target="https://creativecommons.org/licenses/by-nc-sa/4.0/legalcode#s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creativecommons.org/licenses/by-nc-sa/4.0/legalcode#s1" TargetMode="External"/><Relationship Id="rId25" Type="http://schemas.openxmlformats.org/officeDocument/2006/relationships/hyperlink" Target="https://creativecommons.org/licenses/by-nc-sa/4.0/legalcode#s6b" TargetMode="External"/><Relationship Id="rId28" Type="http://schemas.openxmlformats.org/officeDocument/2006/relationships/hyperlink" Target="https://creativecommons.org/licenses/by-nc-sa/4.0/legalcode#s6" TargetMode="External"/><Relationship Id="rId27" Type="http://schemas.openxmlformats.org/officeDocument/2006/relationships/hyperlink" Target="https://creativecommons.org/licenses/by-nc-sa/4.0/legalcode#s5" TargetMode="External"/><Relationship Id="rId5" Type="http://schemas.openxmlformats.org/officeDocument/2006/relationships/styles" Target="styles.xml"/><Relationship Id="rId6" Type="http://schemas.openxmlformats.org/officeDocument/2006/relationships/image" Target="media/image5.png"/><Relationship Id="rId29" Type="http://schemas.openxmlformats.org/officeDocument/2006/relationships/hyperlink" Target="https://creativecommons.org/licenses/by-nc-sa/4.0/legalcode#s7" TargetMode="External"/><Relationship Id="rId7" Type="http://schemas.openxmlformats.org/officeDocument/2006/relationships/hyperlink" Target="http://creativecommons.org/licenses/by-nc-sa/4.0/" TargetMode="External"/><Relationship Id="rId8" Type="http://schemas.openxmlformats.org/officeDocument/2006/relationships/image" Target="media/image2.png"/><Relationship Id="rId30" Type="http://schemas.openxmlformats.org/officeDocument/2006/relationships/hyperlink" Target="https://creativecommons.org/licenses/by-nc-sa/4.0/legalcode#s8" TargetMode="External"/><Relationship Id="rId11" Type="http://schemas.openxmlformats.org/officeDocument/2006/relationships/image" Target="media/image3.png"/><Relationship Id="rId10" Type="http://schemas.openxmlformats.org/officeDocument/2006/relationships/image" Target="media/image4.png"/><Relationship Id="rId13" Type="http://schemas.openxmlformats.org/officeDocument/2006/relationships/hyperlink" Target="https://creativecommons.org/licenses/by-nc-sa/4.0/legalcode#s2b" TargetMode="External"/><Relationship Id="rId12" Type="http://schemas.openxmlformats.org/officeDocument/2006/relationships/hyperlink" Target="https://creativecommons.org/compatiblelicenses" TargetMode="External"/><Relationship Id="rId15" Type="http://schemas.openxmlformats.org/officeDocument/2006/relationships/hyperlink" Target="https://creativecommons.org/licenses/by-nc-sa/4.0/legalcode#s2a4" TargetMode="External"/><Relationship Id="rId14" Type="http://schemas.openxmlformats.org/officeDocument/2006/relationships/hyperlink" Target="https://creativecommons.org/licenses/by-nc-sa/4.0/legalcode#s6a" TargetMode="External"/><Relationship Id="rId17" Type="http://schemas.openxmlformats.org/officeDocument/2006/relationships/hyperlink" Target="https://creativecommons.org/licenses/by-nc-sa/4.0/legalcode#s3a1" TargetMode="External"/><Relationship Id="rId16" Type="http://schemas.openxmlformats.org/officeDocument/2006/relationships/hyperlink" Target="https://creativecommons.org/licenses/by-nc-sa/4.0/legalcode#s3a1Ai" TargetMode="External"/><Relationship Id="rId19" Type="http://schemas.openxmlformats.org/officeDocument/2006/relationships/hyperlink" Target="https://creativecommons.org/licenses/by-nc-sa/4.0/legalcode#s3a" TargetMode="External"/><Relationship Id="rId18" Type="http://schemas.openxmlformats.org/officeDocument/2006/relationships/hyperlink" Target="https://creativecommons.org/licenses/by-nc-sa/4.0/legalcode#s3a1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