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02829" w14:textId="77777777" w:rsidR="002457DF" w:rsidRDefault="002457DF">
      <w:pPr>
        <w:pStyle w:val="1"/>
        <w:rPr>
          <w:rFonts w:ascii="游明朝" w:eastAsia="游明朝" w:hAnsi="游明朝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完全原稿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—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あなたは、何を守ろうとしているか</w:t>
      </w:r>
    </w:p>
    <w:p w14:paraId="37E1A0BC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講演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月</w:t>
      </w:r>
      <w:r>
        <w:rPr>
          <w:rFonts w:ascii="游明朝" w:eastAsia="游明朝" w:hAnsi="游明朝" w:hint="eastAsia"/>
          <w:color w:val="1A1A1A"/>
          <w:sz w:val="22"/>
          <w:szCs w:val="22"/>
        </w:rPr>
        <w:t>10</w:t>
      </w:r>
      <w:r>
        <w:rPr>
          <w:rFonts w:ascii="游明朝" w:eastAsia="游明朝" w:hAnsi="游明朝" w:hint="eastAsia"/>
          <w:color w:val="1A1A1A"/>
          <w:sz w:val="22"/>
          <w:szCs w:val="22"/>
        </w:rPr>
        <w:t>日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内外情勢調査会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静岡・志太支部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時間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</w:t>
      </w:r>
      <w:r>
        <w:rPr>
          <w:rFonts w:ascii="游明朝" w:eastAsia="游明朝" w:hAnsi="游明朝" w:hint="eastAsia"/>
          <w:color w:val="1A1A1A"/>
          <w:sz w:val="22"/>
          <w:szCs w:val="22"/>
        </w:rPr>
        <w:t>24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分（</w:t>
      </w:r>
      <w:r>
        <w:rPr>
          <w:rFonts w:ascii="游明朝" w:eastAsia="游明朝" w:hAnsi="游明朝" w:hint="eastAsia"/>
          <w:color w:val="1A1A1A"/>
          <w:sz w:val="22"/>
          <w:szCs w:val="22"/>
        </w:rPr>
        <w:t>0:32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>0:56</w:t>
      </w:r>
      <w:r>
        <w:rPr>
          <w:rFonts w:ascii="游明朝" w:eastAsia="游明朝" w:hAnsi="游明朝" w:hint="eastAsia"/>
          <w:color w:val="1A1A1A"/>
          <w:sz w:val="22"/>
          <w:szCs w:val="22"/>
        </w:rPr>
        <w:t>）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位置づけ</w:t>
      </w:r>
      <w:r>
        <w:rPr>
          <w:rFonts w:ascii="游明朝" w:eastAsia="游明朝" w:hAnsi="游明朝" w:hint="eastAsia"/>
          <w:color w:val="1A1A1A"/>
          <w:sz w:val="22"/>
          <w:szCs w:val="22"/>
        </w:rPr>
        <w:t>：講演の山場。説明</w:t>
      </w:r>
      <w:r>
        <w:rPr>
          <w:rFonts w:ascii="游明朝" w:eastAsia="游明朝" w:hAnsi="游明朝" w:hint="eastAsia"/>
          <w:color w:val="1A1A1A"/>
          <w:sz w:val="22"/>
          <w:szCs w:val="22"/>
        </w:rPr>
        <w:t>7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分・内省と沈黙</w:t>
      </w:r>
      <w:r>
        <w:rPr>
          <w:rFonts w:ascii="游明朝" w:eastAsia="游明朝" w:hAnsi="游明朝" w:hint="eastAsia"/>
          <w:color w:val="1A1A1A"/>
          <w:sz w:val="22"/>
          <w:szCs w:val="22"/>
        </w:rPr>
        <w:t>17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分。</w:t>
      </w:r>
    </w:p>
    <w:p w14:paraId="65E01F17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F6EB1D8">
          <v:rect id="_x0000_i1025" style="width:0;height:1.5pt" o:hralign="center" o:hrstd="t" o:hr="t" fillcolor="#a0a0a0" stroked="f">
            <v:textbox inset="5.85pt,.7pt,5.85pt,.7pt"/>
          </v:rect>
        </w:pict>
      </w:r>
    </w:p>
    <w:p w14:paraId="6215AA8B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この原稿の使い方</w:t>
      </w:r>
    </w:p>
    <w:p w14:paraId="743C73A1" w14:textId="77777777" w:rsidR="002457DF" w:rsidRDefault="002457DF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読み上げ原稿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ではありません。辻本さんの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語り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のたたき台です。</w:t>
      </w:r>
    </w:p>
    <w:p w14:paraId="4E2CDF39" w14:textId="77777777" w:rsidR="002457DF" w:rsidRDefault="002457DF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【　】内は進行指示（沈黙・スライド・トーン）。</w:t>
      </w:r>
    </w:p>
    <w:p w14:paraId="2A7C71BD" w14:textId="77777777" w:rsidR="002457DF" w:rsidRDefault="002457DF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言い回しはその場で変えて構いません。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止まる場所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だけは守ってください。</w:t>
      </w:r>
    </w:p>
    <w:p w14:paraId="032425F2" w14:textId="77777777" w:rsidR="002457DF" w:rsidRDefault="002457DF">
      <w:pPr>
        <w:numPr>
          <w:ilvl w:val="0"/>
          <w:numId w:val="1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p.4</w:t>
      </w:r>
      <w:r>
        <w:rPr>
          <w:rFonts w:ascii="游明朝" w:eastAsia="游明朝" w:hAnsi="游明朝" w:hint="eastAsia"/>
          <w:color w:val="1A1A1A"/>
          <w:sz w:val="22"/>
          <w:szCs w:val="22"/>
        </w:rPr>
        <w:t>–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p.5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と連動。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Q-A/B/C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の記入欄を指差してよい。</w:t>
      </w:r>
    </w:p>
    <w:p w14:paraId="1CD076EE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4A9963D">
          <v:rect id="_x0000_i1026" style="width:0;height:1.5pt" o:hralign="center" o:hrstd="t" o:hr="t" fillcolor="#a0a0a0" stroked="f">
            <v:textbox inset="5.85pt,.7pt,5.85pt,.7pt"/>
          </v:rect>
        </w:pict>
      </w:r>
    </w:p>
    <w:p w14:paraId="046F3CEB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思想的中心（第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部で必ず届ける</w:t>
      </w:r>
      <w:r>
        <w:rPr>
          <w:rFonts w:ascii="游明朝" w:eastAsia="游明朝" w:hAnsi="游明朝" w:hint="eastAsia"/>
        </w:rPr>
        <w:t>3</w:t>
      </w:r>
      <w:r>
        <w:rPr>
          <w:rFonts w:ascii="游明朝" w:eastAsia="游明朝" w:hAnsi="游明朝" w:hint="eastAsia"/>
        </w:rPr>
        <w:t>つ）</w:t>
      </w:r>
    </w:p>
    <w:p w14:paraId="3A80AD2F" w14:textId="77777777" w:rsidR="002457DF" w:rsidRDefault="002457DF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前提は、間違いだから残るのではない。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組織を守ってきたから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、残る。</w:t>
      </w:r>
    </w:p>
    <w:p w14:paraId="7580A52F" w14:textId="77777777" w:rsidR="002457DF" w:rsidRDefault="002457DF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前提は、正しいか間違いかではない。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見えているかどうか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それだけが問題。</w:t>
      </w:r>
    </w:p>
    <w:p w14:paraId="634DF65B" w14:textId="77777777" w:rsidR="002457DF" w:rsidRDefault="002457DF">
      <w:pPr>
        <w:numPr>
          <w:ilvl w:val="0"/>
          <w:numId w:val="2"/>
        </w:numPr>
        <w:spacing w:before="60" w:after="60"/>
        <w:ind w:left="108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守ろうとしているもの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未来の選択肢を決める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40F0EBAF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8F59C24">
          <v:rect id="_x0000_i1027" style="width:0;height:1.5pt" o:hralign="center" o:hrstd="t" o:hr="t" fillcolor="#a0a0a0" stroked="f">
            <v:textbox inset="5.85pt,.7pt,5.85pt,.7pt"/>
          </v:rect>
        </w:pict>
      </w:r>
    </w:p>
    <w:p w14:paraId="758E5E41" w14:textId="77777777" w:rsidR="002457DF" w:rsidRDefault="002457DF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原稿本文</w:t>
      </w:r>
    </w:p>
    <w:p w14:paraId="71C2E0F7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1740630">
          <v:rect id="_x0000_i1028" style="width:0;height:1.5pt" o:hralign="center" o:hrstd="t" o:hr="t" fillcolor="#a0a0a0" stroked="f">
            <v:textbox inset="5.85pt,.7pt,5.85pt,.7pt"/>
          </v:rect>
        </w:pict>
      </w:r>
    </w:p>
    <w:p w14:paraId="5C3D5F96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0:34</w:t>
      </w:r>
      <w:r>
        <w:rPr>
          <w:rFonts w:ascii="游明朝" w:eastAsia="游明朝" w:hAnsi="游明朝" w:hint="eastAsia"/>
        </w:rPr>
        <w:t>】扉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今日の核心に入る</w:t>
      </w:r>
    </w:p>
    <w:p w14:paraId="3988E113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【トーン：声を一段落とす。急がない。】</w:t>
      </w:r>
    </w:p>
    <w:p w14:paraId="532F58BD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ここから、今日の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核心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に入ります。</w:t>
      </w:r>
    </w:p>
    <w:p w14:paraId="5A6C2566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先ほどまで、経営者の仕事の話をしました。判断を引き受ける。誰の名前で引き受けるか。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そして、前提は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間違いだから残るのではない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組織を守ってきたから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、残る、という話をしました。</w:t>
      </w:r>
    </w:p>
    <w:p w14:paraId="01E392A0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ここから</w:t>
      </w:r>
      <w:r>
        <w:rPr>
          <w:rFonts w:ascii="游明朝" w:eastAsia="游明朝" w:hAnsi="游明朝" w:hint="eastAsia"/>
          <w:color w:val="1A1A1A"/>
          <w:sz w:val="22"/>
          <w:szCs w:val="22"/>
        </w:rPr>
        <w:t>15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分ほど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正確には、説明より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考える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時間を多く取ります。</w:t>
      </w:r>
    </w:p>
    <w:p w14:paraId="127CAC11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正解は出しません。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/&gt;1</w:t>
      </w:r>
      <w:r>
        <w:rPr>
          <w:rFonts w:ascii="游明朝" w:eastAsia="游明朝" w:hAnsi="游明朝" w:hint="eastAsia"/>
          <w:color w:val="1A1A1A"/>
          <w:sz w:val="22"/>
          <w:szCs w:val="22"/>
        </w:rPr>
        <w:t>人に答えを求めることもしません。</w:t>
      </w:r>
    </w:p>
    <w:p w14:paraId="53E1B489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今日、私が皆さんにお願いしたいのは、ただ一つです。</w:t>
      </w:r>
    </w:p>
    <w:p w14:paraId="14D7CAA2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「うちの会社にも、ある」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そう感じてもらうこと。</w:t>
      </w:r>
    </w:p>
    <w:p w14:paraId="35855AAE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それだけで、今日の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分は意味があります。</w:t>
      </w:r>
    </w:p>
    <w:p w14:paraId="57F49708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B1E5BF8">
          <v:rect id="_x0000_i1029" style="width:0;height:1.5pt" o:hralign="center" o:hrstd="t" o:hr="t" fillcolor="#a0a0a0" stroked="f">
            <v:textbox inset="5.85pt,.7pt,5.85pt,.7pt"/>
          </v:rect>
        </w:pict>
      </w:r>
    </w:p>
    <w:p w14:paraId="5D52F53B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0:37</w:t>
      </w:r>
      <w:r>
        <w:rPr>
          <w:rFonts w:ascii="游明朝" w:eastAsia="游明朝" w:hAnsi="游明朝" w:hint="eastAsia"/>
        </w:rPr>
        <w:t>】①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見えなくなる瞬間</w:t>
      </w:r>
    </w:p>
    <w:p w14:paraId="5296C4C7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12</w:t>
      </w:r>
      <w:r>
        <w:rPr>
          <w:rFonts w:ascii="游明朝" w:eastAsia="游明朝" w:hAnsi="游明朝" w:hint="eastAsia"/>
        </w:rPr>
        <w:t>：「見えているかどうか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それだけが問題」】</w:t>
      </w:r>
    </w:p>
    <w:p w14:paraId="7D07F928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前提について、もう一度だけ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短く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整理させてください。</w:t>
      </w:r>
    </w:p>
    <w:p w14:paraId="35EE5ED4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前提は、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正しいか、間違いか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、で裁くものではありません。</w:t>
      </w:r>
    </w:p>
    <w:p w14:paraId="14B8C90E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見えているか、見えていないか。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それだけが、問題です。</w:t>
      </w:r>
    </w:p>
    <w:p w14:paraId="1005CFFE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6BB0E97">
          <v:rect id="_x0000_i1030" style="width:0;height:1.5pt" o:hralign="center" o:hrstd="t" o:hr="t" fillcolor="#a0a0a0" stroked="f">
            <v:textbox inset="5.85pt,.7pt,5.85pt,.7pt"/>
          </v:rect>
        </w:pict>
      </w:r>
    </w:p>
    <w:p w14:paraId="4A08F5B3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先ほどお話しした、守ろうとしているもの。</w:t>
      </w:r>
    </w:p>
    <w:p w14:paraId="54C6B73B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既存事業。顧客。雇用。創業者の思い。成功体験。評判。</w:t>
      </w:r>
    </w:p>
    <w:p w14:paraId="66703F27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これらは、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消えません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7B33AA82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組織を守ってきた。経営者として、守ってきた。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だからこそ、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残る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先ほどそう言いました。</w:t>
      </w:r>
    </w:p>
    <w:p w14:paraId="08213A49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12B7400">
          <v:rect id="_x0000_i1031" style="width:0;height:1.5pt" o:hralign="center" o:hrstd="t" o:hr="t" fillcolor="#a0a0a0" stroked="f">
            <v:textbox inset="5.85pt,.7pt,5.85pt,.7pt"/>
          </v:rect>
        </w:pict>
      </w:r>
    </w:p>
    <w:p w14:paraId="7DC5BC23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ここが大事です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25CF7EB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見えなくなる。</w:t>
      </w:r>
    </w:p>
    <w:p w14:paraId="243CA020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44D7B23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lastRenderedPageBreak/>
        <w:t>守ろうとしているものが、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見えなくなった瞬間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前提は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になります。</w:t>
      </w:r>
    </w:p>
    <w:p w14:paraId="21DC7924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空気というのは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議論の表に出てこない、ということです。</w:t>
      </w:r>
    </w:p>
    <w:p w14:paraId="22202469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「前提の話」をしているつもりが、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事実の話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「まずデータを見よう」となる。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「客観的に考えよう」となる。</w:t>
      </w:r>
    </w:p>
    <w:p w14:paraId="46218AD0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の話なのに。</w:t>
      </w:r>
    </w:p>
    <w:p w14:paraId="0FD73006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B0DDFDF">
          <v:rect id="_x0000_i1032" style="width:0;height:1.5pt" o:hralign="center" o:hrstd="t" o:hr="t" fillcolor="#a0a0a0" stroked="f">
            <v:textbox inset="5.85pt,.7pt,5.85pt,.7pt"/>
          </v:rect>
        </w:pict>
      </w:r>
    </w:p>
    <w:p w14:paraId="4D59FD38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【スライド：「守ろうとしているものは、消えない。見えなくなる。」】</w:t>
      </w:r>
    </w:p>
    <w:p w14:paraId="1054192D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10</w:t>
      </w:r>
      <w:r>
        <w:rPr>
          <w:rFonts w:ascii="游明朝" w:eastAsia="游明朝" w:hAnsi="游明朝" w:hint="eastAsia"/>
        </w:rPr>
        <w:t>秒】</w:t>
      </w:r>
    </w:p>
    <w:p w14:paraId="05567FEF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E522681">
          <v:rect id="_x0000_i1033" style="width:0;height:1.5pt" o:hralign="center" o:hrstd="t" o:hr="t" fillcolor="#a0a0a0" stroked="f">
            <v:textbox inset="5.85pt,.7pt,5.85pt,.7pt"/>
          </v:rect>
        </w:pict>
      </w:r>
    </w:p>
    <w:p w14:paraId="6276AA38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0:37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0:40</w:t>
      </w:r>
      <w:r>
        <w:rPr>
          <w:rFonts w:ascii="游明朝" w:eastAsia="游明朝" w:hAnsi="游明朝" w:hint="eastAsia"/>
        </w:rPr>
        <w:t>】②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空気が、未来の選択肢を決め始める</w:t>
      </w:r>
    </w:p>
    <w:p w14:paraId="7D6D2199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13</w:t>
      </w:r>
      <w:r>
        <w:rPr>
          <w:rFonts w:ascii="游明朝" w:eastAsia="游明朝" w:hAnsi="游明朝" w:hint="eastAsia"/>
        </w:rPr>
        <w:t>：連鎖図】</w:t>
      </w:r>
    </w:p>
    <w:p w14:paraId="5EAEE311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こういう連鎖です。</w:t>
      </w:r>
    </w:p>
    <w:p w14:paraId="7649E002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守ろうとしているもの。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前提が生まれる。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見えなくなる。空気になる。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　↓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未来の選択肢を、決め始める。</w:t>
      </w:r>
    </w:p>
    <w:p w14:paraId="0B23AEF5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09C216B">
          <v:rect id="_x0000_i1034" style="width:0;height:1.5pt" o:hralign="center" o:hrstd="t" o:hr="t" fillcolor="#a0a0a0" stroked="f">
            <v:textbox inset="5.85pt,.7pt,5.85pt,.7pt"/>
          </v:rect>
        </w:pict>
      </w:r>
    </w:p>
    <w:p w14:paraId="72FB94CA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皆さんの現場で、こういうことはないでしょうか。</w:t>
      </w:r>
    </w:p>
    <w:p w14:paraId="3887F488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を活用した新しい事業の提案が出る。</w:t>
      </w:r>
    </w:p>
    <w:p w14:paraId="52BCD5A7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成功するかもしれない。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失敗するかもしれない。</w:t>
      </w:r>
    </w:p>
    <w:p w14:paraId="315D561D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議論が始まる前に、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却下される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64BD665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そのとき、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何を守るために、却下しましたか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言葉に、できますか。</w:t>
      </w:r>
    </w:p>
    <w:p w14:paraId="510BB5E0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【問いを置く。答えを求めない。</w:t>
      </w:r>
      <w:r>
        <w:rPr>
          <w:rFonts w:ascii="游明朝" w:eastAsia="游明朝" w:hAnsi="游明朝" w:hint="eastAsia"/>
        </w:rPr>
        <w:t>2</w:t>
      </w:r>
      <w:r>
        <w:rPr>
          <w:rFonts w:ascii="游明朝" w:eastAsia="游明朝" w:hAnsi="游明朝" w:hint="eastAsia"/>
        </w:rPr>
        <w:t>秒だけ止まる】</w:t>
      </w:r>
    </w:p>
    <w:p w14:paraId="494D3AE6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却下の理由を、「うちには合わない」と言う。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でも、その「合わない」の奥に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既存事業を毀損したくない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、がある。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見えていない</w:t>
      </w:r>
      <w:r>
        <w:rPr>
          <w:rFonts w:ascii="游明朝" w:eastAsia="游明朝" w:hAnsi="游明朝" w:hint="eastAsia"/>
          <w:color w:val="1A1A1A"/>
          <w:sz w:val="22"/>
          <w:szCs w:val="22"/>
        </w:rPr>
        <w:t>まま、判断が進む。</w:t>
      </w:r>
    </w:p>
    <w:p w14:paraId="32D9724E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0BAD7C4">
          <v:rect id="_x0000_i1035" style="width:0;height:1.5pt" o:hralign="center" o:hrstd="t" o:hr="t" fillcolor="#a0a0a0" stroked="f">
            <v:textbox inset="5.85pt,.7pt,5.85pt,.7pt"/>
          </v:rect>
        </w:pict>
      </w:r>
    </w:p>
    <w:p w14:paraId="5B02F1A0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経営会議で、「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まず事実を見よう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よく聞く言葉です。</w:t>
      </w:r>
    </w:p>
    <w:p w14:paraId="1AFC786B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私も、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年、何百回と聞いてきました。</w:t>
      </w:r>
    </w:p>
    <w:p w14:paraId="62A46CEC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本当に、事実だけを見ているのか。</w:t>
      </w:r>
    </w:p>
    <w:p w14:paraId="58F3819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多くの場合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の会議なのではないか。</w:t>
      </w:r>
    </w:p>
    <w:p w14:paraId="10BF27E5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AF4687F">
          <v:rect id="_x0000_i1036" style="width:0;height:1.5pt" o:hralign="center" o:hrstd="t" o:hr="t" fillcolor="#a0a0a0" stroked="f">
            <v:textbox inset="5.85pt,.7pt,5.85pt,.7pt"/>
          </v:rect>
        </w:pict>
      </w:r>
    </w:p>
    <w:p w14:paraId="106A2BD9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これ、今日の会場に当てはまる方、多いのではないかと思います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</w:p>
    <w:p w14:paraId="5420EB63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改善は、進む。</w:t>
      </w:r>
    </w:p>
    <w:p w14:paraId="0DF320B7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KPI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も良くなる。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会議も増える。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報告書も整う。</w:t>
      </w:r>
    </w:p>
    <w:p w14:paraId="433AC799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しかし、変革は、進まない。</w:t>
      </w:r>
    </w:p>
    <w:p w14:paraId="41081E7C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同じ合理の、再生産。</w:t>
      </w:r>
    </w:p>
    <w:p w14:paraId="6F86561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変わっていないのに、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正しい判断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を続けている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そう感じること、ありませんか。</w:t>
      </w:r>
    </w:p>
    <w:p w14:paraId="0FA15812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D59B85D">
          <v:rect id="_x0000_i1037" style="width:0;height:1.5pt" o:hralign="center" o:hrstd="t" o:hr="t" fillcolor="#a0a0a0" stroked="f">
            <v:textbox inset="5.85pt,.7pt,5.85pt,.7pt"/>
          </v:rect>
        </w:pict>
      </w:r>
    </w:p>
    <w:p w14:paraId="3BBC6881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0:40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0:43</w:t>
      </w:r>
      <w:r>
        <w:rPr>
          <w:rFonts w:ascii="游明朝" w:eastAsia="游明朝" w:hAnsi="游明朝" w:hint="eastAsia"/>
        </w:rPr>
        <w:t>】③</w:t>
      </w:r>
      <w:r>
        <w:rPr>
          <w:rFonts w:ascii="游明朝" w:eastAsia="游明朝" w:hAnsi="游明朝" w:hint="eastAsia"/>
        </w:rPr>
        <w:t xml:space="preserve"> 35</w:t>
      </w:r>
      <w:r>
        <w:rPr>
          <w:rFonts w:ascii="游明朝" w:eastAsia="游明朝" w:hAnsi="游明朝" w:hint="eastAsia"/>
        </w:rPr>
        <w:t>年、現場で見てきた確信</w:t>
      </w:r>
    </w:p>
    <w:p w14:paraId="4601FF05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【トーン：自分の経験として。押し付けない。】</w:t>
      </w:r>
    </w:p>
    <w:p w14:paraId="55A13AB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年、企業の問題解決と意思決定の現場に立ち続けてきました。</w:t>
      </w:r>
    </w:p>
    <w:p w14:paraId="25560E11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35</w:t>
      </w:r>
      <w:r>
        <w:rPr>
          <w:rFonts w:ascii="游明朝" w:eastAsia="游明朝" w:hAnsi="游明朝" w:hint="eastAsia"/>
          <w:color w:val="1A1A1A"/>
          <w:sz w:val="22"/>
          <w:szCs w:val="22"/>
        </w:rPr>
        <w:t>年で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私個人として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確信したことがあります。</w:t>
      </w:r>
    </w:p>
    <w:p w14:paraId="7166739F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組織を制約しているのは、多くの場合、能力不足ではない。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である。</w:t>
      </w:r>
    </w:p>
    <w:p w14:paraId="026E859D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60294AA">
          <v:rect id="_x0000_i1038" style="width:0;height:1.5pt" o:hralign="center" o:hrstd="t" o:hr="t" fillcolor="#a0a0a0" stroked="f">
            <v:textbox inset="5.85pt,.7pt,5.85pt,.7pt"/>
          </v:rect>
        </w:pict>
      </w:r>
    </w:p>
    <w:p w14:paraId="65088C68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マイクロソフトにいた頃、外部の企業から提携の話をよくいただきました。</w:t>
      </w:r>
    </w:p>
    <w:p w14:paraId="13FF70B7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そのとき、私は必ず聞いていました。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「御社の強みは、何ですか。」</w:t>
      </w:r>
    </w:p>
    <w:p w14:paraId="4993DB6C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返ってくる答え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ブランド力。知名度。安心感。地域とのつながり。</w:t>
      </w:r>
    </w:p>
    <w:p w14:paraId="485587E4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間違いではありません。事実として、そうかもしれません。</w:t>
      </w:r>
    </w:p>
    <w:p w14:paraId="144AFE83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しかし、私が知りたかったのは、その言葉ではありませんでした。</w:t>
      </w:r>
    </w:p>
    <w:p w14:paraId="1C12A269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なぜ、それを強みだと信じているのか。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いつから、そう信じるようになったのか。</w:t>
      </w:r>
    </w:p>
    <w:p w14:paraId="11ED602D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成功体験と結びついた、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5A8F6381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7C0DFF2B">
          <v:rect id="_x0000_i1039" style="width:0;height:1.5pt" o:hralign="center" o:hrstd="t" o:hr="t" fillcolor="#a0a0a0" stroked="f">
            <v:textbox inset="5.85pt,.7pt,5.85pt,.7pt"/>
          </v:rect>
        </w:pict>
      </w:r>
    </w:p>
    <w:p w14:paraId="49E93ECE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0:43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0:46</w:t>
      </w:r>
      <w:r>
        <w:rPr>
          <w:rFonts w:ascii="游明朝" w:eastAsia="游明朝" w:hAnsi="游明朝" w:hint="eastAsia"/>
        </w:rPr>
        <w:t>】④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匿名事例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「うちにもある」</w:t>
      </w:r>
    </w:p>
    <w:p w14:paraId="141B30BE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【トーン：成功談にしない。批判もしない。声を落とし、ゆっくり。】</w:t>
      </w:r>
    </w:p>
    <w:p w14:paraId="72299C92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もう一つ、私の経験をお話しします。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特定の社名は出しません。業界も、規模も、伏せます。</w:t>
      </w:r>
    </w:p>
    <w:p w14:paraId="41688C0B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当てはまる方</w:t>
      </w:r>
      <w:r>
        <w:rPr>
          <w:rFonts w:ascii="游明朝" w:eastAsia="游明朝" w:hAnsi="游明朝" w:hint="eastAsia"/>
          <w:color w:val="1A1A1A"/>
          <w:sz w:val="22"/>
          <w:szCs w:val="22"/>
        </w:rPr>
        <w:t>、心当たりのある方、だけ聞いてください。</w:t>
      </w:r>
    </w:p>
    <w:p w14:paraId="62D15756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003046A">
          <v:rect id="_x0000_i1040" style="width:0;height:1.5pt" o:hralign="center" o:hrstd="t" o:hr="t" fillcolor="#a0a0a0" stroked="f">
            <v:textbox inset="5.85pt,.7pt,5.85pt,.7pt"/>
          </v:rect>
        </w:pict>
      </w:r>
    </w:p>
    <w:p w14:paraId="14107A2D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ある企業でした。</w:t>
      </w:r>
    </w:p>
    <w:p w14:paraId="572BD47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新規事業の案が、提案されました。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を活用すれば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大きな成長の可能性も、あった。</w:t>
      </w:r>
    </w:p>
    <w:p w14:paraId="47826A9D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却下されました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7140E844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ECD30A5">
          <v:rect id="_x0000_i1041" style="width:0;height:1.5pt" o:hralign="center" o:hrstd="t" o:hr="t" fillcolor="#a0a0a0" stroked="f">
            <v:textbox inset="5.85pt,.7pt,5.85pt,.7pt"/>
          </v:rect>
        </w:pict>
      </w:r>
    </w:p>
    <w:p w14:paraId="621B73BC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却下されたとき、表に出た理由は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こういうものでした。</w:t>
      </w:r>
    </w:p>
    <w:p w14:paraId="5233D707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うちには合わない。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まだ早い。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リスクが高い。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既存事業に集中すべきだ。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」</w:t>
      </w:r>
    </w:p>
    <w:p w14:paraId="29CCF851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一つだけでも、聞いたことがある方、多いのではないでしょうか。</w:t>
      </w:r>
    </w:p>
    <w:p w14:paraId="375F0DEC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【短く間を置く】</w:t>
      </w:r>
    </w:p>
    <w:p w14:paraId="54A5F00C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0D0177D">
          <v:rect id="_x0000_i1042" style="width:0;height:1.5pt" o:hralign="center" o:hrstd="t" o:hr="t" fillcolor="#a0a0a0" stroked="f">
            <v:textbox inset="5.85pt,.7pt,5.85pt,.7pt"/>
          </v:rect>
        </w:pict>
      </w:r>
    </w:p>
    <w:p w14:paraId="7CF6E9FA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しかし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問いを、ひとつだけ置かせてください。</w:t>
      </w:r>
    </w:p>
    <w:p w14:paraId="277B120F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そのとき、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本当に守ろうとしていたものは、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何だったのか</w:t>
      </w:r>
      <w:r>
        <w:rPr>
          <w:rFonts w:ascii="游明朝" w:eastAsia="游明朝" w:hAnsi="游明朝" w:hint="eastAsia"/>
          <w:color w:val="1A1A1A"/>
          <w:sz w:val="22"/>
          <w:szCs w:val="22"/>
        </w:rPr>
        <w:t>。</w:t>
      </w:r>
    </w:p>
    <w:p w14:paraId="37709534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A21DF51">
          <v:rect id="_x0000_i1043" style="width:0;height:1.5pt" o:hralign="center" o:hrstd="t" o:hr="t" fillcolor="#a0a0a0" stroked="f">
            <v:textbox inset="5.85pt,.7pt,5.85pt,.7pt"/>
          </v:rect>
        </w:pict>
      </w:r>
    </w:p>
    <w:p w14:paraId="7518B7DD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後から振り返ると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そこには、こういうものがあった、と言えます。</w:t>
      </w:r>
    </w:p>
    <w:p w14:paraId="5052A088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既存事業。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評判。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安定収益。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過去の成功体験。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今の組織構造。</w:t>
      </w:r>
    </w:p>
    <w:p w14:paraId="0CE55601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これらを、守ろうとしていた。</w:t>
      </w:r>
    </w:p>
    <w:p w14:paraId="55211A9C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悪いことではありません。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合理的です。組織を守ってきた、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大切なもの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7206BFFD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080F626">
          <v:rect id="_x0000_i1044" style="width:0;height:1.5pt" o:hralign="center" o:hrstd="t" o:hr="t" fillcolor="#a0a0a0" stroked="f">
            <v:textbox inset="5.85pt,.7pt,5.85pt,.7pt"/>
          </v:rect>
        </w:pict>
      </w:r>
    </w:p>
    <w:p w14:paraId="08004DA4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問題は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それ自体ではありません。</w:t>
      </w:r>
    </w:p>
    <w:p w14:paraId="0EAF4274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見えなくなった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その瞬間。</w:t>
      </w:r>
    </w:p>
    <w:p w14:paraId="7495269E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守ろうとしていたものが、言葉にならず、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として判断を動かしていた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その瞬間。</w:t>
      </w:r>
    </w:p>
    <w:p w14:paraId="18F76A5F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「リスクが高い」と言う。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本当に、リスクの話だけだったのか。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多くの場合、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何を失いたくないか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の話なのではないか。</w:t>
      </w:r>
    </w:p>
    <w:p w14:paraId="66B8726F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E6FF3D6">
          <v:rect id="_x0000_i1045" style="width:0;height:1.5pt" o:hralign="center" o:hrstd="t" o:hr="t" fillcolor="#a0a0a0" stroked="f">
            <v:textbox inset="5.85pt,.7pt,5.85pt,.7pt"/>
          </v:rect>
        </w:pict>
      </w:r>
    </w:p>
    <w:p w14:paraId="4D0B07CE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【会場を見回す。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秒】</w:t>
      </w:r>
    </w:p>
    <w:p w14:paraId="3B3750DD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これは、一社の特殊な話ではありません。</w:t>
      </w:r>
    </w:p>
    <w:p w14:paraId="5425FEC2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「うちにも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守ろうとしているものがある」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「うちにも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空気になった前提がある」</w:t>
      </w:r>
    </w:p>
    <w:p w14:paraId="50AB3576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そして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その空気が、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未来の選択肢を決めている</w:t>
      </w:r>
      <w:r>
        <w:rPr>
          <w:rFonts w:ascii="游明朝" w:eastAsia="游明朝" w:hAnsi="游明朝" w:hint="eastAsia"/>
          <w:color w:val="1A1A1A"/>
          <w:sz w:val="22"/>
          <w:szCs w:val="22"/>
        </w:rPr>
        <w:t>かもしれない。</w:t>
      </w:r>
    </w:p>
    <w:p w14:paraId="532ED9AA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そう感じていただくための、話です。</w:t>
      </w:r>
    </w:p>
    <w:p w14:paraId="47613AE1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7EA1F07">
          <v:rect id="_x0000_i1046" style="width:0;height:1.5pt" o:hralign="center" o:hrstd="t" o:hr="t" fillcolor="#a0a0a0" stroked="f">
            <v:textbox inset="5.85pt,.7pt,5.85pt,.7pt"/>
          </v:rect>
        </w:pict>
      </w:r>
    </w:p>
    <w:p w14:paraId="781CA7B2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0:46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0:49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Q-A </w:t>
      </w:r>
      <w:r>
        <w:rPr>
          <w:rFonts w:ascii="游明朝" w:eastAsia="游明朝" w:hAnsi="游明朝" w:hint="eastAsia"/>
        </w:rPr>
        <w:t>★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最重要</w:t>
      </w:r>
    </w:p>
    <w:p w14:paraId="7E5A4F52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15</w:t>
      </w:r>
      <w:r>
        <w:rPr>
          <w:rFonts w:ascii="游明朝" w:eastAsia="游明朝" w:hAnsi="游明朝" w:hint="eastAsia"/>
        </w:rPr>
        <w:t>。黒背景。字体大きく。】</w:t>
      </w:r>
    </w:p>
    <w:p w14:paraId="69A20023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【トーン：静かに。はっきり。ゆっくり。】</w:t>
      </w:r>
    </w:p>
    <w:p w14:paraId="06EC2898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ここからは、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私が話す時間ではありません。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皆さんが考える時間です。</w:t>
      </w:r>
    </w:p>
    <w:p w14:paraId="2CDDF59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配布資料の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ページ目があれば、開いていただいても結構です。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なくても、構いません。</w:t>
      </w:r>
    </w:p>
    <w:p w14:paraId="5A232EF7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BB5118F">
          <v:rect id="_x0000_i1047" style="width:0;height:1.5pt" o:hralign="center" o:hrstd="t" o:hr="t" fillcolor="#a0a0a0" stroked="f">
            <v:textbox inset="5.85pt,.7pt,5.85pt,.7pt"/>
          </v:rect>
        </w:pict>
      </w:r>
    </w:p>
    <w:p w14:paraId="12CDB1C5" w14:textId="77777777" w:rsidR="002457DF" w:rsidRDefault="002457DF">
      <w:pPr>
        <w:shd w:val="clear" w:color="auto" w:fill="F7F7F7"/>
        <w:divId w:val="1326973596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あなたは、今、何を守ろうとしているか。</w:t>
      </w:r>
    </w:p>
    <w:p w14:paraId="78298597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秒】</w:t>
      </w:r>
    </w:p>
    <w:p w14:paraId="6BF6E671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【辻本も黙る。資料をいじらない。会場を見る。</w:t>
      </w:r>
      <w:r>
        <w:rPr>
          <w:rFonts w:ascii="游明朝" w:eastAsia="游明朝" w:hAnsi="游明朝" w:hint="eastAsia"/>
        </w:rPr>
        <w:t>30</w:t>
      </w:r>
      <w:r>
        <w:rPr>
          <w:rFonts w:ascii="游明朝" w:eastAsia="游明朝" w:hAnsi="游明朝" w:hint="eastAsia"/>
        </w:rPr>
        <w:t>秒、フルに取る。】</w:t>
      </w:r>
    </w:p>
    <w:p w14:paraId="79F36F2A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C6F4F66">
          <v:rect id="_x0000_i1048" style="width:0;height:1.5pt" o:hralign="center" o:hrstd="t" o:hr="t" fillcolor="#a0a0a0" stroked="f">
            <v:textbox inset="5.85pt,.7pt,5.85pt,.7pt"/>
          </v:rect>
        </w:pict>
      </w:r>
    </w:p>
    <w:p w14:paraId="0AFC90AD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「正解はありません。」</w:t>
      </w:r>
    </w:p>
    <w:p w14:paraId="1646FE6A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言葉にならなくても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心に何か浮かんだなら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それで十分です。</w:t>
      </w:r>
    </w:p>
    <w:p w14:paraId="3C9AD983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1545DB97">
          <v:rect id="_x0000_i1049" style="width:0;height:1.5pt" o:hralign="center" o:hrstd="t" o:hr="t" fillcolor="#a0a0a0" stroked="f">
            <v:textbox inset="5.85pt,.7pt,5.85pt,.7pt"/>
          </v:rect>
        </w:pict>
      </w:r>
    </w:p>
    <w:p w14:paraId="1B97487D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0:49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0:52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Q-B </w:t>
      </w:r>
      <w:r>
        <w:rPr>
          <w:rFonts w:ascii="游明朝" w:eastAsia="游明朝" w:hAnsi="游明朝" w:hint="eastAsia"/>
        </w:rPr>
        <w:t>★</w:t>
      </w:r>
    </w:p>
    <w:p w14:paraId="15C4AB58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16</w:t>
      </w:r>
      <w:r>
        <w:rPr>
          <w:rFonts w:ascii="游明朝" w:eastAsia="游明朝" w:hAnsi="游明朝" w:hint="eastAsia"/>
        </w:rPr>
        <w:t>】</w:t>
      </w:r>
    </w:p>
    <w:p w14:paraId="34EE10D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もう一つ、問います。</w:t>
      </w:r>
    </w:p>
    <w:p w14:paraId="2C088842" w14:textId="77777777" w:rsidR="002457DF" w:rsidRDefault="002457DF">
      <w:pPr>
        <w:shd w:val="clear" w:color="auto" w:fill="F7F7F7"/>
        <w:divId w:val="803888875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意識しなくなった「守ろうとしているもの」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一つ。</w:t>
      </w:r>
    </w:p>
    <w:p w14:paraId="5E600D63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当たり前すぎて、疑わなくなったもの。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「うちは、いつもそうだから。」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「うちは、慎重だから。」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「うちは、そういう会社だから。」</w:t>
      </w:r>
    </w:p>
    <w:p w14:paraId="25EE7EC3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一つでいい。心に浮かべてください。</w:t>
      </w:r>
    </w:p>
    <w:p w14:paraId="4981B29D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秒】</w:t>
      </w:r>
    </w:p>
    <w:p w14:paraId="0FAE1E95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【メモ欄があれば、「紙に一言だけ書いてみてください」と添えてもよい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任意】</w:t>
      </w:r>
    </w:p>
    <w:p w14:paraId="25D80309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405FA09">
          <v:rect id="_x0000_i1050" style="width:0;height:1.5pt" o:hralign="center" o:hrstd="t" o:hr="t" fillcolor="#a0a0a0" stroked="f">
            <v:textbox inset="5.85pt,.7pt,5.85pt,.7pt"/>
          </v:rect>
        </w:pict>
      </w:r>
    </w:p>
    <w:p w14:paraId="6AF93FFE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0:52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0:54</w:t>
      </w:r>
      <w:r>
        <w:rPr>
          <w:rFonts w:ascii="游明朝" w:eastAsia="游明朝" w:hAnsi="游明朝" w:hint="eastAsia"/>
        </w:rPr>
        <w:t>】問い</w:t>
      </w:r>
      <w:r>
        <w:rPr>
          <w:rFonts w:ascii="游明朝" w:eastAsia="游明朝" w:hAnsi="游明朝" w:hint="eastAsia"/>
        </w:rPr>
        <w:t xml:space="preserve"> Q-C</w:t>
      </w:r>
    </w:p>
    <w:p w14:paraId="7718D74D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【スライド</w:t>
      </w:r>
      <w:r>
        <w:rPr>
          <w:rFonts w:ascii="游明朝" w:eastAsia="游明朝" w:hAnsi="游明朝" w:hint="eastAsia"/>
        </w:rPr>
        <w:t>17</w:t>
      </w:r>
      <w:r>
        <w:rPr>
          <w:rFonts w:ascii="游明朝" w:eastAsia="游明朝" w:hAnsi="游明朝" w:hint="eastAsia"/>
        </w:rPr>
        <w:t>】</w:t>
      </w:r>
    </w:p>
    <w:p w14:paraId="0F0891B2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最後の問い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この部の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です。</w:t>
      </w:r>
    </w:p>
    <w:p w14:paraId="56CA22B8" w14:textId="77777777" w:rsidR="002457DF" w:rsidRDefault="002457DF">
      <w:pPr>
        <w:shd w:val="clear" w:color="auto" w:fill="F7F7F7"/>
        <w:spacing w:before="240" w:after="240"/>
        <w:ind w:left="360"/>
        <w:divId w:val="2010327526"/>
        <w:rPr>
          <w:rFonts w:ascii="游明朝" w:eastAsia="游明朝" w:hAnsi="游明朝" w:hint="eastAsia"/>
          <w:color w:val="1A1A1A"/>
        </w:rPr>
      </w:pPr>
      <w:r>
        <w:rPr>
          <w:rStyle w:val="a3"/>
          <w:rFonts w:ascii="游明朝" w:eastAsia="游明朝" w:hAnsi="游明朝" w:hint="eastAsia"/>
          <w:color w:val="1A1A1A"/>
        </w:rPr>
        <w:t>そのものを守るために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—</w:t>
      </w:r>
      <w:r>
        <w:rPr>
          <w:rStyle w:val="a3"/>
          <w:rFonts w:ascii="游明朝" w:eastAsia="游明朝" w:hAnsi="游明朝" w:hint="eastAsia"/>
          <w:color w:val="1A1A1A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</w:rPr>
        <w:t>未来の選択肢を、狭めていませんか。</w:t>
      </w:r>
    </w:p>
    <w:p w14:paraId="23A2CA82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【沈黙</w:t>
      </w:r>
      <w:r>
        <w:rPr>
          <w:rFonts w:ascii="游明朝" w:eastAsia="游明朝" w:hAnsi="游明朝" w:hint="eastAsia"/>
        </w:rPr>
        <w:t xml:space="preserve"> 20</w:t>
      </w:r>
      <w:r>
        <w:rPr>
          <w:rFonts w:ascii="游明朝" w:eastAsia="游明朝" w:hAnsi="游明朝" w:hint="eastAsia"/>
        </w:rPr>
        <w:t>秒】</w:t>
      </w:r>
    </w:p>
    <w:p w14:paraId="373F92A7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6455FE5D">
          <v:rect id="_x0000_i1051" style="width:0;height:1.5pt" o:hralign="center" o:hrstd="t" o:hr="t" fillcolor="#a0a0a0" stroked="f">
            <v:textbox inset="5.85pt,.7pt,5.85pt,.7pt"/>
          </v:rect>
        </w:pict>
      </w:r>
    </w:p>
    <w:p w14:paraId="1CE9D7B4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答えは、今夜出さなくて構いません。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問いが、残れば十分です。</w:t>
      </w:r>
    </w:p>
    <w:p w14:paraId="5204CF5C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20C207B">
          <v:rect id="_x0000_i1052" style="width:0;height:1.5pt" o:hralign="center" o:hrstd="t" o:hr="t" fillcolor="#a0a0a0" stroked="f">
            <v:textbox inset="5.85pt,.7pt,5.85pt,.7pt"/>
          </v:rect>
        </w:pict>
      </w:r>
    </w:p>
    <w:p w14:paraId="1D93D464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0:55</w:t>
      </w:r>
      <w:r>
        <w:rPr>
          <w:rFonts w:ascii="游明朝" w:eastAsia="游明朝" w:hAnsi="游明朝" w:hint="eastAsia"/>
        </w:rPr>
        <w:t>】</w:t>
      </w:r>
      <w:r>
        <w:rPr>
          <w:rFonts w:ascii="游明朝" w:eastAsia="游明朝" w:hAnsi="游明朝" w:hint="eastAsia"/>
        </w:rPr>
        <w:t xml:space="preserve">AI </w:t>
      </w:r>
      <w:r>
        <w:rPr>
          <w:rFonts w:ascii="游明朝" w:eastAsia="游明朝" w:hAnsi="游明朝" w:hint="eastAsia"/>
        </w:rPr>
        <w:t>—</w:t>
      </w:r>
      <w:r>
        <w:rPr>
          <w:rFonts w:ascii="游明朝" w:eastAsia="游明朝" w:hAnsi="游明朝" w:hint="eastAsia"/>
        </w:rPr>
        <w:t xml:space="preserve"> 30</w:t>
      </w:r>
      <w:r>
        <w:rPr>
          <w:rFonts w:ascii="游明朝" w:eastAsia="游明朝" w:hAnsi="游明朝" w:hint="eastAsia"/>
        </w:rPr>
        <w:t>秒のみ</w:t>
      </w:r>
    </w:p>
    <w:p w14:paraId="4B47BD3F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【トーン：さらっと。核心は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ではない、と示して離れる。】</w:t>
      </w:r>
    </w:p>
    <w:p w14:paraId="1A33E737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世の中では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先ほども触れましたが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分析も、文案も、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速く</w:t>
      </w:r>
      <w:r>
        <w:rPr>
          <w:rFonts w:ascii="游明朝" w:eastAsia="游明朝" w:hAnsi="游明朝" w:hint="eastAsia"/>
          <w:color w:val="1A1A1A"/>
          <w:sz w:val="22"/>
          <w:szCs w:val="22"/>
        </w:rPr>
        <w:t>なりました。</w:t>
      </w:r>
    </w:p>
    <w:p w14:paraId="5439EDD7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それが、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見えない前提を照らす</w:t>
      </w:r>
      <w:r>
        <w:rPr>
          <w:rFonts w:ascii="游明朝" w:eastAsia="游明朝" w:hAnsi="游明朝" w:hint="eastAsia"/>
          <w:color w:val="1A1A1A"/>
          <w:sz w:val="22"/>
          <w:szCs w:val="22"/>
        </w:rPr>
        <w:t>わけではありません。</w:t>
      </w:r>
    </w:p>
    <w:p w14:paraId="4D66282C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見えない前提の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上で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合理的な判断を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より速く、よりもっともらしく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再生産する方向に、働きうる。</w:t>
      </w:r>
    </w:p>
    <w:p w14:paraId="631FFC5F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は、前提を疑わない。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与えられた前提の中で、最適化する。</w:t>
      </w:r>
    </w:p>
    <w:p w14:paraId="5D21A0ED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だが、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今日の核心は、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AI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ではありません。</w:t>
      </w:r>
    </w:p>
    <w:p w14:paraId="6E278AD2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あなたが、何を守ろうとしているか。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それが、今日の核心です。</w:t>
      </w:r>
    </w:p>
    <w:p w14:paraId="7E059B9D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【以降、第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部まで</w:t>
      </w:r>
      <w:r>
        <w:rPr>
          <w:rFonts w:ascii="游明朝" w:eastAsia="游明朝" w:hAnsi="游明朝" w:hint="eastAsia"/>
        </w:rPr>
        <w:t>AI</w:t>
      </w:r>
      <w:r>
        <w:rPr>
          <w:rFonts w:ascii="游明朝" w:eastAsia="游明朝" w:hAnsi="游明朝" w:hint="eastAsia"/>
        </w:rPr>
        <w:t>には触れない】</w:t>
      </w:r>
    </w:p>
    <w:p w14:paraId="382FC3A8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364701B3">
          <v:rect id="_x0000_i1053" style="width:0;height:1.5pt" o:hralign="center" o:hrstd="t" o:hr="t" fillcolor="#a0a0a0" stroked="f">
            <v:textbox inset="5.85pt,.7pt,5.85pt,.7pt"/>
          </v:rect>
        </w:pict>
      </w:r>
    </w:p>
    <w:p w14:paraId="1B71D3FB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</w:t>
      </w:r>
      <w:r>
        <w:rPr>
          <w:rFonts w:ascii="游明朝" w:eastAsia="游明朝" w:hAnsi="游明朝" w:hint="eastAsia"/>
        </w:rPr>
        <w:t>0:55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>0:56</w:t>
      </w:r>
      <w:r>
        <w:rPr>
          <w:rFonts w:ascii="游明朝" w:eastAsia="游明朝" w:hAnsi="游明朝" w:hint="eastAsia"/>
        </w:rPr>
        <w:t>】第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部への橋</w:t>
      </w:r>
    </w:p>
    <w:p w14:paraId="78DE16C0" w14:textId="77777777" w:rsidR="002457DF" w:rsidRDefault="002457DF">
      <w:pPr>
        <w:pStyle w:val="stage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【トーン：声を戻す。次への期待を薄く置く。】</w:t>
      </w:r>
    </w:p>
    <w:p w14:paraId="7B1BCA65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ここまで、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自分自身</w:t>
      </w:r>
      <w:r>
        <w:rPr>
          <w:rFonts w:ascii="游明朝" w:eastAsia="游明朝" w:hAnsi="游明朝" w:hint="eastAsia"/>
          <w:color w:val="1A1A1A"/>
          <w:sz w:val="22"/>
          <w:szCs w:val="22"/>
        </w:rPr>
        <w:t>と、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自社</w:t>
      </w:r>
      <w:r>
        <w:rPr>
          <w:rFonts w:ascii="游明朝" w:eastAsia="游明朝" w:hAnsi="游明朝" w:hint="eastAsia"/>
          <w:color w:val="1A1A1A"/>
          <w:sz w:val="22"/>
          <w:szCs w:val="22"/>
        </w:rPr>
        <w:t>について、考えていただきました。</w:t>
      </w:r>
    </w:p>
    <w:p w14:paraId="74306E43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最後に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歴史上の経営者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二人だけ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お話しします。</w:t>
      </w:r>
    </w:p>
    <w:p w14:paraId="0102FE00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英雄の話ではありません。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成功企業の話でもありません。</w:t>
      </w:r>
    </w:p>
    <w:p w14:paraId="6AD6EAA3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前提を、照らした人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二人の話です。</w:t>
      </w:r>
    </w:p>
    <w:p w14:paraId="51F46899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片岡勝太郎。</w:t>
      </w:r>
      <w:r>
        <w:rPr>
          <w:rFonts w:ascii="游明朝" w:eastAsia="游明朝" w:hAnsi="游明朝" w:hint="eastAsia"/>
          <w:color w:val="1A1A1A"/>
          <w:sz w:val="22"/>
          <w:szCs w:val="22"/>
        </w:rPr>
        <w:t>&lt;br /&gt;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そして、トヨタの近健太社長。</w:t>
      </w:r>
    </w:p>
    <w:p w14:paraId="285DA4DA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t>——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どちらも、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うちにも、照らせる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—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そう感じていただければ。</w:t>
      </w:r>
    </w:p>
    <w:p w14:paraId="2B8A0EEC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5D1902E6">
          <v:rect id="_x0000_i1054" style="width:0;height:1.5pt" o:hralign="center" o:hrstd="t" o:hr="t" fillcolor="#a0a0a0" stroked="f">
            <v:textbox inset="5.85pt,.7pt,5.85pt,.7pt"/>
          </v:rect>
        </w:pict>
      </w:r>
    </w:p>
    <w:p w14:paraId="6A6B3166" w14:textId="77777777" w:rsidR="002457DF" w:rsidRDefault="002457DF">
      <w:pPr>
        <w:pStyle w:val="1"/>
        <w:rPr>
          <w:rFonts w:ascii="游明朝" w:eastAsia="游明朝" w:hAnsi="游明朝" w:hint="eastAsia"/>
          <w:color w:val="1A1A1A"/>
        </w:rPr>
      </w:pPr>
      <w:r>
        <w:rPr>
          <w:rFonts w:ascii="游明朝" w:eastAsia="游明朝" w:hAnsi="游明朝" w:hint="eastAsia"/>
          <w:color w:val="1A1A1A"/>
        </w:rPr>
        <w:t>第</w:t>
      </w:r>
      <w:r>
        <w:rPr>
          <w:rFonts w:ascii="游明朝" w:eastAsia="游明朝" w:hAnsi="游明朝" w:hint="eastAsia"/>
          <w:color w:val="1A1A1A"/>
        </w:rPr>
        <w:t>4</w:t>
      </w:r>
      <w:r>
        <w:rPr>
          <w:rFonts w:ascii="游明朝" w:eastAsia="游明朝" w:hAnsi="游明朝" w:hint="eastAsia"/>
          <w:color w:val="1A1A1A"/>
        </w:rPr>
        <w:t>部</w:t>
      </w:r>
      <w:r>
        <w:rPr>
          <w:rFonts w:ascii="游明朝" w:eastAsia="游明朝" w:hAnsi="游明朝" w:hint="eastAsia"/>
          <w:color w:val="1A1A1A"/>
        </w:rPr>
        <w:t xml:space="preserve"> </w:t>
      </w:r>
      <w:r>
        <w:rPr>
          <w:rFonts w:ascii="游明朝" w:eastAsia="游明朝" w:hAnsi="游明朝" w:hint="eastAsia"/>
          <w:color w:val="1A1A1A"/>
        </w:rPr>
        <w:t>終わり（</w:t>
      </w:r>
      <w:r>
        <w:rPr>
          <w:rFonts w:ascii="游明朝" w:eastAsia="游明朝" w:hAnsi="游明朝" w:hint="eastAsia"/>
          <w:color w:val="1A1A1A"/>
        </w:rPr>
        <w:t>0:56</w:t>
      </w:r>
      <w:r>
        <w:rPr>
          <w:rFonts w:ascii="游明朝" w:eastAsia="游明朝" w:hAnsi="游明朝" w:hint="eastAsia"/>
          <w:color w:val="1A1A1A"/>
        </w:rPr>
        <w:t>）</w:t>
      </w:r>
    </w:p>
    <w:p w14:paraId="2D5302B4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2391075A">
          <v:rect id="_x0000_i1055" style="width:0;height:1.5pt" o:hralign="center" o:hrstd="t" o:hr="t" fillcolor="#a0a0a0" stroked="f">
            <v:textbox inset="5.85pt,.7pt,5.85pt,.7pt"/>
          </v:rect>
        </w:pict>
      </w:r>
    </w:p>
    <w:p w14:paraId="649B7567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タイミング早見表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5"/>
        <w:gridCol w:w="2990"/>
        <w:gridCol w:w="4113"/>
      </w:tblGrid>
      <w:tr w:rsidR="00000000" w14:paraId="6A39D186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AF3CB3B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時刻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5C875F8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ブロック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6627545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沈黙</w:t>
            </w:r>
          </w:p>
        </w:tc>
      </w:tr>
      <w:tr w:rsidR="00000000" w14:paraId="6E25EAD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727EC61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1A411E3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E4F2AB2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6CCF01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FAE5361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DC18908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見えなくなる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4B2B4C0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10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21B815D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F242B27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0:37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9984E03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空気→未来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2F59093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1EC187B3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E29D888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0:40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664AF94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35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年の確信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2FB06FE6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720DFD5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17F99E6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0:43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73FC50E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匿名事例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4775BEB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秒（会場見回し）</w:t>
            </w:r>
          </w:p>
        </w:tc>
      </w:tr>
      <w:tr w:rsidR="00000000" w14:paraId="3684555A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DBC757E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0:46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1F42947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Q-A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EE08612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3FE02BEE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DCB3E6E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0:49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926C88B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Q-B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FE85A61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30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60E127A5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6022A7F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0:52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C25063A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Q-C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36CD2D5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20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</w:tr>
      <w:tr w:rsidR="00000000" w14:paraId="790385DB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8BABEDB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0:54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F38B032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AI 30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秒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CCC69CB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  <w:tr w:rsidR="00000000" w14:paraId="5805A191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7331F2B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0:55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1F3F6ACC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橋→第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5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部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EF0D419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</w:p>
        </w:tc>
      </w:tr>
    </w:tbl>
    <w:p w14:paraId="6B141363" w14:textId="77777777" w:rsidR="002457DF" w:rsidRDefault="002457DF">
      <w:pPr>
        <w:pStyle w:val="Web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沈黙合計：約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95</w:t>
      </w:r>
      <w:r>
        <w:rPr>
          <w:rStyle w:val="a3"/>
          <w:rFonts w:ascii="游明朝" w:eastAsia="游明朝" w:hAnsi="游明朝" w:hint="eastAsia"/>
          <w:color w:val="1A1A1A"/>
          <w:sz w:val="22"/>
          <w:szCs w:val="22"/>
        </w:rPr>
        <w:t>秒</w:t>
      </w:r>
    </w:p>
    <w:p w14:paraId="7C38A363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DD3BA5A">
          <v:rect id="_x0000_i1056" style="width:0;height:1.5pt" o:hralign="center" o:hrstd="t" o:hr="t" fillcolor="#a0a0a0" stroked="f">
            <v:textbox inset="5.85pt,.7pt,5.85pt,.7pt"/>
          </v:rect>
        </w:pict>
      </w:r>
    </w:p>
    <w:p w14:paraId="23E118DC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辻本さんが磨くとよい箇所（メモ）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5"/>
        <w:gridCol w:w="6133"/>
      </w:tblGrid>
      <w:tr w:rsidR="00000000" w14:paraId="2B145EF7" w14:textId="77777777">
        <w:trPr>
          <w:tblHeader/>
        </w:trPr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D836832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箇所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val="clear" w:color="auto" w:fill="EEEEEE"/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05410974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b/>
                <w:bCs/>
                <w:color w:val="1A1A1A"/>
                <w:sz w:val="20"/>
                <w:szCs w:val="20"/>
              </w:rPr>
              <w:t>理由</w:t>
            </w:r>
          </w:p>
        </w:tc>
      </w:tr>
      <w:tr w:rsidR="00000000" w14:paraId="6BE29C72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78BE992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匿名事例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5D8C5696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新規事業却下の流れ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成功談にしない。ご自身の現場の言葉に差し替えると「うちにも」が伝わる</w:t>
            </w:r>
          </w:p>
        </w:tc>
      </w:tr>
      <w:tr w:rsidR="00000000" w14:paraId="493CAA94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6F98A717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「改善は進む、変革は進まない」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E4F09ED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声のトーン・間。ここで会場のうなずきを待つ</w:t>
            </w:r>
          </w:p>
        </w:tc>
      </w:tr>
      <w:tr w:rsidR="00000000" w14:paraId="7FDFDEF7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768D5AB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Q-A </w:t>
            </w: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の前後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BD9DC29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「正解はありません」の一言。沈黙に入る／出る境界</w:t>
            </w:r>
          </w:p>
        </w:tc>
      </w:tr>
      <w:tr w:rsidR="00000000" w14:paraId="08196150" w14:textId="77777777"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4A79B446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Style w:val="a3"/>
                <w:rFonts w:ascii="游明朝" w:eastAsia="游明朝" w:hAnsi="游明朝" w:hint="eastAsia"/>
                <w:color w:val="1A1A1A"/>
                <w:sz w:val="20"/>
                <w:szCs w:val="20"/>
              </w:rPr>
              <w:t>「うちにもある」</w:t>
            </w:r>
          </w:p>
        </w:tc>
        <w:tc>
          <w:tcPr>
            <w:tcW w:w="0" w:type="auto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tcMar>
              <w:top w:w="84" w:type="dxa"/>
              <w:left w:w="144" w:type="dxa"/>
              <w:bottom w:w="84" w:type="dxa"/>
              <w:right w:w="144" w:type="dxa"/>
            </w:tcMar>
            <w:hideMark/>
          </w:tcPr>
          <w:p w14:paraId="3A05B5BA" w14:textId="77777777" w:rsidR="002457DF" w:rsidRDefault="002457DF">
            <w:pPr>
              <w:spacing w:before="240" w:after="240"/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</w:pP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扉と事例の両方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—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 xml:space="preserve"> </w:t>
            </w:r>
            <w:r>
              <w:rPr>
                <w:rFonts w:ascii="游明朝" w:eastAsia="游明朝" w:hAnsi="游明朝" w:hint="eastAsia"/>
                <w:color w:val="1A1A1A"/>
                <w:sz w:val="20"/>
                <w:szCs w:val="20"/>
              </w:rPr>
              <w:t>辻本さん固有の言い方に</w:t>
            </w:r>
          </w:p>
        </w:tc>
      </w:tr>
    </w:tbl>
    <w:p w14:paraId="50B6EB24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0EA0BA15">
          <v:rect id="_x0000_i1057" style="width:0;height:1.5pt" o:hralign="center" o:hrstd="t" o:hr="t" fillcolor="#a0a0a0" stroked="f">
            <v:textbox inset="5.85pt,.7pt,5.85pt,.7pt"/>
          </v:rect>
        </w:pict>
      </w:r>
    </w:p>
    <w:p w14:paraId="14679CF2" w14:textId="77777777" w:rsidR="002457DF" w:rsidRDefault="002457DF">
      <w:pPr>
        <w:pStyle w:val="2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部で言わないこと（チェック）</w:t>
      </w:r>
    </w:p>
    <w:p w14:paraId="65FCB3B9" w14:textId="77777777" w:rsidR="002457DF" w:rsidRDefault="002457D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APCD</w:t>
      </w:r>
      <w:r>
        <w:rPr>
          <w:rFonts w:ascii="游明朝" w:eastAsia="游明朝" w:hAnsi="游明朝" w:hint="eastAsia"/>
          <w:color w:val="1A1A1A"/>
          <w:sz w:val="22"/>
          <w:szCs w:val="22"/>
        </w:rPr>
        <w:t>の説明（第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6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</w:t>
      </w:r>
      <w:r>
        <w:rPr>
          <w:rFonts w:ascii="游明朝" w:eastAsia="游明朝" w:hAnsi="游明朝" w:hint="eastAsia"/>
          <w:color w:val="1A1A1A"/>
          <w:sz w:val="22"/>
          <w:szCs w:val="22"/>
        </w:rPr>
        <w:t>90</w:t>
      </w:r>
      <w:r>
        <w:rPr>
          <w:rFonts w:ascii="游明朝" w:eastAsia="游明朝" w:hAnsi="游明朝" w:hint="eastAsia"/>
          <w:color w:val="1A1A1A"/>
          <w:sz w:val="22"/>
          <w:szCs w:val="22"/>
        </w:rPr>
        <w:t>秒まで待つ）</w:t>
      </w:r>
    </w:p>
    <w:p w14:paraId="2A87A8CF" w14:textId="77777777" w:rsidR="002457DF" w:rsidRDefault="002457D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AI</w:t>
      </w:r>
      <w:r>
        <w:rPr>
          <w:rFonts w:ascii="游明朝" w:eastAsia="游明朝" w:hAnsi="游明朝" w:hint="eastAsia"/>
          <w:color w:val="1A1A1A"/>
          <w:sz w:val="22"/>
          <w:szCs w:val="22"/>
        </w:rPr>
        <w:t>ツール・プロンプト・導入</w:t>
      </w:r>
    </w:p>
    <w:p w14:paraId="3163D68E" w14:textId="77777777" w:rsidR="002457DF" w:rsidRDefault="002457D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片岡・近社長の詳細（第</w:t>
      </w:r>
      <w:r>
        <w:rPr>
          <w:rFonts w:ascii="游明朝" w:eastAsia="游明朝" w:hAnsi="游明朝" w:hint="eastAsia"/>
          <w:color w:val="1A1A1A"/>
          <w:sz w:val="22"/>
          <w:szCs w:val="22"/>
        </w:rPr>
        <w:t>5</w:t>
      </w:r>
      <w:r>
        <w:rPr>
          <w:rFonts w:ascii="游明朝" w:eastAsia="游明朝" w:hAnsi="游明朝" w:hint="eastAsia"/>
          <w:color w:val="1A1A1A"/>
          <w:sz w:val="22"/>
          <w:szCs w:val="22"/>
        </w:rPr>
        <w:t>部）</w:t>
      </w:r>
    </w:p>
    <w:p w14:paraId="5E2AD8C1" w14:textId="77777777" w:rsidR="002457DF" w:rsidRDefault="002457D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プログラム・サービス・協会</w:t>
      </w:r>
    </w:p>
    <w:p w14:paraId="2CCA55C8" w14:textId="77777777" w:rsidR="002457DF" w:rsidRDefault="002457DF">
      <w:pPr>
        <w:numPr>
          <w:ilvl w:val="0"/>
          <w:numId w:val="3"/>
        </w:numPr>
        <w:spacing w:before="60" w:after="60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Segoe UI Symbol" w:eastAsia="游明朝" w:hAnsi="Segoe UI Symbol" w:cs="Segoe UI Symbol"/>
          <w:color w:val="1A1A1A"/>
          <w:sz w:val="22"/>
          <w:szCs w:val="22"/>
        </w:rPr>
        <w:t>☐</w:t>
      </w:r>
      <w:r>
        <w:rPr>
          <w:rFonts w:ascii="游明朝" w:eastAsia="游明朝" w:hAnsi="游明朝" w:hint="eastAsia"/>
          <w:color w:val="1A1A1A"/>
          <w:sz w:val="22"/>
          <w:szCs w:val="22"/>
        </w:rPr>
        <w:t xml:space="preserve"> </w:t>
      </w:r>
      <w:r>
        <w:rPr>
          <w:rFonts w:ascii="游明朝" w:eastAsia="游明朝" w:hAnsi="游明朝" w:hint="eastAsia"/>
          <w:color w:val="1A1A1A"/>
          <w:sz w:val="22"/>
          <w:szCs w:val="22"/>
        </w:rPr>
        <w:t>「前提は間違っている」「保守的だから悪い」</w:t>
      </w:r>
    </w:p>
    <w:p w14:paraId="6949A22F" w14:textId="77777777" w:rsidR="002457DF" w:rsidRDefault="002457DF">
      <w:pPr>
        <w:spacing w:before="288" w:after="288"/>
        <w:rPr>
          <w:rFonts w:ascii="游明朝" w:eastAsia="游明朝" w:hAnsi="游明朝" w:hint="eastAsia"/>
          <w:color w:val="1A1A1A"/>
          <w:sz w:val="22"/>
          <w:szCs w:val="22"/>
        </w:rPr>
      </w:pPr>
      <w:r>
        <w:rPr>
          <w:rFonts w:ascii="游明朝" w:eastAsia="游明朝" w:hAnsi="游明朝" w:hint="eastAsia"/>
          <w:color w:val="1A1A1A"/>
          <w:sz w:val="22"/>
          <w:szCs w:val="22"/>
        </w:rPr>
        <w:pict w14:anchorId="470F71A0">
          <v:rect id="_x0000_i1058" style="width:0;height:1.5pt" o:hralign="center" o:hrstd="t" o:hr="t" fillcolor="#a0a0a0" stroked="f">
            <v:textbox inset="5.85pt,.7pt,5.85pt,.7pt"/>
          </v:rect>
        </w:pict>
      </w:r>
    </w:p>
    <w:p w14:paraId="48DFDEAF" w14:textId="77777777" w:rsidR="002457DF" w:rsidRDefault="002457DF">
      <w:pPr>
        <w:pStyle w:val="meta"/>
        <w:spacing w:after="120"/>
        <w:rPr>
          <w:rFonts w:ascii="游明朝" w:eastAsia="游明朝" w:hAnsi="游明朝" w:hint="eastAsia"/>
        </w:rPr>
      </w:pPr>
      <w:r>
        <w:rPr>
          <w:rFonts w:ascii="游明朝" w:eastAsia="游明朝" w:hAnsi="游明朝" w:hint="eastAsia"/>
        </w:rPr>
        <w:t>第</w:t>
      </w:r>
      <w:r>
        <w:rPr>
          <w:rFonts w:ascii="游明朝" w:eastAsia="游明朝" w:hAnsi="游明朝" w:hint="eastAsia"/>
        </w:rPr>
        <w:t>4</w:t>
      </w:r>
      <w:r>
        <w:rPr>
          <w:rFonts w:ascii="游明朝" w:eastAsia="游明朝" w:hAnsi="游明朝" w:hint="eastAsia"/>
        </w:rPr>
        <w:t>部完全原稿</w:t>
      </w:r>
      <w:r>
        <w:rPr>
          <w:rFonts w:ascii="游明朝" w:eastAsia="游明朝" w:hAnsi="游明朝" w:hint="eastAsia"/>
        </w:rPr>
        <w:t xml:space="preserve"> v3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2026-06-21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刺さり方の磨き込み（</w:t>
      </w:r>
      <w:r>
        <w:rPr>
          <w:rFonts w:ascii="游明朝" w:eastAsia="游明朝" w:hAnsi="游明朝" w:hint="eastAsia"/>
        </w:rPr>
        <w:t>5</w:t>
      </w:r>
      <w:r>
        <w:rPr>
          <w:rFonts w:ascii="游明朝" w:eastAsia="游明朝" w:hAnsi="游明朝" w:hint="eastAsia"/>
        </w:rPr>
        <w:t>点）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·</w:t>
      </w:r>
      <w:r>
        <w:rPr>
          <w:rFonts w:ascii="游明朝" w:eastAsia="游明朝" w:hAnsi="游明朝" w:hint="eastAsia"/>
        </w:rPr>
        <w:t xml:space="preserve"> </w:t>
      </w:r>
      <w:r>
        <w:rPr>
          <w:rFonts w:ascii="游明朝" w:eastAsia="游明朝" w:hAnsi="游明朝" w:hint="eastAsia"/>
        </w:rPr>
        <w:t>配布資料</w:t>
      </w:r>
      <w:r>
        <w:rPr>
          <w:rFonts w:ascii="游明朝" w:eastAsia="游明朝" w:hAnsi="游明朝" w:hint="eastAsia"/>
        </w:rPr>
        <w:t xml:space="preserve"> p.4</w:t>
      </w:r>
      <w:r>
        <w:rPr>
          <w:rFonts w:ascii="游明朝" w:eastAsia="游明朝" w:hAnsi="游明朝" w:hint="eastAsia"/>
        </w:rPr>
        <w:t>–</w:t>
      </w:r>
      <w:r>
        <w:rPr>
          <w:rFonts w:ascii="游明朝" w:eastAsia="游明朝" w:hAnsi="游明朝" w:hint="eastAsia"/>
        </w:rPr>
        <w:t xml:space="preserve">p.5 </w:t>
      </w:r>
      <w:r>
        <w:rPr>
          <w:rFonts w:ascii="游明朝" w:eastAsia="游明朝" w:hAnsi="游明朝" w:hint="eastAsia"/>
        </w:rPr>
        <w:t>連動</w:t>
      </w:r>
    </w:p>
    <w:sectPr w:rsidR="00000000">
      <w:pgSz w:w="11906" w:h="16838"/>
      <w:pgMar w:top="1985" w:right="1701" w:bottom="1701" w:left="1701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B80516" w14:textId="77777777" w:rsidR="002457DF" w:rsidRDefault="002457DF" w:rsidP="002457DF">
      <w:r>
        <w:separator/>
      </w:r>
    </w:p>
  </w:endnote>
  <w:endnote w:type="continuationSeparator" w:id="0">
    <w:p w14:paraId="73FE2863" w14:textId="77777777" w:rsidR="002457DF" w:rsidRDefault="002457DF" w:rsidP="002457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5908F" w14:textId="77777777" w:rsidR="002457DF" w:rsidRDefault="002457DF" w:rsidP="002457DF">
      <w:r>
        <w:separator/>
      </w:r>
    </w:p>
  </w:footnote>
  <w:footnote w:type="continuationSeparator" w:id="0">
    <w:p w14:paraId="118BCDEC" w14:textId="77777777" w:rsidR="002457DF" w:rsidRDefault="002457DF" w:rsidP="002457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A25CFC"/>
    <w:multiLevelType w:val="multilevel"/>
    <w:tmpl w:val="F46ED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D2474B"/>
    <w:multiLevelType w:val="multilevel"/>
    <w:tmpl w:val="EEEC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952627"/>
    <w:multiLevelType w:val="multilevel"/>
    <w:tmpl w:val="BDF62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3105254">
    <w:abstractNumId w:val="1"/>
  </w:num>
  <w:num w:numId="2" w16cid:durableId="1801141830">
    <w:abstractNumId w:val="0"/>
  </w:num>
  <w:num w:numId="3" w16cid:durableId="19666935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840"/>
  <w:noPunctuationKerning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7DF"/>
    <w:rsid w:val="002457DF"/>
    <w:rsid w:val="00E51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F4EE3E7"/>
  <w15:chartTrackingRefBased/>
  <w15:docId w15:val="{94D4CAA1-A78A-4E86-B8D1-B520CA65A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1">
    <w:name w:val="heading 1"/>
    <w:basedOn w:val="a"/>
    <w:link w:val="10"/>
    <w:uiPriority w:val="9"/>
    <w:qFormat/>
    <w:pPr>
      <w:keepNext/>
      <w:pBdr>
        <w:bottom w:val="single" w:sz="12" w:space="5" w:color="333333"/>
      </w:pBdr>
      <w:spacing w:before="288" w:after="192"/>
      <w:outlineLvl w:val="0"/>
    </w:pPr>
    <w:rPr>
      <w:b/>
      <w:bCs/>
      <w:kern w:val="36"/>
      <w:sz w:val="36"/>
      <w:szCs w:val="36"/>
    </w:rPr>
  </w:style>
  <w:style w:type="paragraph" w:styleId="2">
    <w:name w:val="heading 2"/>
    <w:basedOn w:val="a"/>
    <w:link w:val="20"/>
    <w:uiPriority w:val="9"/>
    <w:qFormat/>
    <w:pPr>
      <w:keepNext/>
      <w:spacing w:before="336" w:after="144"/>
      <w:outlineLvl w:val="1"/>
    </w:pPr>
    <w:rPr>
      <w:b/>
      <w:bCs/>
      <w:color w:val="222222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styleId="a3">
    <w:name w:val="Strong"/>
    <w:basedOn w:val="a0"/>
    <w:uiPriority w:val="22"/>
    <w:qFormat/>
    <w:rPr>
      <w:b/>
      <w:bCs/>
    </w:rPr>
  </w:style>
  <w:style w:type="paragraph" w:customStyle="1" w:styleId="msonormal0">
    <w:name w:val="msonormal"/>
    <w:basedOn w:val="a"/>
    <w:pPr>
      <w:spacing w:before="120" w:after="120"/>
    </w:pPr>
  </w:style>
  <w:style w:type="paragraph" w:styleId="Web">
    <w:name w:val="Normal (Web)"/>
    <w:basedOn w:val="a"/>
    <w:uiPriority w:val="99"/>
    <w:semiHidden/>
    <w:unhideWhenUsed/>
    <w:pPr>
      <w:spacing w:before="120" w:after="120"/>
    </w:pPr>
  </w:style>
  <w:style w:type="paragraph" w:customStyle="1" w:styleId="stage">
    <w:name w:val="stage"/>
    <w:basedOn w:val="a"/>
    <w:pPr>
      <w:spacing w:before="96" w:after="96"/>
    </w:pPr>
    <w:rPr>
      <w:i/>
      <w:iCs/>
      <w:color w:val="555555"/>
      <w:sz w:val="20"/>
      <w:szCs w:val="20"/>
    </w:rPr>
  </w:style>
  <w:style w:type="paragraph" w:customStyle="1" w:styleId="meta">
    <w:name w:val="meta"/>
    <w:basedOn w:val="a"/>
    <w:pPr>
      <w:spacing w:before="480" w:after="60"/>
      <w:jc w:val="right"/>
    </w:pPr>
    <w:rPr>
      <w:color w:val="666666"/>
      <w:sz w:val="19"/>
      <w:szCs w:val="19"/>
    </w:rPr>
  </w:style>
  <w:style w:type="paragraph" w:customStyle="1" w:styleId="checklist">
    <w:name w:val="checklist"/>
    <w:basedOn w:val="a"/>
    <w:pPr>
      <w:spacing w:before="60" w:after="60"/>
    </w:pPr>
  </w:style>
  <w:style w:type="paragraph" w:styleId="a4">
    <w:name w:val="header"/>
    <w:basedOn w:val="a"/>
    <w:link w:val="a5"/>
    <w:uiPriority w:val="99"/>
    <w:unhideWhenUsed/>
    <w:rsid w:val="002457DF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0"/>
    <w:link w:val="a4"/>
    <w:uiPriority w:val="99"/>
    <w:rsid w:val="002457DF"/>
    <w:rPr>
      <w:rFonts w:ascii="ＭＳ Ｐゴシック" w:eastAsia="ＭＳ Ｐゴシック" w:hAnsi="ＭＳ Ｐゴシック" w:cs="ＭＳ Ｐゴシック"/>
      <w:sz w:val="24"/>
      <w:szCs w:val="24"/>
    </w:rPr>
  </w:style>
  <w:style w:type="paragraph" w:styleId="a6">
    <w:name w:val="footer"/>
    <w:basedOn w:val="a"/>
    <w:link w:val="a7"/>
    <w:uiPriority w:val="99"/>
    <w:unhideWhenUsed/>
    <w:rsid w:val="002457DF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0"/>
    <w:link w:val="a6"/>
    <w:uiPriority w:val="99"/>
    <w:rsid w:val="002457DF"/>
    <w:rPr>
      <w:rFonts w:ascii="ＭＳ Ｐゴシック" w:eastAsia="ＭＳ Ｐゴシック" w:hAnsi="ＭＳ Ｐゴシック" w:cs="ＭＳ Ｐゴシック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3888875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1326973596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  <w:div w:id="2010327526">
      <w:blockQuote w:val="1"/>
      <w:marLeft w:val="360"/>
      <w:marRight w:val="0"/>
      <w:marTop w:val="240"/>
      <w:marBottom w:val="240"/>
      <w:divBdr>
        <w:top w:val="none" w:sz="0" w:space="0" w:color="auto"/>
        <w:left w:val="single" w:sz="24" w:space="12" w:color="555555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709</Words>
  <Characters>4047</Characters>
  <Application>Microsoft Office Word</Application>
  <DocSecurity>0</DocSecurity>
  <Lines>33</Lines>
  <Paragraphs>9</Paragraphs>
  <ScaleCrop>false</ScaleCrop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shizuoka part4 script 2026 07 10</dc:title>
  <dc:subject/>
  <dc:creator>光邦 辻本</dc:creator>
  <cp:keywords/>
  <dc:description/>
  <cp:lastModifiedBy>光邦 辻本</cp:lastModifiedBy>
  <cp:revision>2</cp:revision>
  <dcterms:created xsi:type="dcterms:W3CDTF">2026-06-21T01:58:00Z</dcterms:created>
  <dcterms:modified xsi:type="dcterms:W3CDTF">2026-06-21T01:58:00Z</dcterms:modified>
</cp:coreProperties>
</file>