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3 Jenkins job deploy the index.html file which is present under 3 Private repository with the branches 2026Q1, 2026Q2 and 2026Q3 on single httpd server</w:t>
        <w:br w:type="textWrapping"/>
        <w:br w:type="textWrapping"/>
        <w:t xml:space="preserve"> steps: install httpd, start httpd, for Job 1 pull index.html file from r1 private repo under 2026Q1 branch deploy and  permission</w:t>
        <w:br w:type="textWrapping"/>
        <w:br w:type="textWrapping"/>
        <w:t xml:space="preserve">Repeat for Job 2 pull index.html file from r2 private repo under 2026Q2 branch deploy and  permission</w:t>
        <w:br w:type="textWrapping"/>
        <w:t xml:space="preserve">Repeat for Job 3 pull index.html file from r3 private repo under 2026Q3 branch deploy and  permission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JOB 1: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JOB 2: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JOB 3: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</w:t>
        <w:br w:type="textWrapping"/>
        <w:br w:type="textWrapping"/>
        <w:t xml:space="preserve"> </w:t>
        <w:br w:type="textWrapping"/>
        <w:br w:type="textWrapping"/>
        <w:t xml:space="preserve"> 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