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F551" w14:textId="7D5F4D2F" w:rsidR="00F7297D" w:rsidRDefault="00F7297D" w:rsidP="00F7297D">
      <w:pPr>
        <w:jc w:val="center"/>
      </w:pPr>
      <w:r>
        <w:t>Exercise sheet 7</w:t>
      </w:r>
    </w:p>
    <w:p w14:paraId="108CF9B1" w14:textId="77777777" w:rsidR="00F7297D" w:rsidRDefault="00F7297D" w:rsidP="00CB4DBB"/>
    <w:p w14:paraId="544D9FE9" w14:textId="13391951" w:rsidR="00CB4DBB" w:rsidRDefault="00CB4DBB" w:rsidP="00CB4DBB">
      <w:r>
        <w:t>Exercise 7.1: Epistemic vs. Aleatoric Uncertainty</w:t>
      </w:r>
    </w:p>
    <w:p w14:paraId="40FC8563" w14:textId="77777777" w:rsidR="00CB4DBB" w:rsidRDefault="00CB4DBB" w:rsidP="00CB4DBB">
      <w:r>
        <w:t>Define epistemic and aleatoric uncertainty.</w:t>
      </w:r>
    </w:p>
    <w:p w14:paraId="3DF1E44C" w14:textId="77777777" w:rsidR="00CB4DBB" w:rsidRDefault="00CB4DBB" w:rsidP="00CB4DBB">
      <w:r>
        <w:t>1. Which type is more relevant to OOD inputs (e.g., night images for a model trained</w:t>
      </w:r>
    </w:p>
    <w:p w14:paraId="03CFFB59" w14:textId="77777777" w:rsidR="00CB4DBB" w:rsidRDefault="00CB4DBB" w:rsidP="00CB4DBB">
      <w:r>
        <w:t>on day images)?</w:t>
      </w:r>
    </w:p>
    <w:p w14:paraId="4DC603F9" w14:textId="77777777" w:rsidR="00FE61DE" w:rsidRPr="00FE61DE" w:rsidRDefault="00FE61DE" w:rsidP="00FE61DE">
      <w:r w:rsidRPr="00FE61DE">
        <w:rPr>
          <w:b/>
          <w:bCs/>
        </w:rPr>
        <w:t>Answer: Epistemic uncertainty.</w:t>
      </w:r>
    </w:p>
    <w:p w14:paraId="409351EE" w14:textId="77777777" w:rsidR="00FE61DE" w:rsidRPr="00FE61DE" w:rsidRDefault="00FE61DE" w:rsidP="00FE61DE">
      <w:r w:rsidRPr="00FE61DE">
        <w:t>Night images are outside the training distribution. The model has limited knowledge about such situations because it primarily learned from daytime images. Therefore the uncertainty comes from a lack of knowledge rather than inherent randomness.</w:t>
      </w:r>
    </w:p>
    <w:p w14:paraId="57B72E58" w14:textId="77777777" w:rsidR="009A094F" w:rsidRDefault="009A094F" w:rsidP="00CB4DBB"/>
    <w:p w14:paraId="5CEA4099" w14:textId="77777777" w:rsidR="00CB4DBB" w:rsidRDefault="00CB4DBB" w:rsidP="00CB4DBB">
      <w:r>
        <w:t>2. Which type would you expect to be dominant in a correctly classified, in-distribution</w:t>
      </w:r>
    </w:p>
    <w:p w14:paraId="55BFFFFB" w14:textId="21BD216C" w:rsidR="00A16CCF" w:rsidRDefault="00CB4DBB" w:rsidP="00CB4DBB">
      <w:r>
        <w:t>image?</w:t>
      </w:r>
    </w:p>
    <w:p w14:paraId="190B109E" w14:textId="77777777" w:rsidR="00FE61DE" w:rsidRPr="00FE61DE" w:rsidRDefault="00FE61DE" w:rsidP="00FE61DE">
      <w:r w:rsidRPr="00FE61DE">
        <w:rPr>
          <w:b/>
          <w:bCs/>
        </w:rPr>
        <w:t>Answer: Aleatoric uncertainty.</w:t>
      </w:r>
    </w:p>
    <w:p w14:paraId="588941CF" w14:textId="77777777" w:rsidR="00FE61DE" w:rsidRPr="00FE61DE" w:rsidRDefault="00FE61DE" w:rsidP="00FE61DE">
      <w:r w:rsidRPr="00FE61DE">
        <w:t>For an in-distribution image, the model has already seen many similar examples during training, so epistemic uncertainty is low. Any remaining uncertainty is mainly due to irreducible noise such as image quality, sensor noise, or ambiguity in the scene.</w:t>
      </w:r>
    </w:p>
    <w:p w14:paraId="0969E65C" w14:textId="77777777" w:rsidR="00FE61DE" w:rsidRDefault="00FE61DE" w:rsidP="00CB4DBB"/>
    <w:p w14:paraId="16E9FD5D" w14:textId="77777777" w:rsidR="00FC5B32" w:rsidRDefault="00FC5B32" w:rsidP="00FC5B32">
      <w:r>
        <w:t>Exercise 7.2: Calibration and ECE</w:t>
      </w:r>
    </w:p>
    <w:p w14:paraId="441364FF" w14:textId="2109539E" w:rsidR="00FC5B32" w:rsidRDefault="00FC5B32" w:rsidP="00FC5B32">
      <w:r>
        <w:t>Explain what it means for a classifier to be well-calibrated. Define the Expected Calibration</w:t>
      </w:r>
      <w:r>
        <w:t xml:space="preserve"> </w:t>
      </w:r>
      <w:r>
        <w:t>Error (ECE) and describe how it is computed.</w:t>
      </w:r>
    </w:p>
    <w:p w14:paraId="1F18B8B6" w14:textId="47372A00" w:rsidR="00FC5B32" w:rsidRDefault="00FC5B32" w:rsidP="00FC5B32">
      <w:r>
        <w:t>Answer</w:t>
      </w:r>
    </w:p>
    <w:p w14:paraId="505D246A" w14:textId="79CB3393" w:rsidR="00FC5B32" w:rsidRDefault="0027717E" w:rsidP="00FC5B32">
      <w:r w:rsidRPr="0027717E">
        <w:t>A classifier is well-calibrated when its predicted confidence matches its empirical accuracy. For example, among all predictions made with 80% confidence, approximately 80% should be correct. Expected Calibration Error (ECE) measures the difference between confidence and accuracy. To compute ECE, predictions are divided into confidence bins, the accuracy and average confidence are calculated for each bin, and the weighted average of the absolute differences between confidence and accuracy is computed. An ECE of 0 indicates perfect calibration, while larger ECE values indicate poorer calibration.</w:t>
      </w:r>
    </w:p>
    <w:p w14:paraId="0A0E71D5" w14:textId="77777777" w:rsidR="0027717E" w:rsidRDefault="0027717E" w:rsidP="00FC5B32"/>
    <w:p w14:paraId="7949EED4" w14:textId="7900C426" w:rsidR="0027717E" w:rsidRDefault="00BC5EAF" w:rsidP="00FC5B32">
      <w:r w:rsidRPr="00BC5EAF">
        <w:t>Exercise 7.3: Cost-Optimal Downstream Decisions</w:t>
      </w:r>
    </w:p>
    <w:p w14:paraId="4056F4C8" w14:textId="6B7DA0E1" w:rsidR="00BC5EAF" w:rsidRDefault="00BC5EAF" w:rsidP="00FC5B32">
      <w:r>
        <w:lastRenderedPageBreak/>
        <w:t>Answer</w:t>
      </w:r>
    </w:p>
    <w:p w14:paraId="5C28F535" w14:textId="0B9E2662" w:rsidR="00FF4675" w:rsidRDefault="00FF4675" w:rsidP="00FC5B32">
      <w:r>
        <w:t>7.3.1</w:t>
      </w:r>
    </w:p>
    <w:p w14:paraId="4206E9ED" w14:textId="77777777" w:rsidR="00BB067C" w:rsidRDefault="00BB067C" w:rsidP="00FC5B32">
      <w:r w:rsidRPr="00BB067C">
        <w:rPr>
          <w:i/>
        </w:rPr>
        <w:drawing>
          <wp:inline distT="0" distB="0" distL="0" distR="0" wp14:anchorId="7E99E751" wp14:editId="714BF79F">
            <wp:extent cx="2270957" cy="662997"/>
            <wp:effectExtent l="0" t="0" r="0" b="3810"/>
            <wp:docPr id="85589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0047" name=""/>
                    <pic:cNvPicPr/>
                  </pic:nvPicPr>
                  <pic:blipFill>
                    <a:blip r:embed="rId4"/>
                    <a:stretch>
                      <a:fillRect/>
                    </a:stretch>
                  </pic:blipFill>
                  <pic:spPr>
                    <a:xfrm>
                      <a:off x="0" y="0"/>
                      <a:ext cx="2270957" cy="662997"/>
                    </a:xfrm>
                    <a:prstGeom prst="rect">
                      <a:avLst/>
                    </a:prstGeom>
                  </pic:spPr>
                </pic:pic>
              </a:graphicData>
            </a:graphic>
          </wp:inline>
        </w:drawing>
      </w:r>
    </w:p>
    <w:p w14:paraId="6DDE7215" w14:textId="77777777" w:rsidR="00C4084B" w:rsidRDefault="00BB067C" w:rsidP="00FC5B32">
      <w:r w:rsidRPr="00BB067C">
        <w:rPr>
          <w:i/>
        </w:rPr>
        <w:drawing>
          <wp:inline distT="0" distB="0" distL="0" distR="0" wp14:anchorId="4A03C596" wp14:editId="0DBFDB12">
            <wp:extent cx="2667231" cy="624894"/>
            <wp:effectExtent l="0" t="0" r="0" b="3810"/>
            <wp:docPr id="150528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80659" name=""/>
                    <pic:cNvPicPr/>
                  </pic:nvPicPr>
                  <pic:blipFill>
                    <a:blip r:embed="rId5"/>
                    <a:stretch>
                      <a:fillRect/>
                    </a:stretch>
                  </pic:blipFill>
                  <pic:spPr>
                    <a:xfrm>
                      <a:off x="0" y="0"/>
                      <a:ext cx="2667231" cy="624894"/>
                    </a:xfrm>
                    <a:prstGeom prst="rect">
                      <a:avLst/>
                    </a:prstGeom>
                  </pic:spPr>
                </pic:pic>
              </a:graphicData>
            </a:graphic>
          </wp:inline>
        </w:drawing>
      </w:r>
    </w:p>
    <w:p w14:paraId="6200689F" w14:textId="7E978134" w:rsidR="00C4084B" w:rsidRDefault="00FF4675" w:rsidP="00FC5B32">
      <w:r>
        <w:t>7.3.2</w:t>
      </w:r>
    </w:p>
    <w:p w14:paraId="02EC3555" w14:textId="77777777" w:rsidR="00FF4675" w:rsidRDefault="00FF4675" w:rsidP="00FC5B32"/>
    <w:p w14:paraId="74FBD14E" w14:textId="77777777" w:rsidR="00FF4675" w:rsidRPr="00FF4675" w:rsidRDefault="00C4084B" w:rsidP="00FC5B32">
      <w:pPr>
        <w:rPr>
          <w:rFonts w:eastAsiaTheme="minorEastAsia"/>
          <w:i/>
        </w:rPr>
      </w:pPr>
      <m:oMathPara>
        <m:oMath>
          <m:r>
            <w:rPr>
              <w:rFonts w:ascii="Cambria Math" w:hAnsi="Cambria Math"/>
            </w:rPr>
            <m:t>1=101p</m:t>
          </m:r>
          <m:r>
            <w:rPr>
              <w:i/>
            </w:rPr>
            <w:br/>
          </m:r>
        </m:oMath>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101</m:t>
              </m:r>
            </m:den>
          </m:f>
          <m:r>
            <w:rPr>
              <w:i/>
            </w:rPr>
            <w:br/>
          </m:r>
        </m:oMath>
        <m:oMath>
          <m:sSup>
            <m:sSupPr>
              <m:ctrlPr>
                <w:rPr>
                  <w:rFonts w:ascii="Cambria Math" w:hAnsi="Cambria Math"/>
                  <w:i/>
                </w:rPr>
              </m:ctrlPr>
            </m:sSupPr>
            <m:e>
              <m:r>
                <w:rPr>
                  <w:rFonts w:ascii="Cambria Math" w:hAnsi="Cambria Math"/>
                </w:rPr>
                <m:t>τ</m:t>
              </m:r>
            </m:e>
            <m:sup>
              <m:r>
                <w:rPr>
                  <w:rFonts w:ascii="Cambria Math" w:hAnsi="Cambria Math"/>
                </w:rPr>
                <m:t>*</m:t>
              </m:r>
            </m:sup>
          </m:sSup>
          <m:r>
            <w:rPr>
              <w:rFonts w:ascii="Cambria Math" w:hAnsi="Cambria Math"/>
            </w:rPr>
            <m:t>=0.0099</m:t>
          </m:r>
        </m:oMath>
      </m:oMathPara>
    </w:p>
    <w:p w14:paraId="6465FB55" w14:textId="03200284" w:rsidR="00C4084B" w:rsidRPr="00FF4675" w:rsidRDefault="00FF4675" w:rsidP="001F2A1B">
      <w:pPr>
        <w:rPr>
          <w:iCs/>
        </w:rPr>
      </w:pPr>
      <w:r w:rsidRPr="00FF4675">
        <w:rPr>
          <w:rFonts w:eastAsiaTheme="minorEastAsia"/>
          <w:iCs/>
        </w:rPr>
        <w:t>7.3.3</w:t>
      </w:r>
      <w:r w:rsidR="00C4084B" w:rsidRPr="00FF4675">
        <w:rPr>
          <w:iCs/>
        </w:rPr>
        <w:br/>
      </w:r>
      <w:r w:rsidR="00AE703E" w:rsidRPr="00AE703E">
        <w:rPr>
          <w:iCs/>
        </w:rPr>
        <w:t>τ</w:t>
      </w:r>
      <w:r w:rsidR="00AE703E" w:rsidRPr="00AE703E">
        <w:rPr>
          <w:rFonts w:ascii="Cambria Math" w:hAnsi="Cambria Math" w:cs="Cambria Math"/>
          <w:iCs/>
        </w:rPr>
        <w:t>∗</w:t>
      </w:r>
      <w:r w:rsidR="00AE703E" w:rsidRPr="00AE703E">
        <w:rPr>
          <w:iCs/>
        </w:rPr>
        <w:t xml:space="preserve"> for the costs above</w:t>
      </w:r>
      <w:r w:rsidR="00AE703E">
        <w:rPr>
          <w:iCs/>
        </w:rPr>
        <w:t xml:space="preserve"> is </w:t>
      </w:r>
      <w:r w:rsidR="001F2A1B" w:rsidRPr="001F2A1B">
        <w:rPr>
          <w:iCs/>
        </w:rPr>
        <w:t>roughly</w:t>
      </w:r>
      <w:r w:rsidR="001F2A1B">
        <w:rPr>
          <w:iCs/>
        </w:rPr>
        <w:t xml:space="preserve"> </w:t>
      </w:r>
      <m:oMath>
        <m:r>
          <w:rPr>
            <w:rFonts w:ascii="Cambria Math" w:hAnsi="Cambria Math"/>
          </w:rPr>
          <m:t>1</m:t>
        </m:r>
        <m:r>
          <m:rPr>
            <m:sty m:val="p"/>
          </m:rPr>
          <w:rPr>
            <w:rFonts w:ascii="Cambria Math" w:hAnsi="Cambria Math"/>
          </w:rPr>
          <m:t>%</m:t>
        </m:r>
      </m:oMath>
    </w:p>
    <w:p w14:paraId="18916444" w14:textId="77777777" w:rsidR="00C4084B" w:rsidRPr="00C4084B" w:rsidRDefault="00C4084B" w:rsidP="00C4084B">
      <w:pPr>
        <w:rPr>
          <w:iCs/>
        </w:rPr>
      </w:pPr>
      <w:r w:rsidRPr="00C4084B">
        <w:rPr>
          <w:iCs/>
        </w:rPr>
        <w:t>A pedestrian collision is 100× more expensive than an unnecessary brake.</w:t>
      </w:r>
    </w:p>
    <w:p w14:paraId="1CC045F8" w14:textId="77777777" w:rsidR="00C4084B" w:rsidRPr="00C4084B" w:rsidRDefault="00C4084B" w:rsidP="00C4084B">
      <w:pPr>
        <w:rPr>
          <w:iCs/>
        </w:rPr>
      </w:pPr>
      <w:r w:rsidRPr="00C4084B">
        <w:rPr>
          <w:iCs/>
        </w:rPr>
        <w:t>Therefore:</w:t>
      </w:r>
    </w:p>
    <w:p w14:paraId="1748F697" w14:textId="77777777" w:rsidR="00C4084B" w:rsidRPr="00C4084B" w:rsidRDefault="00C4084B" w:rsidP="00C4084B">
      <w:pPr>
        <w:rPr>
          <w:iCs/>
        </w:rPr>
      </w:pPr>
      <w:r w:rsidRPr="00C4084B">
        <w:rPr>
          <w:iCs/>
        </w:rPr>
        <w:t>The system should brake even when the pedestrian probability is only about 1%.</w:t>
      </w:r>
    </w:p>
    <w:p w14:paraId="6528BADF" w14:textId="77777777" w:rsidR="00C4084B" w:rsidRDefault="00C4084B" w:rsidP="00C4084B">
      <w:pPr>
        <w:rPr>
          <w:iCs/>
        </w:rPr>
      </w:pPr>
      <w:r w:rsidRPr="00C4084B">
        <w:rPr>
          <w:iCs/>
        </w:rPr>
        <w:t>This is much more conservative than the standard 50% threshold.</w:t>
      </w:r>
    </w:p>
    <w:p w14:paraId="05250B97" w14:textId="77777777" w:rsidR="00FF4675" w:rsidRDefault="00FF4675" w:rsidP="00C4084B">
      <w:pPr>
        <w:rPr>
          <w:iCs/>
        </w:rPr>
      </w:pPr>
    </w:p>
    <w:p w14:paraId="6FC4974D" w14:textId="7BB0A7F0" w:rsidR="00C4084B" w:rsidRDefault="00AE703E" w:rsidP="00C4084B">
      <w:pPr>
        <w:rPr>
          <w:iCs/>
        </w:rPr>
      </w:pPr>
      <w:r>
        <w:rPr>
          <w:iCs/>
        </w:rPr>
        <w:t>7.3.4</w:t>
      </w:r>
    </w:p>
    <w:p w14:paraId="2588BE83" w14:textId="684F513A" w:rsidR="00C4084B" w:rsidRDefault="00C4084B" w:rsidP="00C4084B">
      <w:pPr>
        <w:rPr>
          <w:iCs/>
        </w:rPr>
      </w:pPr>
      <w:r w:rsidRPr="00C4084B">
        <w:rPr>
          <w:iCs/>
        </w:rPr>
        <w:t>Cost-optimal decisions require calibrated probabilities. A poorly calibrated model can underestimate or overestimate risk, causing unsafe actions even when the theoretically optimal threshold is used.</w:t>
      </w:r>
    </w:p>
    <w:p w14:paraId="60182452" w14:textId="77777777" w:rsidR="00672F71" w:rsidRDefault="00672F71" w:rsidP="00C4084B">
      <w:pPr>
        <w:rPr>
          <w:iCs/>
        </w:rPr>
      </w:pPr>
    </w:p>
    <w:p w14:paraId="3BF86C97" w14:textId="77777777" w:rsidR="008E629F" w:rsidRDefault="008E629F" w:rsidP="00C4084B">
      <w:pPr>
        <w:rPr>
          <w:iCs/>
        </w:rPr>
      </w:pPr>
      <w:r w:rsidRPr="008E629F">
        <w:rPr>
          <w:iCs/>
        </w:rPr>
        <w:t xml:space="preserve">Exercise 7.4: Measuring Calibration </w:t>
      </w:r>
    </w:p>
    <w:p w14:paraId="52F4EB26" w14:textId="4F66F601" w:rsidR="00672F71" w:rsidRDefault="008E629F" w:rsidP="00C4084B">
      <w:pPr>
        <w:rPr>
          <w:iCs/>
        </w:rPr>
      </w:pPr>
      <w:r w:rsidRPr="008E629F">
        <w:rPr>
          <w:iCs/>
        </w:rPr>
        <w:t>1. Compute the ECE of each of your three trained CARLA models on the in-distribution test set.</w:t>
      </w:r>
    </w:p>
    <w:p w14:paraId="4AFE52B5" w14:textId="77777777" w:rsidR="008E629F" w:rsidRDefault="008E629F" w:rsidP="00C4084B">
      <w:pPr>
        <w:rPr>
          <w:iCs/>
        </w:rPr>
      </w:pPr>
    </w:p>
    <w:p w14:paraId="3D21AA00" w14:textId="49CA7DDF" w:rsidR="008E629F" w:rsidRDefault="008E629F" w:rsidP="00C4084B">
      <w:pPr>
        <w:rPr>
          <w:iCs/>
        </w:rPr>
      </w:pPr>
      <w:r>
        <w:rPr>
          <w:iCs/>
        </w:rPr>
        <w:t xml:space="preserve">2. </w:t>
      </w:r>
      <w:r w:rsidRPr="008E629F">
        <w:rPr>
          <w:iCs/>
        </w:rPr>
        <w:t>Plot a reliability diagram (confidence vs. accuracy) for each model.</w:t>
      </w:r>
    </w:p>
    <w:p w14:paraId="4A0D8AD5" w14:textId="5F080643" w:rsidR="00D278B5" w:rsidRDefault="00D278B5" w:rsidP="00C4084B">
      <w:pPr>
        <w:rPr>
          <w:iCs/>
        </w:rPr>
      </w:pPr>
      <w:r>
        <w:rPr>
          <w:noProof/>
        </w:rPr>
        <w:lastRenderedPageBreak/>
        <w:drawing>
          <wp:inline distT="0" distB="0" distL="0" distR="0" wp14:anchorId="51E52150" wp14:editId="4D2ABDC6">
            <wp:extent cx="3589020" cy="3615266"/>
            <wp:effectExtent l="0" t="0" r="0" b="4445"/>
            <wp:docPr id="161378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7531" name=""/>
                    <pic:cNvPicPr/>
                  </pic:nvPicPr>
                  <pic:blipFill>
                    <a:blip r:embed="rId6"/>
                    <a:stretch>
                      <a:fillRect/>
                    </a:stretch>
                  </pic:blipFill>
                  <pic:spPr>
                    <a:xfrm>
                      <a:off x="0" y="0"/>
                      <a:ext cx="3597748" cy="3624058"/>
                    </a:xfrm>
                    <a:prstGeom prst="rect">
                      <a:avLst/>
                    </a:prstGeom>
                  </pic:spPr>
                </pic:pic>
              </a:graphicData>
            </a:graphic>
          </wp:inline>
        </w:drawing>
      </w:r>
    </w:p>
    <w:p w14:paraId="4FE92C88" w14:textId="595181A7" w:rsidR="004E2699" w:rsidRDefault="004E2699" w:rsidP="00C4084B">
      <w:pPr>
        <w:rPr>
          <w:iCs/>
        </w:rPr>
      </w:pPr>
      <w:r w:rsidRPr="004E2699">
        <w:rPr>
          <w:iCs/>
        </w:rPr>
        <w:drawing>
          <wp:inline distT="0" distB="0" distL="0" distR="0" wp14:anchorId="26E7CB98" wp14:editId="19A0679F">
            <wp:extent cx="3605216" cy="3611880"/>
            <wp:effectExtent l="0" t="0" r="0" b="7620"/>
            <wp:docPr id="191689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98349" name=""/>
                    <pic:cNvPicPr/>
                  </pic:nvPicPr>
                  <pic:blipFill>
                    <a:blip r:embed="rId7"/>
                    <a:stretch>
                      <a:fillRect/>
                    </a:stretch>
                  </pic:blipFill>
                  <pic:spPr>
                    <a:xfrm>
                      <a:off x="0" y="0"/>
                      <a:ext cx="3610728" cy="3617403"/>
                    </a:xfrm>
                    <a:prstGeom prst="rect">
                      <a:avLst/>
                    </a:prstGeom>
                  </pic:spPr>
                </pic:pic>
              </a:graphicData>
            </a:graphic>
          </wp:inline>
        </w:drawing>
      </w:r>
    </w:p>
    <w:p w14:paraId="04238B1D" w14:textId="6EA0EB80" w:rsidR="00A83B12" w:rsidRDefault="00A83B12" w:rsidP="00C4084B">
      <w:pPr>
        <w:rPr>
          <w:iCs/>
        </w:rPr>
      </w:pPr>
      <w:r w:rsidRPr="00A83B12">
        <w:rPr>
          <w:iCs/>
        </w:rPr>
        <w:lastRenderedPageBreak/>
        <w:drawing>
          <wp:inline distT="0" distB="0" distL="0" distR="0" wp14:anchorId="2E77919A" wp14:editId="64C6FBB3">
            <wp:extent cx="3429000" cy="3485834"/>
            <wp:effectExtent l="0" t="0" r="0" b="635"/>
            <wp:docPr id="40662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0631" name=""/>
                    <pic:cNvPicPr/>
                  </pic:nvPicPr>
                  <pic:blipFill>
                    <a:blip r:embed="rId8"/>
                    <a:stretch>
                      <a:fillRect/>
                    </a:stretch>
                  </pic:blipFill>
                  <pic:spPr>
                    <a:xfrm>
                      <a:off x="0" y="0"/>
                      <a:ext cx="3432536" cy="3489428"/>
                    </a:xfrm>
                    <a:prstGeom prst="rect">
                      <a:avLst/>
                    </a:prstGeom>
                  </pic:spPr>
                </pic:pic>
              </a:graphicData>
            </a:graphic>
          </wp:inline>
        </w:drawing>
      </w:r>
    </w:p>
    <w:p w14:paraId="712FC4B3" w14:textId="77777777" w:rsidR="008E629F" w:rsidRDefault="008E629F" w:rsidP="00C4084B">
      <w:pPr>
        <w:rPr>
          <w:iCs/>
        </w:rPr>
      </w:pPr>
    </w:p>
    <w:p w14:paraId="3F7EBAE8" w14:textId="7A46057C" w:rsidR="008E629F" w:rsidRDefault="00730092" w:rsidP="00C4084B">
      <w:pPr>
        <w:rPr>
          <w:iCs/>
        </w:rPr>
      </w:pPr>
      <w:r>
        <w:rPr>
          <w:iCs/>
        </w:rPr>
        <w:t>3.</w:t>
      </w:r>
      <w:r w:rsidR="00096CF8">
        <w:rPr>
          <w:iCs/>
        </w:rPr>
        <w:t xml:space="preserve"> </w:t>
      </w:r>
      <w:r w:rsidR="00096CF8" w:rsidRPr="00096CF8">
        <w:rPr>
          <w:iCs/>
        </w:rPr>
        <w:t>Are your models over- or underconfident? Does this pattern hold consistently across all three models?</w:t>
      </w:r>
    </w:p>
    <w:p w14:paraId="0386263F" w14:textId="117BE576" w:rsidR="00D278B5" w:rsidRDefault="00096CF8" w:rsidP="00C4084B">
      <w:pPr>
        <w:rPr>
          <w:iCs/>
        </w:rPr>
      </w:pPr>
      <w:r>
        <w:rPr>
          <w:iCs/>
        </w:rPr>
        <w:t>Answer</w:t>
      </w:r>
    </w:p>
    <w:p w14:paraId="615328D0" w14:textId="5264A374" w:rsidR="00D278B5" w:rsidRDefault="00D278B5" w:rsidP="00C4084B">
      <w:pPr>
        <w:rPr>
          <w:iCs/>
        </w:rPr>
      </w:pPr>
      <w:r w:rsidRPr="00D278B5">
        <w:rPr>
          <w:iCs/>
        </w:rPr>
        <w:t xml:space="preserve">The pedestrian classifier is </w:t>
      </w:r>
      <w:r w:rsidRPr="00D278B5">
        <w:rPr>
          <w:b/>
          <w:bCs/>
          <w:iCs/>
        </w:rPr>
        <w:t>overconfident</w:t>
      </w:r>
      <w:r w:rsidRPr="00D278B5">
        <w:rPr>
          <w:iCs/>
        </w:rPr>
        <w:t xml:space="preserve">. In most confidence bins, the empirical accuracy is lower than the predicted confidence. This is particularly visible in the high-confidence region, where confidence values close to 1.0 correspond to lower observed accuracies. The measured ECE of </w:t>
      </w:r>
      <w:r w:rsidRPr="00D278B5">
        <w:rPr>
          <w:b/>
          <w:bCs/>
          <w:iCs/>
        </w:rPr>
        <w:t>0.108</w:t>
      </w:r>
      <w:r w:rsidRPr="00D278B5">
        <w:rPr>
          <w:iCs/>
        </w:rPr>
        <w:t xml:space="preserve"> further confirms the presence of calibration errors. Therefore, the classifier tends to overestimate the reliability of its predictions.</w:t>
      </w:r>
    </w:p>
    <w:p w14:paraId="43799227" w14:textId="77777777" w:rsidR="001A3376" w:rsidRDefault="001A3376" w:rsidP="00C4084B">
      <w:pPr>
        <w:rPr>
          <w:iCs/>
        </w:rPr>
      </w:pPr>
    </w:p>
    <w:p w14:paraId="2F1F6123" w14:textId="5C021D9F" w:rsidR="00333C60" w:rsidRDefault="00AB52CE" w:rsidP="00FC5B32">
      <w:pPr>
        <w:rPr>
          <w:iCs/>
        </w:rPr>
      </w:pPr>
      <w:r w:rsidRPr="00AB52CE">
        <w:rPr>
          <w:iCs/>
        </w:rPr>
        <w:t xml:space="preserve">The vehicle classifier achieved an ECE of </w:t>
      </w:r>
      <w:r w:rsidRPr="00AB52CE">
        <w:rPr>
          <w:b/>
          <w:bCs/>
          <w:iCs/>
        </w:rPr>
        <w:t>0.015</w:t>
      </w:r>
      <w:r w:rsidRPr="00AB52CE">
        <w:rPr>
          <w:iCs/>
        </w:rPr>
        <w:t>, indicating very good calibration. The reliability diagram shows that most confidence bins lie close to the ideal calibration line. Therefore, the confidence estimates produced by the vehicle classifier closely match the observed accuracy. Compared to the pedestrian classifier (ECE = 0.108), the vehicle model is substantially better calibrated and provides more reliable probability estimates.</w:t>
      </w:r>
    </w:p>
    <w:p w14:paraId="5C8F1D14" w14:textId="77777777" w:rsidR="00333C60" w:rsidRDefault="00333C60" w:rsidP="00FC5B32">
      <w:pPr>
        <w:rPr>
          <w:iCs/>
        </w:rPr>
      </w:pPr>
    </w:p>
    <w:p w14:paraId="68B3C35F" w14:textId="77777777" w:rsidR="007D4BE9" w:rsidRDefault="00333C60" w:rsidP="00FC5B32">
      <w:pPr>
        <w:rPr>
          <w:iCs/>
        </w:rPr>
      </w:pPr>
      <w:r w:rsidRPr="00333C60">
        <w:rPr>
          <w:iCs/>
        </w:rPr>
        <w:t xml:space="preserve">The traffic-light classifier is well calibrated, although not quite as well calibrated as the vehicle classifier. The reliability diagram shows small deviations from the ideal calibration line, indicating minor overconfidence in some confidence ranges. However, </w:t>
      </w:r>
      <w:r w:rsidRPr="00333C60">
        <w:rPr>
          <w:iCs/>
        </w:rPr>
        <w:lastRenderedPageBreak/>
        <w:t>the low ECE value of 0.029 confirms that the confidence estimates are generally reliable.</w:t>
      </w:r>
    </w:p>
    <w:p w14:paraId="64BD4B6E" w14:textId="77777777" w:rsidR="007D4BE9" w:rsidRDefault="007D4BE9" w:rsidP="00FC5B32">
      <w:pPr>
        <w:rPr>
          <w:iCs/>
        </w:rPr>
      </w:pPr>
    </w:p>
    <w:p w14:paraId="73D89402" w14:textId="77777777" w:rsidR="007D4BE9" w:rsidRPr="007D4BE9" w:rsidRDefault="007D4BE9" w:rsidP="007D4BE9">
      <w:pPr>
        <w:rPr>
          <w:iCs/>
        </w:rPr>
      </w:pPr>
      <w:r w:rsidRPr="007D4BE9">
        <w:rPr>
          <w:iCs/>
        </w:rPr>
        <w:t>The vehicle classifier achieved the best calibration performance with an ECE of 0.015. The traffic-light classifier also demonstrated good calibration with an ECE of 0.029. The pedestrian classifier had the highest ECE (0.108), indicating noticeable overconfidence and poorer calibration. Overall, the vehicle and traffic-light models produce more reliable confidence estimates than the pedestrian model.</w:t>
      </w:r>
    </w:p>
    <w:p w14:paraId="61110069" w14:textId="77777777" w:rsidR="007D4BE9" w:rsidRDefault="007D4BE9" w:rsidP="00FC5B32">
      <w:pPr>
        <w:rPr>
          <w:iCs/>
        </w:rPr>
      </w:pPr>
    </w:p>
    <w:p w14:paraId="1F13F0C6" w14:textId="77777777" w:rsidR="0082252D" w:rsidRPr="0082252D" w:rsidRDefault="0082252D" w:rsidP="0082252D">
      <w:pPr>
        <w:rPr>
          <w:iCs/>
        </w:rPr>
      </w:pPr>
      <w:r w:rsidRPr="0082252D">
        <w:rPr>
          <w:iCs/>
        </w:rPr>
        <w:t>Exercise 7.5: Temperature Scaling</w:t>
      </w:r>
    </w:p>
    <w:p w14:paraId="709C787D" w14:textId="77777777" w:rsidR="0082252D" w:rsidRPr="0082252D" w:rsidRDefault="0082252D" w:rsidP="0082252D">
      <w:pPr>
        <w:rPr>
          <w:iCs/>
        </w:rPr>
      </w:pPr>
      <w:r w:rsidRPr="0082252D">
        <w:rPr>
          <w:iCs/>
        </w:rPr>
        <w:t>1. Apply temperature scaling to each of your three models. Optimize T on the validation</w:t>
      </w:r>
    </w:p>
    <w:p w14:paraId="3DC734AB" w14:textId="77777777" w:rsidR="0082252D" w:rsidRPr="0082252D" w:rsidRDefault="0082252D" w:rsidP="0082252D">
      <w:pPr>
        <w:rPr>
          <w:iCs/>
        </w:rPr>
      </w:pPr>
      <w:r w:rsidRPr="0082252D">
        <w:rPr>
          <w:iCs/>
        </w:rPr>
        <w:t>set using negative log-likelihood.</w:t>
      </w:r>
    </w:p>
    <w:p w14:paraId="79A38CD5" w14:textId="1E3C5545" w:rsidR="007D4BE9" w:rsidRDefault="0082252D" w:rsidP="0082252D">
      <w:pPr>
        <w:rPr>
          <w:iCs/>
        </w:rPr>
      </w:pPr>
      <w:r w:rsidRPr="0082252D">
        <w:rPr>
          <w:iCs/>
        </w:rPr>
        <w:t>2. Report the ECE before and after scaling for each model.</w:t>
      </w:r>
    </w:p>
    <w:p w14:paraId="7C606A54" w14:textId="77777777" w:rsidR="00C016BB" w:rsidRPr="00333C60" w:rsidRDefault="007238D7" w:rsidP="00FC5B32">
      <w:pPr>
        <w:rPr>
          <w:iCs/>
        </w:rPr>
      </w:pPr>
      <w:r w:rsidRPr="00333C60">
        <w:rPr>
          <w:iCs/>
        </w:rPr>
        <w:br/>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737"/>
        <w:gridCol w:w="1288"/>
        <w:gridCol w:w="1114"/>
      </w:tblGrid>
      <w:tr w:rsidR="00C016BB" w:rsidRPr="00C016BB" w14:paraId="132B6D3B" w14:textId="77777777" w:rsidTr="00851A09">
        <w:trPr>
          <w:tblHeader/>
          <w:tblCellSpacing w:w="15" w:type="dxa"/>
        </w:trPr>
        <w:tc>
          <w:tcPr>
            <w:tcW w:w="0" w:type="auto"/>
            <w:vAlign w:val="center"/>
            <w:hideMark/>
          </w:tcPr>
          <w:p w14:paraId="19DC25FC" w14:textId="77777777" w:rsidR="00C016BB" w:rsidRPr="00C016BB" w:rsidRDefault="00C016BB" w:rsidP="00C016BB">
            <w:pPr>
              <w:rPr>
                <w:b/>
                <w:bCs/>
                <w:iCs/>
              </w:rPr>
            </w:pPr>
            <w:r w:rsidRPr="00C016BB">
              <w:rPr>
                <w:b/>
                <w:bCs/>
                <w:iCs/>
              </w:rPr>
              <w:t>Model</w:t>
            </w:r>
          </w:p>
        </w:tc>
        <w:tc>
          <w:tcPr>
            <w:tcW w:w="0" w:type="auto"/>
            <w:vAlign w:val="center"/>
            <w:hideMark/>
          </w:tcPr>
          <w:p w14:paraId="2DA9E5A0" w14:textId="77777777" w:rsidR="00C016BB" w:rsidRPr="00C016BB" w:rsidRDefault="00C016BB" w:rsidP="00C016BB">
            <w:pPr>
              <w:rPr>
                <w:b/>
                <w:bCs/>
                <w:iCs/>
              </w:rPr>
            </w:pPr>
            <w:r w:rsidRPr="00C016BB">
              <w:rPr>
                <w:b/>
                <w:bCs/>
                <w:iCs/>
              </w:rPr>
              <w:t>Best T</w:t>
            </w:r>
          </w:p>
        </w:tc>
        <w:tc>
          <w:tcPr>
            <w:tcW w:w="0" w:type="auto"/>
            <w:vAlign w:val="center"/>
            <w:hideMark/>
          </w:tcPr>
          <w:p w14:paraId="69DB03FD" w14:textId="77777777" w:rsidR="00C016BB" w:rsidRPr="00C016BB" w:rsidRDefault="00C016BB" w:rsidP="00C016BB">
            <w:pPr>
              <w:rPr>
                <w:b/>
                <w:bCs/>
                <w:iCs/>
              </w:rPr>
            </w:pPr>
            <w:r w:rsidRPr="00C016BB">
              <w:rPr>
                <w:b/>
                <w:bCs/>
                <w:iCs/>
              </w:rPr>
              <w:t>ECE Before</w:t>
            </w:r>
          </w:p>
        </w:tc>
        <w:tc>
          <w:tcPr>
            <w:tcW w:w="0" w:type="auto"/>
            <w:vAlign w:val="center"/>
            <w:hideMark/>
          </w:tcPr>
          <w:p w14:paraId="1234EB16" w14:textId="77777777" w:rsidR="00C016BB" w:rsidRPr="00C016BB" w:rsidRDefault="00C016BB" w:rsidP="00C016BB">
            <w:pPr>
              <w:rPr>
                <w:b/>
                <w:bCs/>
                <w:iCs/>
              </w:rPr>
            </w:pPr>
            <w:r w:rsidRPr="00C016BB">
              <w:rPr>
                <w:b/>
                <w:bCs/>
                <w:iCs/>
              </w:rPr>
              <w:t>ECE After</w:t>
            </w:r>
          </w:p>
        </w:tc>
      </w:tr>
      <w:tr w:rsidR="00C016BB" w:rsidRPr="00C016BB" w14:paraId="5A2406AA" w14:textId="77777777" w:rsidTr="00851A09">
        <w:trPr>
          <w:tblCellSpacing w:w="15" w:type="dxa"/>
        </w:trPr>
        <w:tc>
          <w:tcPr>
            <w:tcW w:w="0" w:type="auto"/>
            <w:vAlign w:val="center"/>
            <w:hideMark/>
          </w:tcPr>
          <w:p w14:paraId="040A39CB" w14:textId="77777777" w:rsidR="00C016BB" w:rsidRPr="00C016BB" w:rsidRDefault="00C016BB" w:rsidP="00C016BB">
            <w:pPr>
              <w:rPr>
                <w:iCs/>
              </w:rPr>
            </w:pPr>
            <w:r w:rsidRPr="00C016BB">
              <w:rPr>
                <w:iCs/>
              </w:rPr>
              <w:t>Pedestrian</w:t>
            </w:r>
          </w:p>
        </w:tc>
        <w:tc>
          <w:tcPr>
            <w:tcW w:w="0" w:type="auto"/>
            <w:vAlign w:val="center"/>
            <w:hideMark/>
          </w:tcPr>
          <w:p w14:paraId="1757CD8E" w14:textId="77777777" w:rsidR="00C016BB" w:rsidRPr="00C016BB" w:rsidRDefault="00C016BB" w:rsidP="00C016BB">
            <w:pPr>
              <w:rPr>
                <w:iCs/>
              </w:rPr>
            </w:pPr>
            <w:r w:rsidRPr="00C016BB">
              <w:rPr>
                <w:b/>
                <w:bCs/>
                <w:iCs/>
              </w:rPr>
              <w:t>2.4</w:t>
            </w:r>
          </w:p>
        </w:tc>
        <w:tc>
          <w:tcPr>
            <w:tcW w:w="0" w:type="auto"/>
            <w:vAlign w:val="center"/>
            <w:hideMark/>
          </w:tcPr>
          <w:p w14:paraId="1E758BE4" w14:textId="77777777" w:rsidR="00C016BB" w:rsidRPr="00C016BB" w:rsidRDefault="00C016BB" w:rsidP="00C016BB">
            <w:pPr>
              <w:rPr>
                <w:iCs/>
              </w:rPr>
            </w:pPr>
            <w:r w:rsidRPr="00C016BB">
              <w:rPr>
                <w:b/>
                <w:bCs/>
                <w:iCs/>
              </w:rPr>
              <w:t>0.1077</w:t>
            </w:r>
          </w:p>
        </w:tc>
        <w:tc>
          <w:tcPr>
            <w:tcW w:w="0" w:type="auto"/>
            <w:vAlign w:val="center"/>
            <w:hideMark/>
          </w:tcPr>
          <w:p w14:paraId="1E84725C" w14:textId="77777777" w:rsidR="00C016BB" w:rsidRPr="00C016BB" w:rsidRDefault="00C016BB" w:rsidP="00C016BB">
            <w:pPr>
              <w:rPr>
                <w:iCs/>
              </w:rPr>
            </w:pPr>
            <w:r w:rsidRPr="00C016BB">
              <w:rPr>
                <w:b/>
                <w:bCs/>
                <w:iCs/>
              </w:rPr>
              <w:t>0.0362</w:t>
            </w:r>
          </w:p>
        </w:tc>
      </w:tr>
      <w:tr w:rsidR="00C016BB" w:rsidRPr="00C016BB" w14:paraId="6DDC7043" w14:textId="77777777" w:rsidTr="00851A09">
        <w:trPr>
          <w:tblCellSpacing w:w="15" w:type="dxa"/>
        </w:trPr>
        <w:tc>
          <w:tcPr>
            <w:tcW w:w="0" w:type="auto"/>
            <w:vAlign w:val="center"/>
            <w:hideMark/>
          </w:tcPr>
          <w:p w14:paraId="3320A065" w14:textId="77777777" w:rsidR="00C016BB" w:rsidRPr="00C016BB" w:rsidRDefault="00C016BB" w:rsidP="00C016BB">
            <w:pPr>
              <w:rPr>
                <w:iCs/>
              </w:rPr>
            </w:pPr>
            <w:r w:rsidRPr="00C016BB">
              <w:rPr>
                <w:iCs/>
              </w:rPr>
              <w:t>Vehicle</w:t>
            </w:r>
          </w:p>
        </w:tc>
        <w:tc>
          <w:tcPr>
            <w:tcW w:w="0" w:type="auto"/>
            <w:vAlign w:val="center"/>
            <w:hideMark/>
          </w:tcPr>
          <w:p w14:paraId="05B6071B" w14:textId="77777777" w:rsidR="00C016BB" w:rsidRPr="00C016BB" w:rsidRDefault="00C016BB" w:rsidP="00C016BB">
            <w:pPr>
              <w:rPr>
                <w:iCs/>
              </w:rPr>
            </w:pPr>
            <w:r w:rsidRPr="00C016BB">
              <w:rPr>
                <w:b/>
                <w:bCs/>
                <w:iCs/>
              </w:rPr>
              <w:t>1.3</w:t>
            </w:r>
          </w:p>
        </w:tc>
        <w:tc>
          <w:tcPr>
            <w:tcW w:w="0" w:type="auto"/>
            <w:vAlign w:val="center"/>
            <w:hideMark/>
          </w:tcPr>
          <w:p w14:paraId="333B4411" w14:textId="77777777" w:rsidR="00C016BB" w:rsidRPr="00C016BB" w:rsidRDefault="00C016BB" w:rsidP="00C016BB">
            <w:pPr>
              <w:rPr>
                <w:iCs/>
              </w:rPr>
            </w:pPr>
            <w:r w:rsidRPr="00C016BB">
              <w:rPr>
                <w:b/>
                <w:bCs/>
                <w:iCs/>
              </w:rPr>
              <w:t>0.0154</w:t>
            </w:r>
          </w:p>
        </w:tc>
        <w:tc>
          <w:tcPr>
            <w:tcW w:w="0" w:type="auto"/>
            <w:vAlign w:val="center"/>
            <w:hideMark/>
          </w:tcPr>
          <w:p w14:paraId="03AF0EEE" w14:textId="77777777" w:rsidR="00C016BB" w:rsidRPr="00C016BB" w:rsidRDefault="00C016BB" w:rsidP="00C016BB">
            <w:pPr>
              <w:rPr>
                <w:iCs/>
              </w:rPr>
            </w:pPr>
            <w:r w:rsidRPr="00C016BB">
              <w:rPr>
                <w:b/>
                <w:bCs/>
                <w:iCs/>
              </w:rPr>
              <w:t>0.0155</w:t>
            </w:r>
          </w:p>
        </w:tc>
      </w:tr>
      <w:tr w:rsidR="00C016BB" w:rsidRPr="00C016BB" w14:paraId="5C710BFA" w14:textId="77777777" w:rsidTr="00851A09">
        <w:trPr>
          <w:tblCellSpacing w:w="15" w:type="dxa"/>
        </w:trPr>
        <w:tc>
          <w:tcPr>
            <w:tcW w:w="0" w:type="auto"/>
            <w:vAlign w:val="center"/>
            <w:hideMark/>
          </w:tcPr>
          <w:p w14:paraId="3CCBB632" w14:textId="77777777" w:rsidR="00C016BB" w:rsidRPr="00C016BB" w:rsidRDefault="00C016BB" w:rsidP="00C016BB">
            <w:pPr>
              <w:rPr>
                <w:iCs/>
              </w:rPr>
            </w:pPr>
            <w:r w:rsidRPr="00C016BB">
              <w:rPr>
                <w:iCs/>
              </w:rPr>
              <w:t>Traffic Light</w:t>
            </w:r>
          </w:p>
        </w:tc>
        <w:tc>
          <w:tcPr>
            <w:tcW w:w="0" w:type="auto"/>
            <w:vAlign w:val="center"/>
            <w:hideMark/>
          </w:tcPr>
          <w:p w14:paraId="6E197FBE" w14:textId="77777777" w:rsidR="00C016BB" w:rsidRPr="00C016BB" w:rsidRDefault="00C016BB" w:rsidP="00C016BB">
            <w:pPr>
              <w:rPr>
                <w:iCs/>
              </w:rPr>
            </w:pPr>
            <w:r w:rsidRPr="00C016BB">
              <w:rPr>
                <w:b/>
                <w:bCs/>
                <w:iCs/>
              </w:rPr>
              <w:t>1.1</w:t>
            </w:r>
          </w:p>
        </w:tc>
        <w:tc>
          <w:tcPr>
            <w:tcW w:w="0" w:type="auto"/>
            <w:vAlign w:val="center"/>
            <w:hideMark/>
          </w:tcPr>
          <w:p w14:paraId="63468539" w14:textId="77777777" w:rsidR="00C016BB" w:rsidRPr="00C016BB" w:rsidRDefault="00C016BB" w:rsidP="00C016BB">
            <w:pPr>
              <w:rPr>
                <w:iCs/>
              </w:rPr>
            </w:pPr>
            <w:r w:rsidRPr="00C016BB">
              <w:rPr>
                <w:b/>
                <w:bCs/>
                <w:iCs/>
              </w:rPr>
              <w:t>0.0294</w:t>
            </w:r>
          </w:p>
        </w:tc>
        <w:tc>
          <w:tcPr>
            <w:tcW w:w="0" w:type="auto"/>
            <w:vAlign w:val="center"/>
            <w:hideMark/>
          </w:tcPr>
          <w:p w14:paraId="2371B672" w14:textId="77777777" w:rsidR="00C016BB" w:rsidRPr="00C016BB" w:rsidRDefault="00C016BB" w:rsidP="00C016BB">
            <w:pPr>
              <w:rPr>
                <w:iCs/>
              </w:rPr>
            </w:pPr>
            <w:r w:rsidRPr="00C016BB">
              <w:rPr>
                <w:b/>
                <w:bCs/>
                <w:iCs/>
              </w:rPr>
              <w:t>0.0253</w:t>
            </w:r>
          </w:p>
        </w:tc>
      </w:tr>
    </w:tbl>
    <w:p w14:paraId="6A226367" w14:textId="6A4F3991" w:rsidR="00BC5EAF" w:rsidRDefault="00BC5EAF" w:rsidP="00FC5B32">
      <w:pPr>
        <w:rPr>
          <w:iCs/>
        </w:rPr>
      </w:pPr>
    </w:p>
    <w:p w14:paraId="74C43B99" w14:textId="5B53CCD2" w:rsidR="001164B1" w:rsidRDefault="001164B1" w:rsidP="00FC5B32">
      <w:pPr>
        <w:rPr>
          <w:iCs/>
        </w:rPr>
      </w:pPr>
      <w:r w:rsidRPr="001164B1">
        <w:rPr>
          <w:iCs/>
        </w:rPr>
        <w:t>Temperature scaling was applied by fitting a single temperature parameter T on the validation set using NLL minimization. The pedestrian classifier required the largest correction (T = 2.4), reducing ECE from 0.108 to 0.036. This indicates that the model was substantially overconfident before calibration. The vehicle classifier required only a small correction (T = 1.3), and its ECE remained essentially unchanged (0.015 before vs. 0.016 after), indicating that it was already well calibrated. The traffic-light classifier required a temperature of T = 1.1 and achieved a modest reduction in ECE from 0.029 to 0.025. Overall, temperature scaling was most beneficial for the pedestrian classifier and had only minor effects on the already well-calibrated vehicle and traffic-light classifiers.</w:t>
      </w:r>
    </w:p>
    <w:p w14:paraId="7E5C181A" w14:textId="77777777" w:rsidR="001164B1" w:rsidRDefault="001164B1" w:rsidP="00FC5B32">
      <w:pPr>
        <w:rPr>
          <w:iCs/>
        </w:rPr>
      </w:pPr>
    </w:p>
    <w:p w14:paraId="7D4328E9" w14:textId="77777777" w:rsidR="00EB4E61" w:rsidRDefault="00EB4E61" w:rsidP="00FC5B32">
      <w:pPr>
        <w:rPr>
          <w:iCs/>
        </w:rPr>
      </w:pPr>
    </w:p>
    <w:p w14:paraId="2F3B59A2" w14:textId="77777777" w:rsidR="00EB4E61" w:rsidRPr="00EB4E61" w:rsidRDefault="00EB4E61" w:rsidP="00EB4E61">
      <w:pPr>
        <w:rPr>
          <w:iCs/>
        </w:rPr>
      </w:pPr>
      <w:r w:rsidRPr="00EB4E61">
        <w:rPr>
          <w:iCs/>
        </w:rPr>
        <w:lastRenderedPageBreak/>
        <w:t>Exercise 7.6: Cost-Optimal Decision in Practice</w:t>
      </w:r>
    </w:p>
    <w:p w14:paraId="12EA6E33" w14:textId="77777777" w:rsidR="00EB4E61" w:rsidRPr="00EB4E61" w:rsidRDefault="00EB4E61" w:rsidP="00EB4E61">
      <w:pPr>
        <w:rPr>
          <w:iCs/>
        </w:rPr>
      </w:pPr>
      <w:r w:rsidRPr="00EB4E61">
        <w:rPr>
          <w:iCs/>
        </w:rPr>
        <w:t>Use the costs from Exercise 3 (CFN = 100, CFP = 1, τ</w:t>
      </w:r>
      <w:r w:rsidRPr="00EB4E61">
        <w:rPr>
          <w:rFonts w:ascii="Cambria Math" w:hAnsi="Cambria Math" w:cs="Cambria Math"/>
          <w:iCs/>
        </w:rPr>
        <w:t>∗</w:t>
      </w:r>
      <w:r w:rsidRPr="00EB4E61">
        <w:rPr>
          <w:iCs/>
        </w:rPr>
        <w:t xml:space="preserve"> </w:t>
      </w:r>
      <w:r w:rsidRPr="00EB4E61">
        <w:rPr>
          <w:rFonts w:ascii="Aptos" w:hAnsi="Aptos" w:cs="Aptos"/>
          <w:iCs/>
        </w:rPr>
        <w:t>≈</w:t>
      </w:r>
      <w:r w:rsidRPr="00EB4E61">
        <w:rPr>
          <w:iCs/>
        </w:rPr>
        <w:t xml:space="preserve"> 0.0099, i.e. a predicted probability</w:t>
      </w:r>
    </w:p>
    <w:p w14:paraId="469265E8" w14:textId="77777777" w:rsidR="00EB4E61" w:rsidRPr="00EB4E61" w:rsidRDefault="00EB4E61" w:rsidP="00EB4E61">
      <w:pPr>
        <w:rPr>
          <w:iCs/>
        </w:rPr>
      </w:pPr>
      <w:r w:rsidRPr="00EB4E61">
        <w:rPr>
          <w:iCs/>
        </w:rPr>
        <w:t>of roughly 1%) and apply them to your pedestrian classifier.</w:t>
      </w:r>
    </w:p>
    <w:p w14:paraId="795C44C7" w14:textId="77777777" w:rsidR="00EB4E61" w:rsidRPr="00EB4E61" w:rsidRDefault="00EB4E61" w:rsidP="00EB4E61">
      <w:pPr>
        <w:rPr>
          <w:iCs/>
        </w:rPr>
      </w:pPr>
      <w:r w:rsidRPr="00EB4E61">
        <w:rPr>
          <w:iCs/>
        </w:rPr>
        <w:t>1. On the in-distribution test set, compute the total loss</w:t>
      </w:r>
    </w:p>
    <w:p w14:paraId="63C77BC7" w14:textId="77777777" w:rsidR="00EB4E61" w:rsidRPr="00EB4E61" w:rsidRDefault="00EB4E61" w:rsidP="00EB4E61">
      <w:pPr>
        <w:rPr>
          <w:iCs/>
        </w:rPr>
      </w:pPr>
      <w:r w:rsidRPr="00EB4E61">
        <w:rPr>
          <w:iCs/>
        </w:rPr>
        <w:t>L =CFN·#FN+CFP·#FP</w:t>
      </w:r>
    </w:p>
    <w:p w14:paraId="5E27AC02" w14:textId="05532E4A" w:rsidR="00EB4E61" w:rsidRDefault="00EB4E61" w:rsidP="00EB4E61">
      <w:pPr>
        <w:rPr>
          <w:iCs/>
        </w:rPr>
      </w:pPr>
      <w:r w:rsidRPr="00EB4E61">
        <w:rPr>
          <w:iCs/>
        </w:rPr>
        <w:t>for your uncalibrated model at both τ = 0.5 and τ = τ</w:t>
      </w:r>
      <w:r w:rsidRPr="00EB4E61">
        <w:rPr>
          <w:rFonts w:ascii="Cambria Math" w:hAnsi="Cambria Math" w:cs="Cambria Math"/>
          <w:iCs/>
        </w:rPr>
        <w:t>∗</w:t>
      </w:r>
    </w:p>
    <w:p w14:paraId="625C6DF9" w14:textId="77777777" w:rsidR="00814266" w:rsidRPr="00EB4E61" w:rsidRDefault="00814266" w:rsidP="00EB4E61">
      <w:pPr>
        <w:rPr>
          <w:iCs/>
        </w:rPr>
      </w:pPr>
    </w:p>
    <w:p w14:paraId="3634C33A" w14:textId="77777777" w:rsidR="00EB4E61" w:rsidRDefault="00EB4E61" w:rsidP="00EB4E61">
      <w:pPr>
        <w:rPr>
          <w:iCs/>
        </w:rPr>
      </w:pPr>
      <w:r w:rsidRPr="00EB4E61">
        <w:rPr>
          <w:iCs/>
        </w:rPr>
        <w:t>2. Repeat for your temperature-scaled model at both thresholds.</w:t>
      </w:r>
    </w:p>
    <w:p w14:paraId="3C74DFCB" w14:textId="77777777" w:rsidR="00814266" w:rsidRPr="00EB4E61" w:rsidRDefault="00814266" w:rsidP="00EB4E61">
      <w:pPr>
        <w:rPr>
          <w:iCs/>
        </w:rPr>
      </w:pPr>
    </w:p>
    <w:p w14:paraId="2132473D" w14:textId="77777777" w:rsidR="00EB4E61" w:rsidRPr="00EB4E61" w:rsidRDefault="00EB4E61" w:rsidP="00EB4E61">
      <w:pPr>
        <w:rPr>
          <w:iCs/>
        </w:rPr>
      </w:pPr>
      <w:r w:rsidRPr="00EB4E61">
        <w:rPr>
          <w:iCs/>
        </w:rPr>
        <w:t>3. Arrange the four results in a 2 × 2 table (rows: uncalibrated / calibrated; columns:</w:t>
      </w:r>
    </w:p>
    <w:p w14:paraId="0F1F918A" w14:textId="20E3A75C" w:rsidR="001164B1" w:rsidRDefault="00EB4E61" w:rsidP="00EB4E61">
      <w:pPr>
        <w:rPr>
          <w:iCs/>
        </w:rPr>
      </w:pPr>
      <w:r w:rsidRPr="00EB4E61">
        <w:rPr>
          <w:iCs/>
        </w:rPr>
        <w:t>τ =0.5 / τ =τ</w:t>
      </w:r>
      <w:r w:rsidRPr="00EB4E61">
        <w:rPr>
          <w:rFonts w:ascii="Cambria Math" w:hAnsi="Cambria Math" w:cs="Cambria Math"/>
          <w:iCs/>
        </w:rPr>
        <w:t>∗</w:t>
      </w:r>
      <w:r w:rsidRPr="00EB4E61">
        <w:rPr>
          <w:iCs/>
        </w:rPr>
        <w:t>). Which combination gives the lowest total loss?</w:t>
      </w:r>
    </w:p>
    <w:p w14:paraId="11658A0E" w14:textId="77777777" w:rsidR="00814266" w:rsidRDefault="00814266" w:rsidP="00814266">
      <w:pPr>
        <w:rPr>
          <w:iCs/>
        </w:rPr>
      </w:pPr>
      <w:r>
        <w:rPr>
          <w:iCs/>
        </w:rPr>
        <w:t>Answer</w:t>
      </w:r>
    </w:p>
    <w:p w14:paraId="4EF112A8" w14:textId="77777777" w:rsidR="00814266" w:rsidRDefault="00814266" w:rsidP="00EB4E61">
      <w:pPr>
        <w:rPr>
          <w:iCs/>
        </w:rPr>
      </w:pPr>
    </w:p>
    <w:tbl>
      <w:tblPr>
        <w:tblpPr w:leftFromText="180" w:rightFromText="180" w:vertAnchor="text" w:horzAnchor="margin" w:tblpY="104"/>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9"/>
        <w:gridCol w:w="741"/>
        <w:gridCol w:w="1131"/>
      </w:tblGrid>
      <w:tr w:rsidR="00814266" w:rsidRPr="00C253EB" w14:paraId="20379F95" w14:textId="77777777" w:rsidTr="00814266">
        <w:trPr>
          <w:tblHeader/>
          <w:tblCellSpacing w:w="15" w:type="dxa"/>
        </w:trPr>
        <w:tc>
          <w:tcPr>
            <w:tcW w:w="0" w:type="auto"/>
            <w:vAlign w:val="center"/>
            <w:hideMark/>
          </w:tcPr>
          <w:p w14:paraId="662D6B92" w14:textId="77777777" w:rsidR="00814266" w:rsidRPr="00C253EB" w:rsidRDefault="00814266" w:rsidP="00814266">
            <w:pPr>
              <w:rPr>
                <w:b/>
                <w:bCs/>
                <w:iCs/>
              </w:rPr>
            </w:pPr>
            <w:r w:rsidRPr="00C253EB">
              <w:rPr>
                <w:b/>
                <w:bCs/>
                <w:iCs/>
              </w:rPr>
              <w:t>Model</w:t>
            </w:r>
          </w:p>
        </w:tc>
        <w:tc>
          <w:tcPr>
            <w:tcW w:w="0" w:type="auto"/>
            <w:vAlign w:val="center"/>
            <w:hideMark/>
          </w:tcPr>
          <w:p w14:paraId="7784B96B" w14:textId="77777777" w:rsidR="00814266" w:rsidRPr="00C253EB" w:rsidRDefault="00814266" w:rsidP="00814266">
            <w:pPr>
              <w:rPr>
                <w:b/>
                <w:bCs/>
                <w:iCs/>
              </w:rPr>
            </w:pPr>
            <w:r w:rsidRPr="00C253EB">
              <w:rPr>
                <w:b/>
                <w:bCs/>
                <w:iCs/>
              </w:rPr>
              <w:t>τ = 0.5</w:t>
            </w:r>
          </w:p>
        </w:tc>
        <w:tc>
          <w:tcPr>
            <w:tcW w:w="0" w:type="auto"/>
            <w:vAlign w:val="center"/>
            <w:hideMark/>
          </w:tcPr>
          <w:p w14:paraId="39CA47F7" w14:textId="77777777" w:rsidR="00814266" w:rsidRPr="00C253EB" w:rsidRDefault="00814266" w:rsidP="00814266">
            <w:pPr>
              <w:rPr>
                <w:b/>
                <w:bCs/>
                <w:iCs/>
              </w:rPr>
            </w:pPr>
            <w:r w:rsidRPr="00C253EB">
              <w:rPr>
                <w:b/>
                <w:bCs/>
                <w:iCs/>
              </w:rPr>
              <w:t>τ = 0.0099</w:t>
            </w:r>
          </w:p>
        </w:tc>
      </w:tr>
      <w:tr w:rsidR="00814266" w:rsidRPr="00C253EB" w14:paraId="4272B79D" w14:textId="77777777" w:rsidTr="00814266">
        <w:trPr>
          <w:tblCellSpacing w:w="15" w:type="dxa"/>
        </w:trPr>
        <w:tc>
          <w:tcPr>
            <w:tcW w:w="0" w:type="auto"/>
            <w:vAlign w:val="center"/>
            <w:hideMark/>
          </w:tcPr>
          <w:p w14:paraId="10F1CA3C" w14:textId="77777777" w:rsidR="00814266" w:rsidRPr="00C253EB" w:rsidRDefault="00814266" w:rsidP="00814266">
            <w:pPr>
              <w:rPr>
                <w:iCs/>
              </w:rPr>
            </w:pPr>
            <w:r w:rsidRPr="00C253EB">
              <w:rPr>
                <w:b/>
                <w:bCs/>
                <w:iCs/>
              </w:rPr>
              <w:t>Uncalibrated</w:t>
            </w:r>
          </w:p>
        </w:tc>
        <w:tc>
          <w:tcPr>
            <w:tcW w:w="0" w:type="auto"/>
            <w:vAlign w:val="center"/>
            <w:hideMark/>
          </w:tcPr>
          <w:p w14:paraId="26E80EA1" w14:textId="77777777" w:rsidR="00814266" w:rsidRPr="00C253EB" w:rsidRDefault="00814266" w:rsidP="00814266">
            <w:pPr>
              <w:rPr>
                <w:iCs/>
              </w:rPr>
            </w:pPr>
            <w:r w:rsidRPr="00C253EB">
              <w:rPr>
                <w:b/>
                <w:bCs/>
                <w:iCs/>
              </w:rPr>
              <w:t>26935</w:t>
            </w:r>
          </w:p>
        </w:tc>
        <w:tc>
          <w:tcPr>
            <w:tcW w:w="0" w:type="auto"/>
            <w:vAlign w:val="center"/>
            <w:hideMark/>
          </w:tcPr>
          <w:p w14:paraId="2F85FE1F" w14:textId="77777777" w:rsidR="00814266" w:rsidRPr="00C253EB" w:rsidRDefault="00814266" w:rsidP="00814266">
            <w:pPr>
              <w:rPr>
                <w:iCs/>
              </w:rPr>
            </w:pPr>
            <w:r w:rsidRPr="00C253EB">
              <w:rPr>
                <w:b/>
                <w:bCs/>
                <w:iCs/>
              </w:rPr>
              <w:t>3962</w:t>
            </w:r>
          </w:p>
        </w:tc>
      </w:tr>
      <w:tr w:rsidR="00814266" w:rsidRPr="00C253EB" w14:paraId="047D4082" w14:textId="77777777" w:rsidTr="00814266">
        <w:trPr>
          <w:tblCellSpacing w:w="15" w:type="dxa"/>
        </w:trPr>
        <w:tc>
          <w:tcPr>
            <w:tcW w:w="0" w:type="auto"/>
            <w:vAlign w:val="center"/>
            <w:hideMark/>
          </w:tcPr>
          <w:p w14:paraId="45FADF65" w14:textId="77777777" w:rsidR="00814266" w:rsidRPr="00C253EB" w:rsidRDefault="00814266" w:rsidP="00814266">
            <w:pPr>
              <w:rPr>
                <w:iCs/>
              </w:rPr>
            </w:pPr>
            <w:r w:rsidRPr="00C253EB">
              <w:rPr>
                <w:b/>
                <w:bCs/>
                <w:iCs/>
              </w:rPr>
              <w:t>Temperature-Scaled (T=2.4)</w:t>
            </w:r>
          </w:p>
        </w:tc>
        <w:tc>
          <w:tcPr>
            <w:tcW w:w="0" w:type="auto"/>
            <w:vAlign w:val="center"/>
            <w:hideMark/>
          </w:tcPr>
          <w:p w14:paraId="44590BF8" w14:textId="77777777" w:rsidR="00814266" w:rsidRPr="00C253EB" w:rsidRDefault="00814266" w:rsidP="00814266">
            <w:pPr>
              <w:rPr>
                <w:iCs/>
              </w:rPr>
            </w:pPr>
            <w:r w:rsidRPr="00C253EB">
              <w:rPr>
                <w:b/>
                <w:bCs/>
                <w:iCs/>
              </w:rPr>
              <w:t>26935</w:t>
            </w:r>
          </w:p>
        </w:tc>
        <w:tc>
          <w:tcPr>
            <w:tcW w:w="0" w:type="auto"/>
            <w:vAlign w:val="center"/>
            <w:hideMark/>
          </w:tcPr>
          <w:p w14:paraId="272D009D" w14:textId="77777777" w:rsidR="00814266" w:rsidRPr="00C253EB" w:rsidRDefault="00814266" w:rsidP="00814266">
            <w:pPr>
              <w:rPr>
                <w:iCs/>
              </w:rPr>
            </w:pPr>
            <w:r w:rsidRPr="00C253EB">
              <w:rPr>
                <w:b/>
                <w:bCs/>
                <w:iCs/>
              </w:rPr>
              <w:t>2894</w:t>
            </w:r>
          </w:p>
        </w:tc>
      </w:tr>
    </w:tbl>
    <w:p w14:paraId="4ED1640A" w14:textId="77777777" w:rsidR="00814266" w:rsidRDefault="00814266" w:rsidP="00EB4E61">
      <w:pPr>
        <w:rPr>
          <w:iCs/>
        </w:rPr>
      </w:pPr>
    </w:p>
    <w:p w14:paraId="07B331D7" w14:textId="77777777" w:rsidR="00814266" w:rsidRDefault="00814266" w:rsidP="00EB4E61">
      <w:pPr>
        <w:rPr>
          <w:iCs/>
        </w:rPr>
      </w:pPr>
    </w:p>
    <w:p w14:paraId="0B857A2F" w14:textId="77777777" w:rsidR="00814266" w:rsidRDefault="00814266" w:rsidP="00EB4E61">
      <w:pPr>
        <w:rPr>
          <w:iCs/>
        </w:rPr>
      </w:pPr>
    </w:p>
    <w:p w14:paraId="7C440FB0" w14:textId="77777777" w:rsidR="00814266" w:rsidRDefault="00814266" w:rsidP="00EB4E61">
      <w:pPr>
        <w:rPr>
          <w:iCs/>
        </w:rPr>
      </w:pPr>
    </w:p>
    <w:p w14:paraId="2764BA02" w14:textId="1AAD0FCE" w:rsidR="00814266" w:rsidRDefault="00814266" w:rsidP="00EB4E61">
      <w:pPr>
        <w:rPr>
          <w:iCs/>
        </w:rPr>
      </w:pPr>
      <w:r w:rsidRPr="00814266">
        <w:rPr>
          <w:iCs/>
        </w:rPr>
        <w:t>Using the standard threshold (</w:t>
      </w:r>
      <m:oMath>
        <m:r>
          <w:rPr>
            <w:rFonts w:ascii="Cambria Math" w:hAnsi="Cambria Math"/>
          </w:rPr>
          <m:t>τ=0.5</m:t>
        </m:r>
      </m:oMath>
      <w:r w:rsidRPr="00814266">
        <w:rPr>
          <w:iCs/>
        </w:rPr>
        <w:t>) produced the highest loss because many pedestrians were missed, resulting in costly false negatives. Applying the cost-optimal threshold (</w:t>
      </w:r>
      <m:oMath>
        <m:sSup>
          <m:sSupPr>
            <m:ctrlPr>
              <w:rPr>
                <w:rFonts w:ascii="Cambria Math" w:hAnsi="Cambria Math"/>
                <w:iCs/>
              </w:rPr>
            </m:ctrlPr>
          </m:sSupPr>
          <m:e>
            <m:r>
              <w:rPr>
                <w:rFonts w:ascii="Cambria Math" w:hAnsi="Cambria Math"/>
              </w:rPr>
              <m:t>τ</m:t>
            </m:r>
          </m:e>
          <m:sup>
            <m:r>
              <w:rPr>
                <w:rFonts w:ascii="Cambria Math" w:hAnsi="Cambria Math"/>
              </w:rPr>
              <m:t>*</m:t>
            </m:r>
          </m:sup>
        </m:sSup>
        <m:r>
          <w:rPr>
            <w:rFonts w:ascii="Cambria Math" w:hAnsi="Cambria Math"/>
          </w:rPr>
          <m:t>=0.0099</m:t>
        </m:r>
      </m:oMath>
      <w:r w:rsidRPr="00814266">
        <w:rPr>
          <w:iCs/>
        </w:rPr>
        <w:t xml:space="preserve">) dramatically reduced the loss by prioritizing pedestrian detection. Temperature scaling further improved performance at the cost-optimal threshold by eliminating all remaining false negatives. The lowest total loss (2894) was achieved using the </w:t>
      </w:r>
      <w:r w:rsidRPr="00814266">
        <w:rPr>
          <w:b/>
          <w:bCs/>
          <w:iCs/>
        </w:rPr>
        <w:t xml:space="preserve">temperature-scaled pedestrian classifier with </w:t>
      </w:r>
      <m:oMath>
        <m:sSup>
          <m:sSupPr>
            <m:ctrlPr>
              <w:rPr>
                <w:rFonts w:ascii="Cambria Math" w:hAnsi="Cambria Math"/>
                <w:iCs/>
              </w:rPr>
            </m:ctrlPr>
          </m:sSupPr>
          <m:e>
            <m:r>
              <w:rPr>
                <w:rFonts w:ascii="Cambria Math" w:hAnsi="Cambria Math"/>
              </w:rPr>
              <m:t>τ</m:t>
            </m:r>
          </m:e>
          <m:sup>
            <m:r>
              <w:rPr>
                <w:rFonts w:ascii="Cambria Math" w:hAnsi="Cambria Math"/>
              </w:rPr>
              <m:t>*</m:t>
            </m:r>
          </m:sup>
        </m:sSup>
        <m:r>
          <w:rPr>
            <w:rFonts w:ascii="Cambria Math" w:hAnsi="Cambria Math"/>
          </w:rPr>
          <m:t>=0.0099</m:t>
        </m:r>
      </m:oMath>
      <w:r w:rsidRPr="00814266">
        <w:rPr>
          <w:iCs/>
        </w:rPr>
        <w:t>.</w:t>
      </w:r>
    </w:p>
    <w:p w14:paraId="4CCF26CC" w14:textId="77777777" w:rsidR="002F6104" w:rsidRDefault="002F6104" w:rsidP="00EB4E61">
      <w:pPr>
        <w:rPr>
          <w:iCs/>
        </w:rPr>
      </w:pPr>
    </w:p>
    <w:p w14:paraId="04F90087" w14:textId="77777777" w:rsidR="002F6104" w:rsidRDefault="002F6104" w:rsidP="00EB4E61">
      <w:pPr>
        <w:rPr>
          <w:iCs/>
        </w:rPr>
      </w:pPr>
    </w:p>
    <w:p w14:paraId="08D2CAA0" w14:textId="77777777" w:rsidR="00EE66B2" w:rsidRPr="00EE66B2" w:rsidRDefault="00EE66B2" w:rsidP="00EE66B2">
      <w:pPr>
        <w:rPr>
          <w:iCs/>
        </w:rPr>
      </w:pPr>
      <w:r w:rsidRPr="00EE66B2">
        <w:rPr>
          <w:iCs/>
        </w:rPr>
        <w:t>Exercise 7.7: Tracing Overconfidence Through the Safety Analysis</w:t>
      </w:r>
    </w:p>
    <w:p w14:paraId="19B41E4A" w14:textId="77777777" w:rsidR="00EE66B2" w:rsidRPr="00EE66B2" w:rsidRDefault="00EE66B2" w:rsidP="00EE66B2">
      <w:pPr>
        <w:rPr>
          <w:iCs/>
        </w:rPr>
      </w:pPr>
      <w:r w:rsidRPr="00EE66B2">
        <w:rPr>
          <w:iCs/>
        </w:rPr>
        <w:t>You have now measured how miscalibrated confidence propagates silently to downstream</w:t>
      </w:r>
    </w:p>
    <w:p w14:paraId="2DFABF45" w14:textId="77777777" w:rsidR="00EE66B2" w:rsidRPr="00EE66B2" w:rsidRDefault="00EE66B2" w:rsidP="00EE66B2">
      <w:pPr>
        <w:rPr>
          <w:iCs/>
        </w:rPr>
      </w:pPr>
      <w:r w:rsidRPr="00EE66B2">
        <w:rPr>
          <w:iCs/>
        </w:rPr>
        <w:t>decisions. In STPA, an overconfident misclassification is a causal factor: a mechanism</w:t>
      </w:r>
    </w:p>
    <w:p w14:paraId="0788915D" w14:textId="77777777" w:rsidR="00EE66B2" w:rsidRPr="00EE66B2" w:rsidRDefault="00EE66B2" w:rsidP="00EE66B2">
      <w:pPr>
        <w:rPr>
          <w:iCs/>
        </w:rPr>
      </w:pPr>
      <w:r w:rsidRPr="00EE66B2">
        <w:rPr>
          <w:iCs/>
        </w:rPr>
        <w:lastRenderedPageBreak/>
        <w:t>that explains why an existing unsafe control action occurs. The goal of this exercise is to</w:t>
      </w:r>
    </w:p>
    <w:p w14:paraId="17E8FF1A" w14:textId="1D3D415A" w:rsidR="002F6104" w:rsidRDefault="00EE66B2" w:rsidP="00EE66B2">
      <w:pPr>
        <w:rPr>
          <w:iCs/>
        </w:rPr>
      </w:pPr>
      <w:r w:rsidRPr="00EE66B2">
        <w:rPr>
          <w:iCs/>
        </w:rPr>
        <w:t>add it as a loss scenario and trace it through to a verifiable constraint.</w:t>
      </w:r>
    </w:p>
    <w:p w14:paraId="71D54016" w14:textId="77777777" w:rsidR="002F6104" w:rsidRDefault="002F6104" w:rsidP="00EB4E61">
      <w:pPr>
        <w:rPr>
          <w:iCs/>
        </w:rPr>
      </w:pPr>
    </w:p>
    <w:p w14:paraId="1D5421B9" w14:textId="1D70EEFD" w:rsidR="00C07C8F" w:rsidRDefault="00EE66B2" w:rsidP="00EB4E61">
      <w:pPr>
        <w:rPr>
          <w:iCs/>
        </w:rPr>
      </w:pPr>
      <w:r>
        <w:rPr>
          <w:iCs/>
        </w:rPr>
        <w:t>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9"/>
        <w:gridCol w:w="3186"/>
        <w:gridCol w:w="2226"/>
        <w:gridCol w:w="2965"/>
      </w:tblGrid>
      <w:tr w:rsidR="00C07C8F" w:rsidRPr="00C07C8F" w14:paraId="3CCBE2C1" w14:textId="77777777" w:rsidTr="00C07C8F">
        <w:trPr>
          <w:tblHeader/>
          <w:tblCellSpacing w:w="15" w:type="dxa"/>
        </w:trPr>
        <w:tc>
          <w:tcPr>
            <w:tcW w:w="0" w:type="auto"/>
            <w:vAlign w:val="center"/>
            <w:hideMark/>
          </w:tcPr>
          <w:p w14:paraId="60E3BE0B" w14:textId="77777777" w:rsidR="00C07C8F" w:rsidRPr="00C07C8F" w:rsidRDefault="00C07C8F" w:rsidP="00C07C8F">
            <w:pPr>
              <w:rPr>
                <w:b/>
                <w:bCs/>
                <w:iCs/>
              </w:rPr>
            </w:pPr>
            <w:r w:rsidRPr="00C07C8F">
              <w:rPr>
                <w:b/>
                <w:bCs/>
                <w:iCs/>
              </w:rPr>
              <w:t>UCA</w:t>
            </w:r>
          </w:p>
        </w:tc>
        <w:tc>
          <w:tcPr>
            <w:tcW w:w="0" w:type="auto"/>
            <w:vAlign w:val="center"/>
            <w:hideMark/>
          </w:tcPr>
          <w:p w14:paraId="1BFE9559" w14:textId="77777777" w:rsidR="00C07C8F" w:rsidRPr="00C07C8F" w:rsidRDefault="00C07C8F" w:rsidP="00C07C8F">
            <w:pPr>
              <w:rPr>
                <w:b/>
                <w:bCs/>
                <w:iCs/>
              </w:rPr>
            </w:pPr>
            <w:r w:rsidRPr="00C07C8F">
              <w:rPr>
                <w:b/>
                <w:bCs/>
                <w:iCs/>
              </w:rPr>
              <w:t>Causal Scenario</w:t>
            </w:r>
          </w:p>
        </w:tc>
        <w:tc>
          <w:tcPr>
            <w:tcW w:w="0" w:type="auto"/>
            <w:vAlign w:val="center"/>
            <w:hideMark/>
          </w:tcPr>
          <w:p w14:paraId="10B439A6" w14:textId="77777777" w:rsidR="00C07C8F" w:rsidRPr="00C07C8F" w:rsidRDefault="00C07C8F" w:rsidP="00C07C8F">
            <w:pPr>
              <w:rPr>
                <w:b/>
                <w:bCs/>
                <w:iCs/>
              </w:rPr>
            </w:pPr>
            <w:r w:rsidRPr="00C07C8F">
              <w:rPr>
                <w:b/>
                <w:bCs/>
                <w:iCs/>
              </w:rPr>
              <w:t>Root Cause</w:t>
            </w:r>
          </w:p>
        </w:tc>
        <w:tc>
          <w:tcPr>
            <w:tcW w:w="0" w:type="auto"/>
            <w:vAlign w:val="center"/>
            <w:hideMark/>
          </w:tcPr>
          <w:p w14:paraId="6D143F43" w14:textId="77777777" w:rsidR="00C07C8F" w:rsidRPr="00C07C8F" w:rsidRDefault="00C07C8F" w:rsidP="00C07C8F">
            <w:pPr>
              <w:rPr>
                <w:b/>
                <w:bCs/>
                <w:iCs/>
              </w:rPr>
            </w:pPr>
            <w:r w:rsidRPr="00C07C8F">
              <w:rPr>
                <w:b/>
                <w:bCs/>
                <w:iCs/>
              </w:rPr>
              <w:t>Related Constraint</w:t>
            </w:r>
          </w:p>
        </w:tc>
      </w:tr>
      <w:tr w:rsidR="00C07C8F" w:rsidRPr="00C07C8F" w14:paraId="51BAFB4F" w14:textId="77777777" w:rsidTr="00C07C8F">
        <w:trPr>
          <w:tblCellSpacing w:w="15" w:type="dxa"/>
        </w:trPr>
        <w:tc>
          <w:tcPr>
            <w:tcW w:w="0" w:type="auto"/>
            <w:vAlign w:val="center"/>
            <w:hideMark/>
          </w:tcPr>
          <w:p w14:paraId="74C6D1DD" w14:textId="77777777" w:rsidR="00C07C8F" w:rsidRPr="00C07C8F" w:rsidRDefault="00C07C8F" w:rsidP="00C07C8F">
            <w:pPr>
              <w:rPr>
                <w:iCs/>
              </w:rPr>
            </w:pPr>
            <w:r w:rsidRPr="00C07C8F">
              <w:rPr>
                <w:iCs/>
              </w:rPr>
              <w:t>UCA-9</w:t>
            </w:r>
          </w:p>
        </w:tc>
        <w:tc>
          <w:tcPr>
            <w:tcW w:w="0" w:type="auto"/>
            <w:vAlign w:val="center"/>
            <w:hideMark/>
          </w:tcPr>
          <w:p w14:paraId="0A6DFDA1" w14:textId="77777777" w:rsidR="00C07C8F" w:rsidRPr="00C07C8F" w:rsidRDefault="00C07C8F" w:rsidP="00C07C8F">
            <w:pPr>
              <w:rPr>
                <w:iCs/>
              </w:rPr>
            </w:pPr>
            <w:r w:rsidRPr="00C07C8F">
              <w:rPr>
                <w:iCs/>
              </w:rPr>
              <w:t>The planner does not brake because the pedestrian classifier predicts "no pedestrian" with high confidence, causing the planner to continue driving without triggering a fallback mechanism.</w:t>
            </w:r>
          </w:p>
        </w:tc>
        <w:tc>
          <w:tcPr>
            <w:tcW w:w="0" w:type="auto"/>
            <w:vAlign w:val="center"/>
            <w:hideMark/>
          </w:tcPr>
          <w:p w14:paraId="38A7C428" w14:textId="77777777" w:rsidR="00C07C8F" w:rsidRPr="00C07C8F" w:rsidRDefault="00C07C8F" w:rsidP="00C07C8F">
            <w:pPr>
              <w:rPr>
                <w:iCs/>
              </w:rPr>
            </w:pPr>
            <w:r w:rsidRPr="00C07C8F">
              <w:rPr>
                <w:iCs/>
              </w:rPr>
              <w:t>Overconfident false-negative prediction caused by model miscalibration.</w:t>
            </w:r>
          </w:p>
        </w:tc>
        <w:tc>
          <w:tcPr>
            <w:tcW w:w="0" w:type="auto"/>
            <w:vAlign w:val="center"/>
            <w:hideMark/>
          </w:tcPr>
          <w:p w14:paraId="171D14FD" w14:textId="77777777" w:rsidR="00C07C8F" w:rsidRPr="00C07C8F" w:rsidRDefault="00C07C8F" w:rsidP="00C07C8F">
            <w:pPr>
              <w:rPr>
                <w:iCs/>
              </w:rPr>
            </w:pPr>
            <w:r w:rsidRPr="00C07C8F">
              <w:rPr>
                <w:iCs/>
              </w:rPr>
              <w:t>The pedestrian classifier shall maintain calibration quality (ECE ≤ 0.05) and high-confidence pedestrian absence predictions shall not be used without calibration verification.</w:t>
            </w:r>
          </w:p>
        </w:tc>
      </w:tr>
    </w:tbl>
    <w:p w14:paraId="36FF8B7E" w14:textId="77777777" w:rsidR="00EE66B2" w:rsidRDefault="00EE66B2" w:rsidP="00EB4E61">
      <w:pPr>
        <w:rPr>
          <w:iCs/>
        </w:rPr>
      </w:pPr>
    </w:p>
    <w:p w14:paraId="3C4344FF" w14:textId="1C4FA87D" w:rsidR="00C07C8F" w:rsidRDefault="00EE66B2" w:rsidP="00EB4E61">
      <w:pPr>
        <w:rPr>
          <w:iCs/>
        </w:rPr>
      </w:pPr>
      <w:r>
        <w:rPr>
          <w:iCs/>
        </w:rPr>
        <w:t>2.</w:t>
      </w:r>
    </w:p>
    <w:tbl>
      <w:tblPr>
        <w:tblpPr w:leftFromText="180" w:rightFromText="180" w:vertAnchor="text" w:horzAnchor="margin" w:tblpY="194"/>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4637"/>
        <w:gridCol w:w="903"/>
        <w:gridCol w:w="2824"/>
      </w:tblGrid>
      <w:tr w:rsidR="00EE66B2" w:rsidRPr="002F6104" w14:paraId="59D007CC" w14:textId="77777777" w:rsidTr="00EE66B2">
        <w:trPr>
          <w:tblHeader/>
          <w:tblCellSpacing w:w="15" w:type="dxa"/>
        </w:trPr>
        <w:tc>
          <w:tcPr>
            <w:tcW w:w="0" w:type="auto"/>
            <w:vAlign w:val="center"/>
            <w:hideMark/>
          </w:tcPr>
          <w:p w14:paraId="77E4483F" w14:textId="77777777" w:rsidR="00EE66B2" w:rsidRPr="002F6104" w:rsidRDefault="00EE66B2" w:rsidP="00EE66B2">
            <w:pPr>
              <w:rPr>
                <w:b/>
                <w:bCs/>
                <w:iCs/>
              </w:rPr>
            </w:pPr>
            <w:r w:rsidRPr="002F6104">
              <w:rPr>
                <w:b/>
                <w:bCs/>
                <w:iCs/>
              </w:rPr>
              <w:t>UCA</w:t>
            </w:r>
          </w:p>
        </w:tc>
        <w:tc>
          <w:tcPr>
            <w:tcW w:w="0" w:type="auto"/>
            <w:vAlign w:val="center"/>
            <w:hideMark/>
          </w:tcPr>
          <w:p w14:paraId="0BB49785" w14:textId="77777777" w:rsidR="00EE66B2" w:rsidRPr="002F6104" w:rsidRDefault="00EE66B2" w:rsidP="00EE66B2">
            <w:pPr>
              <w:rPr>
                <w:b/>
                <w:bCs/>
                <w:iCs/>
              </w:rPr>
            </w:pPr>
            <w:r w:rsidRPr="002F6104">
              <w:rPr>
                <w:b/>
                <w:bCs/>
                <w:iCs/>
              </w:rPr>
              <w:t>Safety Constraint</w:t>
            </w:r>
          </w:p>
        </w:tc>
        <w:tc>
          <w:tcPr>
            <w:tcW w:w="0" w:type="auto"/>
            <w:vAlign w:val="center"/>
            <w:hideMark/>
          </w:tcPr>
          <w:p w14:paraId="2A258A22" w14:textId="77777777" w:rsidR="00EE66B2" w:rsidRPr="002F6104" w:rsidRDefault="00EE66B2" w:rsidP="00EE66B2">
            <w:pPr>
              <w:rPr>
                <w:b/>
                <w:bCs/>
                <w:iCs/>
              </w:rPr>
            </w:pPr>
            <w:r w:rsidRPr="002F6104">
              <w:rPr>
                <w:b/>
                <w:bCs/>
                <w:iCs/>
              </w:rPr>
              <w:t>Level</w:t>
            </w:r>
          </w:p>
        </w:tc>
        <w:tc>
          <w:tcPr>
            <w:tcW w:w="0" w:type="auto"/>
            <w:vAlign w:val="center"/>
            <w:hideMark/>
          </w:tcPr>
          <w:p w14:paraId="7D30F265" w14:textId="77777777" w:rsidR="00EE66B2" w:rsidRPr="002F6104" w:rsidRDefault="00EE66B2" w:rsidP="00EE66B2">
            <w:pPr>
              <w:rPr>
                <w:b/>
                <w:bCs/>
                <w:iCs/>
              </w:rPr>
            </w:pPr>
            <w:r w:rsidRPr="002F6104">
              <w:rPr>
                <w:b/>
                <w:bCs/>
                <w:iCs/>
              </w:rPr>
              <w:t>Verification</w:t>
            </w:r>
          </w:p>
        </w:tc>
      </w:tr>
      <w:tr w:rsidR="00EE66B2" w:rsidRPr="002F6104" w14:paraId="008D22BE" w14:textId="77777777" w:rsidTr="00EE66B2">
        <w:trPr>
          <w:tblCellSpacing w:w="15" w:type="dxa"/>
        </w:trPr>
        <w:tc>
          <w:tcPr>
            <w:tcW w:w="0" w:type="auto"/>
            <w:vAlign w:val="center"/>
            <w:hideMark/>
          </w:tcPr>
          <w:p w14:paraId="1CC807BC" w14:textId="77777777" w:rsidR="00EE66B2" w:rsidRPr="002F6104" w:rsidRDefault="00EE66B2" w:rsidP="00EE66B2">
            <w:pPr>
              <w:rPr>
                <w:iCs/>
              </w:rPr>
            </w:pPr>
            <w:r w:rsidRPr="002F6104">
              <w:rPr>
                <w:iCs/>
              </w:rPr>
              <w:t>UCA-9</w:t>
            </w:r>
          </w:p>
        </w:tc>
        <w:tc>
          <w:tcPr>
            <w:tcW w:w="0" w:type="auto"/>
            <w:vAlign w:val="center"/>
            <w:hideMark/>
          </w:tcPr>
          <w:p w14:paraId="40DD7CFB" w14:textId="77777777" w:rsidR="00EE66B2" w:rsidRPr="002F6104" w:rsidRDefault="00EE66B2" w:rsidP="00EE66B2">
            <w:pPr>
              <w:rPr>
                <w:iCs/>
              </w:rPr>
            </w:pPr>
            <w:r w:rsidRPr="002F6104">
              <w:rPr>
                <w:iCs/>
              </w:rPr>
              <w:t>The pedestrian classifier shall maintain calibration quality (ECE ≤ 0.05) and high-confidence pedestrian absence predictions shall not be used without calibration verification.</w:t>
            </w:r>
          </w:p>
        </w:tc>
        <w:tc>
          <w:tcPr>
            <w:tcW w:w="0" w:type="auto"/>
            <w:vAlign w:val="center"/>
            <w:hideMark/>
          </w:tcPr>
          <w:p w14:paraId="0C10802E" w14:textId="77777777" w:rsidR="00EE66B2" w:rsidRPr="002F6104" w:rsidRDefault="00EE66B2" w:rsidP="00EE66B2">
            <w:pPr>
              <w:rPr>
                <w:iCs/>
              </w:rPr>
            </w:pPr>
            <w:r w:rsidRPr="002F6104">
              <w:rPr>
                <w:iCs/>
              </w:rPr>
              <w:t>Model-level</w:t>
            </w:r>
          </w:p>
        </w:tc>
        <w:tc>
          <w:tcPr>
            <w:tcW w:w="0" w:type="auto"/>
            <w:vAlign w:val="center"/>
            <w:hideMark/>
          </w:tcPr>
          <w:p w14:paraId="701213C3" w14:textId="77777777" w:rsidR="00EE66B2" w:rsidRPr="002F6104" w:rsidRDefault="00EE66B2" w:rsidP="00EE66B2">
            <w:pPr>
              <w:rPr>
                <w:iCs/>
              </w:rPr>
            </w:pPr>
            <w:r w:rsidRPr="002F6104">
              <w:rPr>
                <w:iCs/>
              </w:rPr>
              <w:t>ECE evaluation before and after temperature scaling on validation/test sets</w:t>
            </w:r>
          </w:p>
        </w:tc>
      </w:tr>
    </w:tbl>
    <w:p w14:paraId="3E429B61" w14:textId="77777777" w:rsidR="00EE66B2" w:rsidRDefault="00EE66B2" w:rsidP="00EB4E61">
      <w:pPr>
        <w:rPr>
          <w:iC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1"/>
        <w:gridCol w:w="4971"/>
        <w:gridCol w:w="1011"/>
        <w:gridCol w:w="2353"/>
      </w:tblGrid>
      <w:tr w:rsidR="00133B50" w:rsidRPr="00133B50" w14:paraId="77D88B6E" w14:textId="77777777" w:rsidTr="00133B50">
        <w:trPr>
          <w:tblHeader/>
          <w:tblCellSpacing w:w="15" w:type="dxa"/>
        </w:trPr>
        <w:tc>
          <w:tcPr>
            <w:tcW w:w="0" w:type="auto"/>
            <w:vAlign w:val="center"/>
            <w:hideMark/>
          </w:tcPr>
          <w:p w14:paraId="583ABDF2" w14:textId="77777777" w:rsidR="00133B50" w:rsidRPr="00133B50" w:rsidRDefault="00133B50" w:rsidP="00133B50">
            <w:pPr>
              <w:rPr>
                <w:b/>
                <w:bCs/>
                <w:iCs/>
              </w:rPr>
            </w:pPr>
            <w:r w:rsidRPr="00133B50">
              <w:rPr>
                <w:b/>
                <w:bCs/>
                <w:iCs/>
              </w:rPr>
              <w:t>UCA</w:t>
            </w:r>
          </w:p>
        </w:tc>
        <w:tc>
          <w:tcPr>
            <w:tcW w:w="0" w:type="auto"/>
            <w:vAlign w:val="center"/>
            <w:hideMark/>
          </w:tcPr>
          <w:p w14:paraId="6095C314" w14:textId="77777777" w:rsidR="00133B50" w:rsidRPr="00133B50" w:rsidRDefault="00133B50" w:rsidP="00133B50">
            <w:pPr>
              <w:rPr>
                <w:b/>
                <w:bCs/>
                <w:iCs/>
              </w:rPr>
            </w:pPr>
            <w:r w:rsidRPr="00133B50">
              <w:rPr>
                <w:b/>
                <w:bCs/>
                <w:iCs/>
              </w:rPr>
              <w:t>Safety Constraint</w:t>
            </w:r>
          </w:p>
        </w:tc>
        <w:tc>
          <w:tcPr>
            <w:tcW w:w="0" w:type="auto"/>
            <w:vAlign w:val="center"/>
            <w:hideMark/>
          </w:tcPr>
          <w:p w14:paraId="6C69D21F" w14:textId="77777777" w:rsidR="00133B50" w:rsidRPr="00133B50" w:rsidRDefault="00133B50" w:rsidP="00133B50">
            <w:pPr>
              <w:rPr>
                <w:b/>
                <w:bCs/>
                <w:iCs/>
              </w:rPr>
            </w:pPr>
            <w:r w:rsidRPr="00133B50">
              <w:rPr>
                <w:b/>
                <w:bCs/>
                <w:iCs/>
              </w:rPr>
              <w:t>Level</w:t>
            </w:r>
          </w:p>
        </w:tc>
        <w:tc>
          <w:tcPr>
            <w:tcW w:w="0" w:type="auto"/>
            <w:vAlign w:val="center"/>
            <w:hideMark/>
          </w:tcPr>
          <w:p w14:paraId="32AED2C5" w14:textId="77777777" w:rsidR="00133B50" w:rsidRPr="00133B50" w:rsidRDefault="00133B50" w:rsidP="00133B50">
            <w:pPr>
              <w:rPr>
                <w:b/>
                <w:bCs/>
                <w:iCs/>
              </w:rPr>
            </w:pPr>
            <w:r w:rsidRPr="00133B50">
              <w:rPr>
                <w:b/>
                <w:bCs/>
                <w:iCs/>
              </w:rPr>
              <w:t>Verification</w:t>
            </w:r>
          </w:p>
        </w:tc>
      </w:tr>
      <w:tr w:rsidR="00133B50" w:rsidRPr="00133B50" w14:paraId="60D9571E" w14:textId="77777777" w:rsidTr="00133B50">
        <w:trPr>
          <w:tblCellSpacing w:w="15" w:type="dxa"/>
        </w:trPr>
        <w:tc>
          <w:tcPr>
            <w:tcW w:w="0" w:type="auto"/>
            <w:vAlign w:val="center"/>
            <w:hideMark/>
          </w:tcPr>
          <w:p w14:paraId="496A002F" w14:textId="77777777" w:rsidR="00133B50" w:rsidRPr="00133B50" w:rsidRDefault="00133B50" w:rsidP="00133B50">
            <w:pPr>
              <w:rPr>
                <w:iCs/>
              </w:rPr>
            </w:pPr>
            <w:r w:rsidRPr="00133B50">
              <w:rPr>
                <w:b/>
                <w:bCs/>
                <w:iCs/>
              </w:rPr>
              <w:t>UCA-10</w:t>
            </w:r>
          </w:p>
        </w:tc>
        <w:tc>
          <w:tcPr>
            <w:tcW w:w="0" w:type="auto"/>
            <w:vAlign w:val="center"/>
            <w:hideMark/>
          </w:tcPr>
          <w:p w14:paraId="0295E36B" w14:textId="275CC74E" w:rsidR="00133B50" w:rsidRPr="00133B50" w:rsidRDefault="00133B50" w:rsidP="00133B50">
            <w:r w:rsidRPr="00133B50">
              <w:t>The planner shall use the cost-optimal pedestrian detection threshold (τ=0.0099) and initiate a conservative fallback action (e.g., braking or speed reduction) when pedestrian detection confidence is low or uncertain.</w:t>
            </w:r>
          </w:p>
        </w:tc>
        <w:tc>
          <w:tcPr>
            <w:tcW w:w="0" w:type="auto"/>
            <w:vAlign w:val="center"/>
            <w:hideMark/>
          </w:tcPr>
          <w:p w14:paraId="4B423944" w14:textId="77777777" w:rsidR="00133B50" w:rsidRPr="00133B50" w:rsidRDefault="00133B50" w:rsidP="00133B50">
            <w:pPr>
              <w:rPr>
                <w:iCs/>
              </w:rPr>
            </w:pPr>
            <w:r w:rsidRPr="00133B50">
              <w:rPr>
                <w:iCs/>
              </w:rPr>
              <w:t>System-level</w:t>
            </w:r>
          </w:p>
        </w:tc>
        <w:tc>
          <w:tcPr>
            <w:tcW w:w="0" w:type="auto"/>
            <w:vAlign w:val="center"/>
            <w:hideMark/>
          </w:tcPr>
          <w:p w14:paraId="469BC4CA" w14:textId="77777777" w:rsidR="00133B50" w:rsidRPr="00133B50" w:rsidRDefault="00133B50" w:rsidP="00133B50">
            <w:pPr>
              <w:rPr>
                <w:iCs/>
              </w:rPr>
            </w:pPr>
            <w:r w:rsidRPr="00133B50">
              <w:rPr>
                <w:iCs/>
              </w:rPr>
              <w:t>Cost-based evaluation and scenario testing on the pedestrian test set</w:t>
            </w:r>
          </w:p>
        </w:tc>
      </w:tr>
    </w:tbl>
    <w:p w14:paraId="5D8699D7" w14:textId="77777777" w:rsidR="00EE66B2" w:rsidRDefault="00EE66B2" w:rsidP="00EB4E61">
      <w:pPr>
        <w:rPr>
          <w:iCs/>
        </w:rPr>
      </w:pPr>
    </w:p>
    <w:p w14:paraId="113E76D8" w14:textId="77777777" w:rsidR="00EE66B2" w:rsidRDefault="00EE66B2" w:rsidP="00EB4E61">
      <w:pPr>
        <w:rPr>
          <w:iCs/>
        </w:rPr>
      </w:pPr>
    </w:p>
    <w:p w14:paraId="6399D55A" w14:textId="77777777" w:rsidR="00881572" w:rsidRDefault="00881572" w:rsidP="00EB4E61">
      <w:pPr>
        <w:rPr>
          <w:iCs/>
        </w:rPr>
      </w:pPr>
    </w:p>
    <w:p w14:paraId="0B008866" w14:textId="1EA5A321" w:rsidR="00144428" w:rsidRDefault="00144428" w:rsidP="00EB4E61">
      <w:pPr>
        <w:rPr>
          <w:iCs/>
        </w:rPr>
      </w:pPr>
      <w:r>
        <w:rPr>
          <w:iCs/>
        </w:rPr>
        <w:lastRenderedPageBreak/>
        <w:t>3.</w:t>
      </w:r>
    </w:p>
    <w:p w14:paraId="0E9987C5" w14:textId="7BF1EC3B" w:rsidR="00881572" w:rsidRDefault="00881572" w:rsidP="00EB4E61">
      <w:pPr>
        <w:rPr>
          <w:iCs/>
        </w:rPr>
      </w:pPr>
      <w:r w:rsidRPr="00881572">
        <w:rPr>
          <w:iCs/>
        </w:rPr>
        <w:t>The proposed model-level calibration constraint was verified using Expected Calibration Error (ECE). The pedestrian classifier achieved an ECE of 0.1077 before calibration and 0.0362 after temperature scaling. Since the calibrated model satisfies the proposed threshold of ECE ≤ 0.05, the constraint is considered satisfied after calibration.</w:t>
      </w:r>
    </w:p>
    <w:p w14:paraId="764DF86F" w14:textId="77777777" w:rsidR="00881572" w:rsidRDefault="00881572" w:rsidP="00EB4E61">
      <w:pPr>
        <w:rPr>
          <w:iCs/>
        </w:rPr>
      </w:pPr>
    </w:p>
    <w:p w14:paraId="06218AA1" w14:textId="78C28EE6" w:rsidR="00144428" w:rsidRDefault="00144428" w:rsidP="00EB4E61">
      <w:pPr>
        <w:rPr>
          <w:iCs/>
        </w:rPr>
      </w:pPr>
      <w:r>
        <w:rPr>
          <w:iCs/>
        </w:rPr>
        <w:t>4.</w:t>
      </w:r>
    </w:p>
    <w:p w14:paraId="52248E1F" w14:textId="37EBE19A" w:rsidR="00881572" w:rsidRPr="00333C60" w:rsidRDefault="00881572" w:rsidP="00EB4E61">
      <w:pPr>
        <w:rPr>
          <w:iCs/>
        </w:rPr>
      </w:pPr>
      <w:r w:rsidRPr="00881572">
        <w:rPr>
          <w:iCs/>
        </w:rPr>
        <w:t>Calibration reduces overconfidence but does not eliminate all classification errors. Even a calibrated classifier can produce false negatives due to occlusions, adverse weather conditions, sensor noise, distribution shifts, or adversarial perturbations. Therefore, calibration alone is insufficient to eliminate the unsafe control action. System-level measures such as confidence-based fallback behaviour, conservative thresholds (τ*=0.0099), and emergency braking mechanisms remain necessary.</w:t>
      </w:r>
    </w:p>
    <w:sectPr w:rsidR="00881572" w:rsidRPr="00333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CCF"/>
    <w:rsid w:val="00096CF8"/>
    <w:rsid w:val="001164B1"/>
    <w:rsid w:val="00133B50"/>
    <w:rsid w:val="00144428"/>
    <w:rsid w:val="001A3376"/>
    <w:rsid w:val="001F2A1B"/>
    <w:rsid w:val="0022426D"/>
    <w:rsid w:val="0027717E"/>
    <w:rsid w:val="002E0592"/>
    <w:rsid w:val="002F6104"/>
    <w:rsid w:val="00333C60"/>
    <w:rsid w:val="004E2699"/>
    <w:rsid w:val="00672F71"/>
    <w:rsid w:val="006966A0"/>
    <w:rsid w:val="007238D7"/>
    <w:rsid w:val="00730092"/>
    <w:rsid w:val="007D4BE9"/>
    <w:rsid w:val="007F3DDD"/>
    <w:rsid w:val="00814266"/>
    <w:rsid w:val="0082252D"/>
    <w:rsid w:val="00851A09"/>
    <w:rsid w:val="00881572"/>
    <w:rsid w:val="008E629F"/>
    <w:rsid w:val="009A094F"/>
    <w:rsid w:val="00A11781"/>
    <w:rsid w:val="00A16CCF"/>
    <w:rsid w:val="00A83B12"/>
    <w:rsid w:val="00AB52CE"/>
    <w:rsid w:val="00AE703E"/>
    <w:rsid w:val="00BB067C"/>
    <w:rsid w:val="00BC5EAF"/>
    <w:rsid w:val="00C016BB"/>
    <w:rsid w:val="00C07C8F"/>
    <w:rsid w:val="00C253EB"/>
    <w:rsid w:val="00C4084B"/>
    <w:rsid w:val="00CB4DBB"/>
    <w:rsid w:val="00D278B5"/>
    <w:rsid w:val="00EB4E61"/>
    <w:rsid w:val="00EE66B2"/>
    <w:rsid w:val="00F7297D"/>
    <w:rsid w:val="00FC5B32"/>
    <w:rsid w:val="00FE61DE"/>
    <w:rsid w:val="00FF4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6AC2"/>
  <w15:chartTrackingRefBased/>
  <w15:docId w15:val="{0B6E21CF-01BB-4E98-AD0A-BF37D0C26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CCF"/>
    <w:rPr>
      <w:rFonts w:eastAsiaTheme="majorEastAsia" w:cstheme="majorBidi"/>
      <w:color w:val="272727" w:themeColor="text1" w:themeTint="D8"/>
    </w:rPr>
  </w:style>
  <w:style w:type="paragraph" w:styleId="Title">
    <w:name w:val="Title"/>
    <w:basedOn w:val="Normal"/>
    <w:next w:val="Normal"/>
    <w:link w:val="TitleChar"/>
    <w:uiPriority w:val="10"/>
    <w:qFormat/>
    <w:rsid w:val="00A1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CCF"/>
    <w:pPr>
      <w:spacing w:before="160"/>
      <w:jc w:val="center"/>
    </w:pPr>
    <w:rPr>
      <w:i/>
      <w:iCs/>
      <w:color w:val="404040" w:themeColor="text1" w:themeTint="BF"/>
    </w:rPr>
  </w:style>
  <w:style w:type="character" w:customStyle="1" w:styleId="QuoteChar">
    <w:name w:val="Quote Char"/>
    <w:basedOn w:val="DefaultParagraphFont"/>
    <w:link w:val="Quote"/>
    <w:uiPriority w:val="29"/>
    <w:rsid w:val="00A16CCF"/>
    <w:rPr>
      <w:i/>
      <w:iCs/>
      <w:color w:val="404040" w:themeColor="text1" w:themeTint="BF"/>
    </w:rPr>
  </w:style>
  <w:style w:type="paragraph" w:styleId="ListParagraph">
    <w:name w:val="List Paragraph"/>
    <w:basedOn w:val="Normal"/>
    <w:uiPriority w:val="34"/>
    <w:qFormat/>
    <w:rsid w:val="00A16CCF"/>
    <w:pPr>
      <w:ind w:left="720"/>
      <w:contextualSpacing/>
    </w:pPr>
  </w:style>
  <w:style w:type="character" w:styleId="IntenseEmphasis">
    <w:name w:val="Intense Emphasis"/>
    <w:basedOn w:val="DefaultParagraphFont"/>
    <w:uiPriority w:val="21"/>
    <w:qFormat/>
    <w:rsid w:val="00A16CCF"/>
    <w:rPr>
      <w:i/>
      <w:iCs/>
      <w:color w:val="0F4761" w:themeColor="accent1" w:themeShade="BF"/>
    </w:rPr>
  </w:style>
  <w:style w:type="paragraph" w:styleId="IntenseQuote">
    <w:name w:val="Intense Quote"/>
    <w:basedOn w:val="Normal"/>
    <w:next w:val="Normal"/>
    <w:link w:val="IntenseQuoteChar"/>
    <w:uiPriority w:val="30"/>
    <w:qFormat/>
    <w:rsid w:val="00A1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CCF"/>
    <w:rPr>
      <w:i/>
      <w:iCs/>
      <w:color w:val="0F4761" w:themeColor="accent1" w:themeShade="BF"/>
    </w:rPr>
  </w:style>
  <w:style w:type="character" w:styleId="IntenseReference">
    <w:name w:val="Intense Reference"/>
    <w:basedOn w:val="DefaultParagraphFont"/>
    <w:uiPriority w:val="32"/>
    <w:qFormat/>
    <w:rsid w:val="00A16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375</TotalTime>
  <Pages>8</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42</cp:revision>
  <dcterms:created xsi:type="dcterms:W3CDTF">2026-06-24T12:59:00Z</dcterms:created>
  <dcterms:modified xsi:type="dcterms:W3CDTF">2026-06-24T19:18:00Z</dcterms:modified>
</cp:coreProperties>
</file>