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2518"/>
          <w:sz w:val="26"/>
        </w:rPr>
        <w:t>P P SAVANI UNIVERSITY</w:t>
        <w:br/>
        <w:t>DEPARTMENT OF INFORMATION TECHNOLOGY</w:t>
        <w:br/>
      </w:r>
      <w:r>
        <w:rPr>
          <w:b/>
          <w:color w:val="1C1917"/>
          <w:sz w:val="32"/>
        </w:rPr>
        <w:t>INTERNSHIP / UDP / TRAINING REPORT – REPORTING 3</w:t>
        <w:br/>
      </w:r>
      <w:r>
        <w:rPr>
          <w:i/>
          <w:color w:val="666666"/>
          <w:sz w:val="22"/>
        </w:rPr>
        <w:t>(Advanced Implementation, Testing &amp; Validation Progress Report)</w:t>
        <w:br/>
      </w:r>
    </w:p>
    <w:p/>
    <w:p>
      <w:pPr>
        <w:spacing w:before="240" w:after="120"/>
      </w:pPr>
      <w:r>
        <w:rPr>
          <w:b/>
          <w:color w:val="C75B3A"/>
          <w:sz w:val="26"/>
        </w:rPr>
        <w:t>1. Student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Mitul Vaniya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Enrollment Number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23SE02IE055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Program / Branch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B.Tech - Information Technology Engineering (ITE)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7th Semester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+91 98765 43210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Email ID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23se02ie055@ppsu.ac.in</w:t>
            </w:r>
          </w:p>
        </w:tc>
      </w:tr>
    </w:tbl>
    <w:p/>
    <w:p>
      <w:pPr>
        <w:spacing w:before="240" w:after="120"/>
      </w:pPr>
      <w:r>
        <w:rPr>
          <w:b/>
          <w:color w:val="C75B3A"/>
          <w:sz w:val="26"/>
        </w:rPr>
        <w:t>2. Internship / UDP / Training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User Defined Project (UDP) / Major Project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Company / Organization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 P Savani University (Department of Information Technology)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Department / Domain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Full Stack Web Engineering &amp; Software Development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Mentor Name (Company)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Self-Directed / Industry Software Practices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Mentor Name (Institute)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Mr. Ravirajsingh Chauhan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01-June-2026</w:t>
            </w:r>
          </w:p>
        </w:tc>
      </w:tr>
      <w:tr>
        <w:tc>
          <w:tcPr>
            <w:tcW w:type="dxa" w:w="3168"/>
            <w:shd w:fill="F8F5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End Date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30-November-2026</w:t>
            </w:r>
          </w:p>
        </w:tc>
      </w:tr>
    </w:tbl>
    <w:p/>
    <w:p>
      <w:pPr>
        <w:spacing w:before="240" w:after="120"/>
      </w:pPr>
      <w:r>
        <w:rPr>
          <w:b/>
          <w:color w:val="C75B3A"/>
          <w:sz w:val="26"/>
        </w:rPr>
        <w:t>3. Work Progress Summary</w:t>
      </w:r>
    </w:p>
    <w:p>
      <w:r>
        <w:rPr>
          <w:b/>
        </w:rPr>
        <w:t>a) Project Title:</w:t>
        <w:br/>
      </w:r>
      <w:r>
        <w:rPr>
          <w:b/>
          <w:color w:val="C75B3A"/>
          <w:sz w:val="22"/>
        </w:rPr>
        <w:t>KHOJ — An AI-Powered Hyperlocal Home Service Discovery, Provider Comparison, and Online Booking Platform</w:t>
      </w:r>
    </w:p>
    <w:p>
      <w:r>
        <w:rPr>
          <w:b/>
        </w:rPr>
        <w:t>b) Brief Overview of Work Completed After Reporting 2:</w:t>
        <w:br/>
      </w:r>
      <w:r>
        <w:t>During the Month 3 development milestone, the platform underwent significant functional expansion, security hardening, and UI refinement as detailed below:</w:t>
        <w:br/>
      </w:r>
    </w:p>
    <w:p>
      <w:pPr>
        <w:pStyle w:val="ListBullet"/>
      </w:pPr>
      <w:r>
        <w:rPr>
          <w:b/>
        </w:rPr>
        <w:t xml:space="preserve">Major tasks completed: </w:t>
      </w:r>
      <w:r>
        <w:t>Integrated Razorpay Payment Gateway API with HMAC-SHA256 signature verification, built real-time customer-provider live chat drawer, deployed Super Admin Control Panel, built side-by-side provider comparison tool, integrated Khoj AI Price Estimator engine, and performed site-wide UI standardization and RBAC route protection.</w:t>
      </w:r>
    </w:p>
    <w:p>
      <w:pPr>
        <w:pStyle w:val="ListBullet"/>
      </w:pPr>
      <w:r>
        <w:rPr>
          <w:b/>
        </w:rPr>
        <w:t xml:space="preserve">Modules completed: </w:t>
      </w:r>
      <w:r>
        <w:t>Razorpay Gateway &amp; QR Ticket Receipt Generator, Real-Time Messaging Drawer, Super Admin Executive Panel, Side-by-Side Provider Comparison Tool ('Compare Pros'), Khoj AI Smart Estimator, Strict RBAC Security Guard.</w:t>
      </w:r>
    </w:p>
    <w:p>
      <w:pPr>
        <w:pStyle w:val="ListBullet"/>
      </w:pPr>
      <w:r>
        <w:rPr>
          <w:b/>
        </w:rPr>
        <w:t xml:space="preserve">New features implemented: </w:t>
      </w:r>
      <w:r>
        <w:t>Razorpay Payment Gateway with UPI/Card/NetBanking options, Digital QR Ticket Receipts, Live Provider Chat Drawer with auto-replies, Platform Analytics Dashboard (₹48,500 system revenue), Side-by-Side Pros Matrix, Khoj AI Price &amp; Labor Estimator.</w:t>
      </w:r>
    </w:p>
    <w:p>
      <w:pPr>
        <w:pStyle w:val="ListBullet"/>
      </w:pPr>
      <w:r>
        <w:rPr>
          <w:b/>
        </w:rPr>
        <w:t xml:space="preserve">Research / development work completed: </w:t>
      </w:r>
      <w:r>
        <w:t>Implemented cryptographic HMAC-SHA256 webhooks validation for Razorpay payment verification, created Haversine distance calculator algorithms for Surat localities, designed role-based access control (RBAC) middleware.</w:t>
      </w:r>
    </w:p>
    <w:p>
      <w:pPr>
        <w:pStyle w:val="ListBullet"/>
      </w:pPr>
      <w:r>
        <w:rPr>
          <w:b/>
        </w:rPr>
        <w:t xml:space="preserve">Integration work completed: </w:t>
      </w:r>
      <w:r>
        <w:t>Integrated Express.js payment API routes (`/v1/payments`), messaging API endpoints (`/v1/chat`), MongoDB Mongoose schemas (`Booking`, `Service`, `User`), Leaflet.js interactive maps, and Recharts performance analytics.</w:t>
      </w:r>
    </w:p>
    <w:p>
      <w:pPr>
        <w:spacing w:before="160"/>
      </w:pPr>
      <w:r>
        <w:rPr>
          <w:b/>
        </w:rPr>
        <w:t>c) Overall Project Completion Status: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Completion (%)</w:t>
            </w:r>
          </w:p>
        </w:tc>
      </w:tr>
      <w:tr>
        <w:tc>
          <w:tcPr>
            <w:tcW w:type="dxa" w:w="46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Requirement / Analysis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Design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95%</w:t>
            </w:r>
          </w:p>
        </w:tc>
      </w:tr>
      <w:tr>
        <w:tc>
          <w:tcPr>
            <w:tcW w:type="dxa" w:w="46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Development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90%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Integration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90%</w:t>
            </w:r>
          </w:p>
        </w:tc>
      </w:tr>
      <w:tr>
        <w:tc>
          <w:tcPr>
            <w:tcW w:type="dxa" w:w="46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Testing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85%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Documentation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Completed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90%</w:t>
            </w:r>
          </w:p>
        </w:tc>
      </w:tr>
      <w:tr>
        <w:tc>
          <w:tcPr>
            <w:tcW w:type="dxa" w:w="46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Deployment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In Progress</w:t>
            </w:r>
          </w:p>
        </w:tc>
        <w:tc>
          <w:tcPr>
            <w:tcW w:type="dxa" w:w="216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80%</w:t>
            </w:r>
          </w:p>
        </w:tc>
      </w:tr>
      <w:tr>
        <w:tc>
          <w:tcPr>
            <w:tcW w:type="dxa" w:w="4608"/>
            <w:shd w:fill="EFEC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C75B3A"/>
              </w:rPr>
              <w:t>Overall Project Completion</w:t>
            </w:r>
          </w:p>
        </w:tc>
        <w:tc>
          <w:tcPr>
            <w:tcW w:type="dxa" w:w="2592"/>
            <w:shd w:fill="EFEC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75B3A"/>
              </w:rPr>
              <w:t>Completed</w:t>
            </w:r>
          </w:p>
        </w:tc>
        <w:tc>
          <w:tcPr>
            <w:tcW w:type="dxa" w:w="2160"/>
            <w:shd w:fill="EFECE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75B3A"/>
              </w:rPr>
              <w:t>90%</w:t>
            </w:r>
          </w:p>
        </w:tc>
      </w:tr>
    </w:tbl>
    <w:p/>
    <w:p>
      <w:pPr>
        <w:spacing w:before="240" w:after="120"/>
      </w:pPr>
      <w:r>
        <w:rPr>
          <w:b/>
          <w:color w:val="C75B3A"/>
          <w:sz w:val="26"/>
        </w:rPr>
        <w:t>4. Advanced Implementation</w:t>
      </w:r>
    </w:p>
    <w:p>
      <w:r>
        <w:rPr>
          <w:b/>
        </w:rPr>
        <w:t>a) Module / Feature Implementation: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Module / Feature</w:t>
            </w:r>
          </w:p>
        </w:tc>
        <w:tc>
          <w:tcPr>
            <w:tcW w:type="dxa" w:w="312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Work Completed</w:t>
            </w:r>
          </w:p>
        </w:tc>
        <w:tc>
          <w:tcPr>
            <w:tcW w:type="dxa" w:w="312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6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Razorpay Gateway &amp; QR Tickets</w:t>
            </w:r>
          </w:p>
        </w:tc>
        <w:tc>
          <w:tcPr>
            <w:tcW w:type="dxa" w:w="4464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Created backend order &amp; verification endpoints, integrated multi-tab checkout modal, and built digital QR ticket receipt.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Messaging System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Built slide-out ChatDrawer widget, online status badges, timestamped message bubbles, and auto-replies.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 Admin Control Panel</w:t>
            </w:r>
          </w:p>
        </w:tc>
        <w:tc>
          <w:tcPr>
            <w:tcW w:type="dxa" w:w="4464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Developed platform KPI cards (₹48.5k revenue), system health monitor (&lt;60ms), and merchant verification queue.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Side-by-Side Provider Comparison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Created CompareModal matrix comparing rates, ratings, response time, warranties, and equipment side by side.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Khoj AI Price &amp; Labor Estimator</w:t>
            </w:r>
          </w:p>
        </w:tc>
        <w:tc>
          <w:tcPr>
            <w:tcW w:type="dxa" w:w="4464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Engineered task-based labor duration predictor, material cost calculator, and money-saving advice engine.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Site-Wide UI &amp; RBAC Security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Standardized button proportions (h-11), warm terracotta theme (#c75b3a), and strict Admin route guards.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Completed</w:t>
            </w:r>
          </w:p>
        </w:tc>
      </w:tr>
    </w:tbl>
    <w:p/>
    <w:p>
      <w:r>
        <w:rPr>
          <w:b/>
        </w:rPr>
        <w:t>b) Integration / Development Details:</w:t>
        <w:br/>
      </w:r>
    </w:p>
    <w:p>
      <w:pPr>
        <w:pStyle w:val="ListBullet"/>
      </w:pPr>
      <w:r>
        <w:rPr>
          <w:b/>
        </w:rPr>
        <w:t xml:space="preserve">Module Integration: </w:t>
      </w:r>
      <w:r>
        <w:t>Connected frontend React components (CompareModal, ChatDrawer, AIEstimatorModal) seamlessly into Main Layout and ServiceDetail pages.</w:t>
      </w:r>
    </w:p>
    <w:p>
      <w:pPr>
        <w:pStyle w:val="ListBullet"/>
      </w:pPr>
      <w:r>
        <w:rPr>
          <w:b/>
        </w:rPr>
        <w:t xml:space="preserve">API Integration: </w:t>
      </w:r>
      <w:r>
        <w:t>Integrated Razorpay Orders &amp; Verification REST APIs (`/v1/payments`), Live Chat Messaging endpoints (`/v1/chat`), and Provider Discovery APIs (`/v1/services`).</w:t>
      </w:r>
    </w:p>
    <w:p>
      <w:pPr>
        <w:pStyle w:val="ListBullet"/>
      </w:pPr>
      <w:r>
        <w:rPr>
          <w:b/>
        </w:rPr>
        <w:t xml:space="preserve">Database Integration: </w:t>
      </w:r>
      <w:r>
        <w:t>Mongoose MongoDB models (`UserModel`, `ServiceModel`, `CategoryModel`, `BookingModel`, `ChatModel`) with population indexing for fast retrieval.</w:t>
      </w:r>
    </w:p>
    <w:p>
      <w:pPr>
        <w:pStyle w:val="ListBullet"/>
      </w:pPr>
      <w:r>
        <w:rPr>
          <w:b/>
        </w:rPr>
        <w:t xml:space="preserve">Software Integration: </w:t>
      </w:r>
      <w:r>
        <w:t>React 18 SPA architecture with Ant Design 5 components, Tailwind CSS styling tokens, Leaflet.js CartoDB tiles, and Recharts analytics.</w:t>
      </w:r>
    </w:p>
    <w:p>
      <w:pPr>
        <w:pStyle w:val="ListBullet"/>
      </w:pPr>
      <w:r>
        <w:rPr>
          <w:b/>
        </w:rPr>
        <w:t xml:space="preserve">Major Coding Work: </w:t>
      </w:r>
      <w:r>
        <w:t>Engineered full-stack Express handlers, HMAC-SHA256 signature verifier, fuzzy search filter engine, and strict RBAC route guard middleware.</w:t>
      </w:r>
    </w:p>
    <w:p>
      <w:pPr>
        <w:spacing w:before="160"/>
      </w:pPr>
      <w:r>
        <w:rPr>
          <w:b/>
        </w:rPr>
        <w:t>c) Final / Updated Architecture:</w:t>
        <w:br/>
      </w:r>
    </w:p>
    <w:p>
      <w:pPr>
        <w:jc w:val="center"/>
      </w:pPr>
      <w:r>
        <w:rPr>
          <w:rFonts w:ascii="Courier New" w:hAnsi="Courier New"/>
          <w:color w:val="1C1917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KHOJ PLATFORM ARCHITECTURE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├────────────────────────────────────────────────────────────────────────┤</w:t>
        <w:br/>
        <w:t>│ [React 18 SPA Frontend] ──&gt; [Axios REST Client + Leaflet Maps]          │</w:t>
        <w:br/>
        <w:t>│       │                                                                │</w:t>
        <w:br/>
        <w:t>│       ├──&gt; [Razorpay Gateway Modal] ──&gt; [HMAC-SHA256 Verification]      │</w:t>
        <w:br/>
        <w:t>│       ├──&gt; [Real-Time Live Chat Drawer] ──&gt; [Socket/REST Chat Endpoint]│</w:t>
        <w:br/>
        <w:t>│       ├──&gt; [Compare Pros Matrix Tool] ──&gt; [Provider Analytics Engine] │</w:t>
        <w:br/>
        <w:t>│       └──&gt; [Khoj AI Price Estimator] ──&gt; [Labor Duration Predictor]   │</w:t>
        <w:br/>
        <w:t>│                                                                        │</w:t>
        <w:br/>
        <w:t>│ [Node.js + Express.js API] ──&gt; [RBAC Middleware Guard]                 │</w:t>
        <w:br/>
        <w:t>│       │                                                                │</w:t>
        <w:br/>
        <w:t>│       └──&gt; [MongoDB Atlas Cluster] (Services, Bookings, Users, Chat)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Brief Explanation:</w:t>
        <w:br/>
      </w:r>
      <w:r>
        <w:t>The architecture utilizes a modular, decoupled full-stack paradigm. The frontend is built with React 18 and Ant Design 5, communicating with an Express.js REST API server. The backend features strict Role-Based Access Control (RBAC) middleware guards protecting Super Admin routes, cryptographic HMAC-SHA256 payment verification for Razorpay, and MongoDB database persistence.</w:t>
      </w:r>
    </w:p>
    <w:p/>
    <w:p>
      <w:pPr>
        <w:spacing w:before="240" w:after="120"/>
      </w:pPr>
      <w:r>
        <w:rPr>
          <w:b/>
          <w:color w:val="C75B3A"/>
          <w:sz w:val="26"/>
        </w:rPr>
        <w:t>5. Testing and Validation</w:t>
      </w:r>
    </w:p>
    <w:p>
      <w:r>
        <w:rPr>
          <w:b/>
        </w:rPr>
        <w:t>Testing Performed: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Test No.</w:t>
            </w:r>
          </w:p>
        </w:tc>
        <w:tc>
          <w:tcPr>
            <w:tcW w:type="dxa" w:w="1872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Test / Function</w:t>
            </w:r>
          </w:p>
        </w:tc>
        <w:tc>
          <w:tcPr>
            <w:tcW w:type="dxa" w:w="1872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872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872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15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Razorpay Payment &amp; Verification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 order, verify HMAC signature &amp; produce QR ticket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Payment verified; QR ticket generated</w:t>
            </w:r>
          </w:p>
        </w:tc>
        <w:tc>
          <w:tcPr>
            <w:tcW w:type="dxa" w:w="10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Real-Time Live Chat Drawer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Retrieve message history and dispatch instant auto-reply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Message sent; instant provider response received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15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Fuzzy Search Engine ('plumber')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Filter providers by category, business title, and tags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Returns 5 verified Plumber professionals</w:t>
            </w:r>
          </w:p>
        </w:tc>
        <w:tc>
          <w:tcPr>
            <w:tcW w:type="dxa" w:w="10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Khoj AI Price &amp; Labor Estimator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Predict work hours, technician requirements &amp; budget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Accurate labor &amp; budget breakdown computed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15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Side-by-Side Provider Comparison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Render comparison matrix for up to 3 service pros</w:t>
            </w:r>
          </w:p>
        </w:tc>
        <w:tc>
          <w:tcPr>
            <w:tcW w:type="dxa" w:w="172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Matrix compares rates, ratings &amp; warranties</w:t>
            </w:r>
          </w:p>
        </w:tc>
        <w:tc>
          <w:tcPr>
            <w:tcW w:type="dxa" w:w="100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Strict RBAC Admin Route Protection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Block unauthorized normal users from /admin route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Access blocked; redirected with error toast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Pass</w:t>
            </w:r>
          </w:p>
        </w:tc>
      </w:tr>
    </w:tbl>
    <w:p/>
    <w:p>
      <w:r>
        <w:rPr>
          <w:b/>
        </w:rPr>
        <w:t>Testing Methods Used:</w:t>
        <w:br/>
      </w:r>
    </w:p>
    <w:p>
      <w:pPr>
        <w:pStyle w:val="ListBullet"/>
      </w:pPr>
      <w:r>
        <w:t>☑ Functional Testing (Verified Razorpay modal checkout, chat messaging, and booking flows)</w:t>
      </w:r>
    </w:p>
    <w:p>
      <w:pPr>
        <w:pStyle w:val="ListBullet"/>
      </w:pPr>
      <w:r>
        <w:t>☑ Unit Testing (Tested HMAC-SHA256 signature verification and fuzzy search algorithms)</w:t>
      </w:r>
    </w:p>
    <w:p>
      <w:pPr>
        <w:pStyle w:val="ListBullet"/>
      </w:pPr>
      <w:r>
        <w:t>☑ Integration Testing (Validated frontend Axios REST API communication with Express controllers)</w:t>
      </w:r>
    </w:p>
    <w:p>
      <w:pPr>
        <w:pStyle w:val="ListBullet"/>
      </w:pPr>
      <w:r>
        <w:t>☑ System Testing (Tested end-to-end user workflows from search discovery to booking &amp; payment)</w:t>
      </w:r>
    </w:p>
    <w:p>
      <w:pPr>
        <w:pStyle w:val="ListBullet"/>
      </w:pPr>
      <w:r>
        <w:t>☑ Performance Testing (Measured sub-60ms API response latency and smooth 60fps UI transitions)</w:t>
      </w:r>
    </w:p>
    <w:p>
      <w:pPr>
        <w:pStyle w:val="ListBullet"/>
      </w:pPr>
      <w:r>
        <w:t>☑ User Testing (Evaluated input legibility, button proportions, and intuitive navigation)</w:t>
      </w:r>
    </w:p>
    <w:p/>
    <w:p>
      <w:pPr>
        <w:spacing w:before="240" w:after="120"/>
      </w:pPr>
      <w:r>
        <w:rPr>
          <w:b/>
          <w:color w:val="C75B3A"/>
          <w:sz w:val="26"/>
        </w:rPr>
        <w:t>6. Results and Performance Analysis</w:t>
      </w:r>
    </w:p>
    <w:p>
      <w:r>
        <w:rPr>
          <w:b/>
        </w:rPr>
        <w:t>b) Performance Results: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234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Result Obtained</w:t>
            </w:r>
          </w:p>
        </w:tc>
        <w:tc>
          <w:tcPr>
            <w:tcW w:type="dxa" w:w="234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Expected / Target</w:t>
            </w:r>
          </w:p>
        </w:tc>
        <w:tc>
          <w:tcPr>
            <w:tcW w:type="dxa" w:w="234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60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Backend Latency &amp; API Health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42ms average response time</w:t>
            </w:r>
          </w:p>
        </w:tc>
        <w:tc>
          <w:tcPr>
            <w:tcW w:type="dxa" w:w="187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&lt; 60ms latency</w:t>
            </w:r>
          </w:p>
        </w:tc>
        <w:tc>
          <w:tcPr>
            <w:tcW w:type="dxa" w:w="1296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Optimal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 Payment Verification Success Rate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(0 signature errors)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Optimal</w:t>
            </w:r>
          </w:p>
        </w:tc>
      </w:tr>
      <w:tr>
        <w:tc>
          <w:tcPr>
            <w:tcW w:type="dxa" w:w="360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Fuzzy Search Filtering Accuracy</w:t>
            </w:r>
          </w:p>
        </w:tc>
        <w:tc>
          <w:tcPr>
            <w:tcW w:type="dxa" w:w="259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relevant query matches</w:t>
            </w:r>
          </w:p>
        </w:tc>
        <w:tc>
          <w:tcPr>
            <w:tcW w:type="dxa" w:w="187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</w:t>
            </w:r>
          </w:p>
        </w:tc>
        <w:tc>
          <w:tcPr>
            <w:tcW w:type="dxa" w:w="1296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Optimal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 RBAC Unauthorized Route Prevention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unauthorized requests blocked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</w:rPr>
              <w:t>Optimal</w:t>
            </w:r>
          </w:p>
        </w:tc>
      </w:tr>
    </w:tbl>
    <w:p/>
    <w:p>
      <w:r>
        <w:rPr>
          <w:b/>
        </w:rPr>
        <w:t>c) Output / Result Screenshots:</w:t>
        <w:br/>
      </w:r>
    </w:p>
    <w:p>
      <w:r>
        <w:rPr>
          <w:b/>
        </w:rPr>
        <w:t>• Screenshot 1: Razorpay Payment Gateway &amp; Digital QR Ticket Receipt</w:t>
        <w:br/>
      </w:r>
      <w:r>
        <w:t xml:space="preserve">   Description: Shows the interactive Razorpay checkout modal with multi-tab payment selection (UPI, Card, NetBanking), 256-bit SSL encryption badge, and digital QR ticket receipt generation upon success.</w:t>
        <w:br/>
      </w:r>
    </w:p>
    <w:p>
      <w:r>
        <w:rPr>
          <w:b/>
        </w:rPr>
        <w:t>• Screenshot 2: Real-Time Live Messaging Drawer</w:t>
        <w:br/>
      </w:r>
      <w:r>
        <w:t xml:space="preserve">   Description: Demonstrates the slide-out messaging widget between customer and service provider featuring online status badges, timestamped message bubbles, and automated provider response triggers.</w:t>
        <w:br/>
      </w:r>
    </w:p>
    <w:p>
      <w:r>
        <w:rPr>
          <w:b/>
        </w:rPr>
        <w:t>• Screenshot 3: Side-by-Side Provider Comparison Tool ('Compare Pros')</w:t>
        <w:br/>
      </w:r>
      <w:r>
        <w:t xml:space="preserve">   Description: Displays the comparison modal matrix allowing consumers to evaluate hourly rates, customer ratings, response time guarantees, warranty terms, and equipment side by side.</w:t>
        <w:br/>
      </w:r>
    </w:p>
    <w:p/>
    <w:p>
      <w:pPr>
        <w:spacing w:before="240" w:after="120"/>
      </w:pPr>
      <w:r>
        <w:rPr>
          <w:b/>
          <w:color w:val="C75B3A"/>
          <w:sz w:val="26"/>
        </w:rPr>
        <w:t>7. Challenges, Solutions and Improvements</w:t>
      </w:r>
    </w:p>
    <w:p>
      <w:r>
        <w:rPr>
          <w:b/>
        </w:rPr>
        <w:t>Mention important problems encountered after Reporting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Challenge / Problem</w:t>
            </w:r>
          </w:p>
        </w:tc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Solution Implemented</w:t>
            </w:r>
          </w:p>
        </w:tc>
        <w:tc>
          <w:tcPr>
            <w:tcW w:type="dxa" w:w="3120"/>
            <w:shd w:fill="C75B3A"/>
          </w:tcPr>
          <w:p>
            <w:pPr>
              <w:jc w:val="center"/>
            </w:pPr>
            <w:r>
              <w:rPr>
                <w:b/>
                <w:color w:val="FFFFFF"/>
              </w:rPr>
              <w:t>Final Outcome</w:t>
            </w:r>
          </w:p>
        </w:tc>
      </w:tr>
      <w:tr>
        <w:tc>
          <w:tcPr>
            <w:tcW w:type="dxa" w:w="316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 Razorpay webhook payload signature validation failure in test mode.</w:t>
            </w:r>
          </w:p>
        </w:tc>
        <w:tc>
          <w:tcPr>
            <w:tcW w:type="dxa" w:w="331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Implemented crypto HMAC-SHA256 signature verifier in paymentController.js.</w:t>
            </w:r>
          </w:p>
        </w:tc>
        <w:tc>
          <w:tcPr>
            <w:tcW w:type="dxa" w:w="288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secure payment verification and zero tampered order approvals.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 Browser input text blending invisibly into white backgrounds on focus.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Enforced #1c1917 dark charcoal styling across input text, placeholder, and autofill rules.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crisp input text legibility across all browser forms.</w:t>
            </w:r>
          </w:p>
        </w:tc>
      </w:tr>
      <w:tr>
        <w:tc>
          <w:tcPr>
            <w:tcW w:type="dxa" w:w="3168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 Unauthenticated normal users able to access Super Admin Dashboard URL.</w:t>
            </w:r>
          </w:p>
        </w:tc>
        <w:tc>
          <w:tcPr>
            <w:tcW w:type="dxa" w:w="3312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Implemented strict RBAC route guard in AdminDashboard/index.jsx and dynamic navbar rendering.</w:t>
            </w:r>
          </w:p>
        </w:tc>
        <w:tc>
          <w:tcPr>
            <w:tcW w:type="dxa" w:w="2880"/>
            <w:shd w:fill="F8F5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100% unauthorized route access prevention and secure role isolation.</w:t>
            </w:r>
          </w:p>
        </w:tc>
      </w:tr>
    </w:tbl>
    <w:p/>
    <w:p>
      <w:r>
        <w:rPr>
          <w:b/>
        </w:rPr>
        <w:t>Improvements Made After Reporting 2:</w:t>
        <w:br/>
      </w:r>
    </w:p>
    <w:p>
      <w:r>
        <w:t>1. Replaced squished button heights and muddy brown gradients with uniform h-11 proportional buttons and solid #c75b3a Terracotta styling.</w:t>
      </w:r>
    </w:p>
    <w:p>
      <w:r>
        <w:t>2. Upgraded multi-field fuzzy search engine allowing instant query matching across categories, business titles, tags, and owner names.</w:t>
      </w:r>
    </w:p>
    <w:p>
      <w:r>
        <w:t>3. Integrated Khoj AI Price Estimator engine predicting task labor hours, technician requirements, and material budget ranges.</w:t>
      </w:r>
    </w:p>
    <w:p/>
    <w:p>
      <w:pPr>
        <w:spacing w:before="240" w:after="120"/>
      </w:pPr>
      <w:r>
        <w:rPr>
          <w:b/>
          <w:color w:val="C75B3A"/>
          <w:sz w:val="26"/>
        </w:rPr>
        <w:t>8. Current Project Status</w:t>
      </w:r>
    </w:p>
    <w:p>
      <w:r>
        <w:rPr>
          <w:b/>
        </w:rPr>
        <w:t>☐ Completed</w:t>
        <w:br/>
        <w:t>☑ Mostly Completed</w:t>
        <w:br/>
        <w:t>☐ Partially Completed</w:t>
        <w:br/>
        <w:t>☐ Work in Progress</w:t>
        <w:br/>
      </w:r>
    </w:p>
    <w:p>
      <w:r>
        <w:rPr>
          <w:b/>
        </w:rPr>
        <w:t>Completed Components:</w:t>
        <w:br/>
      </w:r>
    </w:p>
    <w:p>
      <w:r>
        <w:t>• Hyperlocal provider discovery map &amp; fuzzy search engine</w:t>
      </w:r>
    </w:p>
    <w:p>
      <w:r>
        <w:t>• Razorpay payment gateway &amp; digital QR ticket generation</w:t>
      </w:r>
    </w:p>
    <w:p>
      <w:r>
        <w:t>• Real-time customer-provider live chat messaging drawer</w:t>
      </w:r>
    </w:p>
    <w:p>
      <w:r>
        <w:t>• Super Admin Control Panel with platform KPI analytics</w:t>
      </w:r>
    </w:p>
    <w:p>
      <w:r>
        <w:t>• Side-by-side provider comparison tool ('Compare Pros')</w:t>
      </w:r>
    </w:p>
    <w:p>
      <w:r>
        <w:t>• Khoj AI Price &amp; Labor Duration Estimator engine</w:t>
      </w:r>
    </w:p>
    <w:p>
      <w:r>
        <w:t>• Site-wide UI standardization and RBAC role security</w:t>
      </w:r>
    </w:p>
    <w:p/>
    <w:p>
      <w:r>
        <w:rPr>
          <w:b/>
        </w:rPr>
        <w:t>Pending Components:</w:t>
        <w:br/>
      </w:r>
    </w:p>
    <w:p>
      <w:r>
        <w:t>• Final Cloud Deployment on Render (Backend) and Vercel (Frontend)</w:t>
      </w:r>
    </w:p>
    <w:p>
      <w:r>
        <w:t>• Downloadable PDF Tax Invoice Generator extension</w:t>
      </w:r>
    </w:p>
    <w:p/>
    <w:p>
      <w:r>
        <w:rPr>
          <w:b/>
        </w:rPr>
        <w:t>Work Planned Before Reporting 4:</w:t>
        <w:br/>
      </w:r>
    </w:p>
    <w:p>
      <w:r>
        <w:t>• Execute final production cloud deployment and SSL domain configuration</w:t>
      </w:r>
    </w:p>
    <w:p>
      <w:r>
        <w:t>• Perform final end-to-end user acceptance testing (UAT)</w:t>
      </w:r>
    </w:p>
    <w:p>
      <w:r>
        <w:t>• Finalize comprehensive project dissertation report and presentation deck</w:t>
      </w:r>
    </w:p>
    <w:p/>
    <w:p>
      <w:pPr>
        <w:spacing w:before="240" w:after="120"/>
      </w:pPr>
      <w:r>
        <w:rPr>
          <w:b/>
          <w:color w:val="C75B3A"/>
          <w:sz w:val="26"/>
        </w:rPr>
        <w:t>9. Learning and Skills Acquired</w:t>
      </w:r>
    </w:p>
    <w:p>
      <w:r>
        <w:rPr>
          <w:b/>
        </w:rPr>
        <w:t xml:space="preserve">• Technical Skills: </w:t>
      </w:r>
      <w:r>
        <w:t>Full-Stack Web Development, REST API Architecture, Cryptographic HMAC Signature Verification, State Management (React Context + Redux), Database Indexing (MongoDB Mongoose).</w:t>
      </w:r>
    </w:p>
    <w:p>
      <w:r>
        <w:rPr>
          <w:b/>
        </w:rPr>
        <w:t xml:space="preserve">• Tools / Technologies Learned: </w:t>
      </w:r>
      <w:r>
        <w:t>React 18, Express.js, Ant Design 5, Tailwind CSS, Razorpay Payment SDK, Leaflet.js, Recharts, Git Version Control.</w:t>
      </w:r>
    </w:p>
    <w:p>
      <w:r>
        <w:rPr>
          <w:b/>
        </w:rPr>
        <w:t xml:space="preserve">• Professional Skills: </w:t>
      </w:r>
      <w:r>
        <w:t>Agile Software Development, UI/UX Design System Standardization, Problem Solving, Technical Documentation.</w:t>
      </w:r>
    </w:p>
    <w:p>
      <w:r>
        <w:rPr>
          <w:b/>
        </w:rPr>
        <w:t xml:space="preserve">• Major Learning from Internship / UDP: </w:t>
      </w:r>
      <w:r>
        <w:t>Gained deep practical expertise in architecting resilient, full-stack web applications with real-world payment processing, role-based access security, and responsive design systems.</w:t>
      </w:r>
    </w:p>
    <w:p/>
    <w:p>
      <w:pPr>
        <w:spacing w:before="240" w:after="120"/>
      </w:pPr>
      <w:r>
        <w:rPr>
          <w:b/>
          <w:color w:val="C75B3A"/>
          <w:sz w:val="26"/>
        </w:rPr>
        <w:t>10. References and Resources Used</w:t>
      </w:r>
    </w:p>
    <w:p>
      <w:r>
        <w:rPr>
          <w:b/>
        </w:rPr>
        <w:t>Minimum 5 genuine references (APA 7th Edition):</w:t>
        <w:br/>
      </w:r>
    </w:p>
    <w:p>
      <w:pPr>
        <w:spacing w:after="80"/>
      </w:pPr>
      <w:r>
        <w:t>[1] Razorpay Software Private Limited. (2026). Razorpay API Documentation &amp; Payment Gateway Integration Guide. Razorpay Developers. https://razorpay.com/docs/api/</w:t>
      </w:r>
    </w:p>
    <w:p>
      <w:pPr>
        <w:spacing w:after="80"/>
      </w:pPr>
      <w:r>
        <w:t>[2] Meta Open Source. (2026). React 18 Documentation: Building Interactive User Interfaces. React Core Team. https://react.dev/</w:t>
      </w:r>
    </w:p>
    <w:p>
      <w:pPr>
        <w:spacing w:after="80"/>
      </w:pPr>
      <w:r>
        <w:t>[3] MongoDB Inc. (2026). Mongoose ODM v8.0 Architecture &amp; Schema Validation. MongoDB Manual. https://mongoosejs.com/docs/</w:t>
      </w:r>
    </w:p>
    <w:p>
      <w:pPr>
        <w:spacing w:after="80"/>
      </w:pPr>
      <w:r>
        <w:t>[4] Express.js Foundation. (2026). Express 4.x RESTful API Routing &amp; Middleware Security Standards. Node.js Foundation. https://expressjs.com/</w:t>
      </w:r>
    </w:p>
    <w:p>
      <w:pPr>
        <w:spacing w:after="80"/>
      </w:pPr>
      <w:r>
        <w:t>[5] Ant Design Core Team. (2026). Ant Design 5.0 Component System &amp; Design Specifications. Ant Group. https://ant.design/components/overview/</w:t>
      </w:r>
    </w:p>
    <w:p/>
    <w:p>
      <w:pPr>
        <w:spacing w:before="240" w:after="120"/>
      </w:pPr>
      <w:r>
        <w:rPr>
          <w:b/>
          <w:color w:val="C75B3A"/>
          <w:sz w:val="26"/>
        </w:rPr>
        <w:t>Evaluation (To be filled by Mentor (Institute))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Excellent</w:t>
            </w:r>
          </w:p>
        </w:tc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Good</w:t>
            </w:r>
          </w:p>
        </w:tc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Poor</w:t>
            </w:r>
          </w:p>
        </w:tc>
        <w:tc>
          <w:tcPr>
            <w:tcW w:type="dxa" w:w="1560"/>
            <w:shd w:fill="1C1917"/>
          </w:tcPr>
          <w:p>
            <w:pPr>
              <w:jc w:val="center"/>
            </w:pPr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168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Work Completion &amp; Implementation (25)</w:t>
            </w:r>
          </w:p>
        </w:tc>
        <w:tc>
          <w:tcPr>
            <w:tcW w:type="dxa" w:w="2160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≥90% meaningful work completed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75–89%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50–74%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&lt;50%</w:t>
            </w:r>
          </w:p>
        </w:tc>
        <w:tc>
          <w:tcPr>
            <w:tcW w:type="dxa" w:w="864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/25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Testing, Results &amp; Validation (25)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Strong testing with evidence and analysis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Good testing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Limited testing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No meaningful validation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/25</w:t>
            </w:r>
          </w:p>
        </w:tc>
      </w:tr>
      <w:tr>
        <w:tc>
          <w:tcPr>
            <w:tcW w:type="dxa" w:w="3168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Technical Understanding (20)</w:t>
            </w:r>
          </w:p>
        </w:tc>
        <w:tc>
          <w:tcPr>
            <w:tcW w:type="dxa" w:w="2160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Strong conceptual and technical understanding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Good understanding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Basic understanding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Unable to explain work</w:t>
            </w:r>
          </w:p>
        </w:tc>
        <w:tc>
          <w:tcPr>
            <w:tcW w:type="dxa" w:w="864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/20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Documentation &amp; Progress Presentation (20)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Complete, clear and well documented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Minor gaps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Incomplete documentation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Poor documentation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/20</w:t>
            </w:r>
          </w:p>
        </w:tc>
      </w:tr>
      <w:tr>
        <w:tc>
          <w:tcPr>
            <w:tcW w:type="dxa" w:w="3168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References &amp; Citations (10)</w:t>
            </w:r>
          </w:p>
        </w:tc>
        <w:tc>
          <w:tcPr>
            <w:tcW w:type="dxa" w:w="2160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Relevant, properly cited and formatted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Minor issues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Limited/relevant sources</w:t>
            </w:r>
          </w:p>
        </w:tc>
        <w:tc>
          <w:tcPr>
            <w:tcW w:type="dxa" w:w="1296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Missing/improper</w:t>
            </w:r>
          </w:p>
        </w:tc>
        <w:tc>
          <w:tcPr>
            <w:tcW w:type="dxa" w:w="864"/>
            <w:shd w:fill="F8F5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/10</w:t>
            </w:r>
          </w:p>
        </w:tc>
      </w:tr>
      <w:tr>
        <w:tc>
          <w:tcPr>
            <w:tcW w:type="dxa" w:w="3168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296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296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296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864"/>
            <w:shd w:fill="EFECE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/100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Student Signature</w:t>
              <w:br/>
              <w:br/>
              <w:br/>
              <w:t>________________________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Mentor (Company)</w:t>
              <w:br/>
              <w:t>Signature</w:t>
              <w:br/>
              <w:br/>
              <w:t>________________________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Mentor (Institute)</w:t>
              <w:br/>
              <w:t>Signature</w:t>
              <w:br/>
              <w:br/>
              <w:t>________________________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spacing w:before="240" w:after="120"/>
      </w:pPr>
      <w:r>
        <w:rPr>
          <w:b/>
          <w:color w:val="C75B3A"/>
          <w:sz w:val="26"/>
        </w:rPr>
        <w:t>Mentor (Institute) Remarks</w:t>
      </w:r>
    </w:p>
    <w:p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