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objective questions on break-even analysis: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Break-even point is the point where: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Total revenue equals total variable cost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Total revenue equals total fixed cost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Total revenue equals total cost (fixed + variable)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Profit is maximum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Contribution margin per unit is calculated 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Selling price per unit - Variable cost per unit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Selling price per unit - Fixed cost per unit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Total revenue - Total variable cost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Total revenue - Total fixed cost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3.Margin of safety is the difference between: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Actual sales and break-even sales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Budgeted sales and break-even sales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Total revenue and total cost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Selling price and variable cost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4.Which of the following is NOT an assumption of break-even analysis?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Constant selling price per unit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Constant variable cost per unit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Constant total fixed cost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Fluctuating sales volume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5.If the selling price per unit increases, the break-even point: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Increases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Decreases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Remains the same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d) Cannot be determined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If the variable cost per unit decreases, the break-even point: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Increases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b) Decreases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c) Remains the same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d) Cannot be determined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If the fixed costs increase, the break-even point: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a) Increases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b) Decreases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c) Remains the same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d) Cannot be determined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Break-Even Analysis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break-even analysis and why is it important for businesses?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concept of contribution margin and its role in break-even analysis.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break-even analysis help in decision-making regarding pricing, production levels, and cost control?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limitations of break-even analysis?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Break-Even Analysis and Cost-Volume-Profit (CVP) Analysis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the relationship between break-even analysis and CVP analysis.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CVP analysis be used to determine the level of sales required to achieve a target profit?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concept of operating leverage and how does it affect the profitability of a business?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Numerical Questions on break-even analysis and contribution margin: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sells a product for ₹20 per unit. The variable cost per unit is ₹12, and the total fixed costs are ₹60,000.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Calculate the contribution margin per unit. b) Determine the break-even point in units. c) Calculate the break-even point in rupees. d) How many units must be sold to earn a profit of ₹30,000?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has fixed costs of ₹100,000 and a contribution margin ratio of 40%.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Calculate the break-even point in sales revenue. b) If the company wants to earn a profit of ₹50,000, what should be its sales revenue?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sells a product for ₹50 per unit. The variable cost per unit is ₹30. The fixed costs are ₹200,000.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Calculate the contribution margin per unit and the contribution margin ratio. b) Determine the break-even point in units and in sales revenue. c) If the company wants to earn a profit of ₹100,000, how many units must be sold?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sells a product for ₹100 per unit. The variable cost per unit is ₹60. The fixed costs are ₹240,000.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Calculate the break-even point in units and in sales revenue. b) If the company sells 6,000 units, what is its profit or loss? c) If the company wants to earn a profit of ₹120,000, how many units must be sold?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has a contribution margin of ₹40 per unit and fixed costs of ₹200,000.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Calculate the break-even point in units. b) If the company wants to earn a profit of ₹80,000, how many units must be sold?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 to show your calculations clearly and use the following formulas: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Contribution Margin per Unit:</w:t>
      </w:r>
      <w:r w:rsidDel="00000000" w:rsidR="00000000" w:rsidRPr="00000000">
        <w:rPr>
          <w:rtl w:val="0"/>
        </w:rPr>
        <w:t xml:space="preserve"> Selling Price per Unit - Variable Cost per Unit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Contribution Margin Ratio:</w:t>
      </w:r>
      <w:r w:rsidDel="00000000" w:rsidR="00000000" w:rsidRPr="00000000">
        <w:rPr>
          <w:rtl w:val="0"/>
        </w:rPr>
        <w:t xml:space="preserve"> (Contribution Margin per Unit / Selling Price per Unit) x 100 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Break-even Point in Units:</w:t>
      </w:r>
      <w:r w:rsidDel="00000000" w:rsidR="00000000" w:rsidRPr="00000000">
        <w:rPr>
          <w:rtl w:val="0"/>
        </w:rPr>
        <w:t xml:space="preserve"> Fixed Costs / Contribution Margin per Unit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Break-even Point in Sales Revenue:</w:t>
      </w:r>
      <w:r w:rsidDel="00000000" w:rsidR="00000000" w:rsidRPr="00000000">
        <w:rPr>
          <w:rtl w:val="0"/>
        </w:rPr>
        <w:t xml:space="preserve"> Fixed Costs / Contribution Margin Ratio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