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g93t1o6o3fzc" w:id="0"/>
      <w:bookmarkEnd w:id="0"/>
      <w:r w:rsidDel="00000000" w:rsidR="00000000" w:rsidRPr="00000000">
        <w:rPr>
          <w:b w:val="1"/>
          <w:sz w:val="34"/>
          <w:szCs w:val="34"/>
          <w:rtl w:val="0"/>
        </w:rPr>
        <w:t xml:space="preserve">Preparation of Financial Statements</w:t>
      </w:r>
    </w:p>
    <w:p w:rsidR="00000000" w:rsidDel="00000000" w:rsidP="00000000" w:rsidRDefault="00000000" w:rsidRPr="00000000" w14:paraId="00000002">
      <w:pPr>
        <w:spacing w:after="240" w:before="240" w:lineRule="auto"/>
        <w:rPr/>
      </w:pPr>
      <w:r w:rsidDel="00000000" w:rsidR="00000000" w:rsidRPr="00000000">
        <w:rPr>
          <w:b w:val="1"/>
          <w:rtl w:val="0"/>
        </w:rPr>
        <w:t xml:space="preserve">Financial statements</w:t>
      </w:r>
      <w:r w:rsidDel="00000000" w:rsidR="00000000" w:rsidRPr="00000000">
        <w:rPr>
          <w:rtl w:val="0"/>
        </w:rPr>
        <w:t xml:space="preserve"> are formal records of a company's financial activities. They provide a snapshot of the company's financial health at a specific point in time (balance sheet) and its performance over a period (income statement, cash flow statement).</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yoc2tzpow88t" w:id="1"/>
      <w:bookmarkEnd w:id="1"/>
      <w:r w:rsidDel="00000000" w:rsidR="00000000" w:rsidRPr="00000000">
        <w:rPr>
          <w:b w:val="1"/>
          <w:color w:val="000000"/>
          <w:sz w:val="26"/>
          <w:szCs w:val="26"/>
          <w:rtl w:val="0"/>
        </w:rPr>
        <w:t xml:space="preserve">Key Financial Statements</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Income Statement (Profit and Loss Statement):</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tl w:val="0"/>
        </w:rPr>
        <w:t xml:space="preserve">Shows a company's revenues, expenses, and net income over a specific period.</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Helps assess profitability and operational efficiency.</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Balance Sheet:</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Presents a company's financial position at a specific point in time.</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Shows assets, liabilities, and shareholders' equity.</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Cash Flow Statement:</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Reports the cash inflows and outflows of a business over a specific period.</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Helps assess liquidity and solvency.</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Statement of Changes in Equity:</w:t>
      </w:r>
    </w:p>
    <w:p w:rsidR="00000000" w:rsidDel="00000000" w:rsidP="00000000" w:rsidRDefault="00000000" w:rsidRPr="00000000" w14:paraId="0000000E">
      <w:pPr>
        <w:numPr>
          <w:ilvl w:val="1"/>
          <w:numId w:val="2"/>
        </w:numPr>
        <w:spacing w:after="240" w:before="0" w:beforeAutospacing="0" w:lineRule="auto"/>
        <w:ind w:left="1440" w:hanging="360"/>
      </w:pPr>
      <w:r w:rsidDel="00000000" w:rsidR="00000000" w:rsidRPr="00000000">
        <w:rPr>
          <w:rtl w:val="0"/>
        </w:rPr>
        <w:t xml:space="preserve">Shows changes in shareholders' equity over a specific period.</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ly5r3pptjddw" w:id="2"/>
      <w:bookmarkEnd w:id="2"/>
      <w:r w:rsidDel="00000000" w:rsidR="00000000" w:rsidRPr="00000000">
        <w:rPr>
          <w:b w:val="1"/>
          <w:color w:val="000000"/>
          <w:sz w:val="26"/>
          <w:szCs w:val="26"/>
          <w:rtl w:val="0"/>
        </w:rPr>
        <w:t xml:space="preserve">Steps Involved in Preparing Financial Statements</w:t>
      </w:r>
    </w:p>
    <w:p w:rsidR="00000000" w:rsidDel="00000000" w:rsidP="00000000" w:rsidRDefault="00000000" w:rsidRPr="00000000" w14:paraId="00000010">
      <w:pPr>
        <w:numPr>
          <w:ilvl w:val="0"/>
          <w:numId w:val="16"/>
        </w:numPr>
        <w:spacing w:after="0" w:afterAutospacing="0" w:before="240" w:lineRule="auto"/>
        <w:ind w:left="720" w:hanging="360"/>
      </w:pPr>
      <w:r w:rsidDel="00000000" w:rsidR="00000000" w:rsidRPr="00000000">
        <w:rPr>
          <w:b w:val="1"/>
          <w:rtl w:val="0"/>
        </w:rPr>
        <w:t xml:space="preserve">Gather Financial Data:</w:t>
      </w:r>
    </w:p>
    <w:p w:rsidR="00000000" w:rsidDel="00000000" w:rsidP="00000000" w:rsidRDefault="00000000" w:rsidRPr="00000000" w14:paraId="00000011">
      <w:pPr>
        <w:numPr>
          <w:ilvl w:val="1"/>
          <w:numId w:val="16"/>
        </w:numPr>
        <w:spacing w:after="0" w:afterAutospacing="0" w:before="0" w:beforeAutospacing="0" w:lineRule="auto"/>
        <w:ind w:left="1440" w:hanging="360"/>
      </w:pPr>
      <w:r w:rsidDel="00000000" w:rsidR="00000000" w:rsidRPr="00000000">
        <w:rPr>
          <w:rtl w:val="0"/>
        </w:rPr>
        <w:t xml:space="preserve">Collect all relevant financial information, including sales, purchases, expenses, assets, liabilities, and equity.</w:t>
      </w:r>
    </w:p>
    <w:p w:rsidR="00000000" w:rsidDel="00000000" w:rsidP="00000000" w:rsidRDefault="00000000" w:rsidRPr="00000000" w14:paraId="00000012">
      <w:pPr>
        <w:numPr>
          <w:ilvl w:val="0"/>
          <w:numId w:val="16"/>
        </w:numPr>
        <w:spacing w:after="0" w:afterAutospacing="0" w:before="0" w:beforeAutospacing="0" w:lineRule="auto"/>
        <w:ind w:left="720" w:hanging="360"/>
      </w:pPr>
      <w:r w:rsidDel="00000000" w:rsidR="00000000" w:rsidRPr="00000000">
        <w:rPr>
          <w:b w:val="1"/>
          <w:rtl w:val="0"/>
        </w:rPr>
        <w:t xml:space="preserve">Record Transactions:</w:t>
      </w:r>
    </w:p>
    <w:p w:rsidR="00000000" w:rsidDel="00000000" w:rsidP="00000000" w:rsidRDefault="00000000" w:rsidRPr="00000000" w14:paraId="00000013">
      <w:pPr>
        <w:numPr>
          <w:ilvl w:val="1"/>
          <w:numId w:val="16"/>
        </w:numPr>
        <w:spacing w:after="0" w:afterAutospacing="0" w:before="0" w:beforeAutospacing="0" w:lineRule="auto"/>
        <w:ind w:left="1440" w:hanging="360"/>
      </w:pPr>
      <w:r w:rsidDel="00000000" w:rsidR="00000000" w:rsidRPr="00000000">
        <w:rPr>
          <w:rtl w:val="0"/>
        </w:rPr>
        <w:t xml:space="preserve">Use double-entry bookkeeping to record financial transactions in general journals.</w:t>
      </w:r>
    </w:p>
    <w:p w:rsidR="00000000" w:rsidDel="00000000" w:rsidP="00000000" w:rsidRDefault="00000000" w:rsidRPr="00000000" w14:paraId="00000014">
      <w:pPr>
        <w:numPr>
          <w:ilvl w:val="0"/>
          <w:numId w:val="16"/>
        </w:numPr>
        <w:spacing w:after="0" w:afterAutospacing="0" w:before="0" w:beforeAutospacing="0" w:lineRule="auto"/>
        <w:ind w:left="720" w:hanging="360"/>
      </w:pPr>
      <w:r w:rsidDel="00000000" w:rsidR="00000000" w:rsidRPr="00000000">
        <w:rPr>
          <w:b w:val="1"/>
          <w:rtl w:val="0"/>
        </w:rPr>
        <w:t xml:space="preserve">Post to General Ledger:</w:t>
      </w:r>
    </w:p>
    <w:p w:rsidR="00000000" w:rsidDel="00000000" w:rsidP="00000000" w:rsidRDefault="00000000" w:rsidRPr="00000000" w14:paraId="00000015">
      <w:pPr>
        <w:numPr>
          <w:ilvl w:val="1"/>
          <w:numId w:val="16"/>
        </w:numPr>
        <w:spacing w:after="0" w:afterAutospacing="0" w:before="0" w:beforeAutospacing="0" w:lineRule="auto"/>
        <w:ind w:left="1440" w:hanging="360"/>
      </w:pPr>
      <w:r w:rsidDel="00000000" w:rsidR="00000000" w:rsidRPr="00000000">
        <w:rPr>
          <w:rtl w:val="0"/>
        </w:rPr>
        <w:t xml:space="preserve">Transfer journal entries to the general ledger accounts.</w:t>
      </w:r>
    </w:p>
    <w:p w:rsidR="00000000" w:rsidDel="00000000" w:rsidP="00000000" w:rsidRDefault="00000000" w:rsidRPr="00000000" w14:paraId="00000016">
      <w:pPr>
        <w:numPr>
          <w:ilvl w:val="0"/>
          <w:numId w:val="16"/>
        </w:numPr>
        <w:spacing w:after="0" w:afterAutospacing="0" w:before="0" w:beforeAutospacing="0" w:lineRule="auto"/>
        <w:ind w:left="720" w:hanging="360"/>
      </w:pPr>
      <w:r w:rsidDel="00000000" w:rsidR="00000000" w:rsidRPr="00000000">
        <w:rPr>
          <w:b w:val="1"/>
          <w:rtl w:val="0"/>
        </w:rPr>
        <w:t xml:space="preserve">Prepare Trial Balance:</w:t>
      </w:r>
    </w:p>
    <w:p w:rsidR="00000000" w:rsidDel="00000000" w:rsidP="00000000" w:rsidRDefault="00000000" w:rsidRPr="00000000" w14:paraId="00000017">
      <w:pPr>
        <w:numPr>
          <w:ilvl w:val="1"/>
          <w:numId w:val="16"/>
        </w:numPr>
        <w:spacing w:after="0" w:afterAutospacing="0" w:before="0" w:beforeAutospacing="0" w:lineRule="auto"/>
        <w:ind w:left="1440" w:hanging="360"/>
      </w:pPr>
      <w:r w:rsidDel="00000000" w:rsidR="00000000" w:rsidRPr="00000000">
        <w:rPr>
          <w:rtl w:val="0"/>
        </w:rPr>
        <w:t xml:space="preserve">Verify the accuracy of ledger accounts by preparing a trial balance.</w:t>
      </w:r>
    </w:p>
    <w:p w:rsidR="00000000" w:rsidDel="00000000" w:rsidP="00000000" w:rsidRDefault="00000000" w:rsidRPr="00000000" w14:paraId="00000018">
      <w:pPr>
        <w:numPr>
          <w:ilvl w:val="0"/>
          <w:numId w:val="16"/>
        </w:numPr>
        <w:spacing w:after="0" w:afterAutospacing="0" w:before="0" w:beforeAutospacing="0" w:lineRule="auto"/>
        <w:ind w:left="720" w:hanging="360"/>
      </w:pPr>
      <w:r w:rsidDel="00000000" w:rsidR="00000000" w:rsidRPr="00000000">
        <w:rPr>
          <w:b w:val="1"/>
          <w:rtl w:val="0"/>
        </w:rPr>
        <w:t xml:space="preserve">Adjusting Entries:</w:t>
      </w:r>
    </w:p>
    <w:p w:rsidR="00000000" w:rsidDel="00000000" w:rsidP="00000000" w:rsidRDefault="00000000" w:rsidRPr="00000000" w14:paraId="00000019">
      <w:pPr>
        <w:numPr>
          <w:ilvl w:val="1"/>
          <w:numId w:val="16"/>
        </w:numPr>
        <w:spacing w:after="0" w:afterAutospacing="0" w:before="0" w:beforeAutospacing="0" w:lineRule="auto"/>
        <w:ind w:left="1440" w:hanging="360"/>
      </w:pPr>
      <w:r w:rsidDel="00000000" w:rsidR="00000000" w:rsidRPr="00000000">
        <w:rPr>
          <w:rtl w:val="0"/>
        </w:rPr>
        <w:t xml:space="preserve">Make necessary adjustments to accounts to reflect accurate financial position and performance.</w:t>
      </w:r>
    </w:p>
    <w:p w:rsidR="00000000" w:rsidDel="00000000" w:rsidP="00000000" w:rsidRDefault="00000000" w:rsidRPr="00000000" w14:paraId="0000001A">
      <w:pPr>
        <w:numPr>
          <w:ilvl w:val="0"/>
          <w:numId w:val="16"/>
        </w:numPr>
        <w:spacing w:after="0" w:afterAutospacing="0" w:before="0" w:beforeAutospacing="0" w:lineRule="auto"/>
        <w:ind w:left="720" w:hanging="360"/>
      </w:pPr>
      <w:r w:rsidDel="00000000" w:rsidR="00000000" w:rsidRPr="00000000">
        <w:rPr>
          <w:b w:val="1"/>
          <w:rtl w:val="0"/>
        </w:rPr>
        <w:t xml:space="preserve">Prepare Adjusted Trial Balance:</w:t>
      </w:r>
    </w:p>
    <w:p w:rsidR="00000000" w:rsidDel="00000000" w:rsidP="00000000" w:rsidRDefault="00000000" w:rsidRPr="00000000" w14:paraId="0000001B">
      <w:pPr>
        <w:numPr>
          <w:ilvl w:val="1"/>
          <w:numId w:val="16"/>
        </w:numPr>
        <w:spacing w:after="0" w:afterAutospacing="0" w:before="0" w:beforeAutospacing="0" w:lineRule="auto"/>
        <w:ind w:left="1440" w:hanging="360"/>
      </w:pPr>
      <w:r w:rsidDel="00000000" w:rsidR="00000000" w:rsidRPr="00000000">
        <w:rPr>
          <w:rtl w:val="0"/>
        </w:rPr>
        <w:t xml:space="preserve">Prepare a new trial balance after making adjustments.</w:t>
      </w:r>
    </w:p>
    <w:p w:rsidR="00000000" w:rsidDel="00000000" w:rsidP="00000000" w:rsidRDefault="00000000" w:rsidRPr="00000000" w14:paraId="0000001C">
      <w:pPr>
        <w:numPr>
          <w:ilvl w:val="0"/>
          <w:numId w:val="16"/>
        </w:numPr>
        <w:spacing w:after="0" w:afterAutospacing="0" w:before="0" w:beforeAutospacing="0" w:lineRule="auto"/>
        <w:ind w:left="720" w:hanging="360"/>
      </w:pPr>
      <w:r w:rsidDel="00000000" w:rsidR="00000000" w:rsidRPr="00000000">
        <w:rPr>
          <w:b w:val="1"/>
          <w:rtl w:val="0"/>
        </w:rPr>
        <w:t xml:space="preserve">Prepare Financial Statements:</w:t>
      </w:r>
    </w:p>
    <w:p w:rsidR="00000000" w:rsidDel="00000000" w:rsidP="00000000" w:rsidRDefault="00000000" w:rsidRPr="00000000" w14:paraId="0000001D">
      <w:pPr>
        <w:numPr>
          <w:ilvl w:val="1"/>
          <w:numId w:val="16"/>
        </w:numPr>
        <w:spacing w:after="0" w:afterAutospacing="0" w:before="0" w:beforeAutospacing="0" w:lineRule="auto"/>
        <w:ind w:left="1440" w:hanging="360"/>
      </w:pPr>
      <w:r w:rsidDel="00000000" w:rsidR="00000000" w:rsidRPr="00000000">
        <w:rPr>
          <w:rtl w:val="0"/>
        </w:rPr>
        <w:t xml:space="preserve">Create the income statement, balance sheet, cash flow statement, and statement of changes in equity.</w:t>
      </w:r>
    </w:p>
    <w:p w:rsidR="00000000" w:rsidDel="00000000" w:rsidP="00000000" w:rsidRDefault="00000000" w:rsidRPr="00000000" w14:paraId="0000001E">
      <w:pPr>
        <w:numPr>
          <w:ilvl w:val="0"/>
          <w:numId w:val="16"/>
        </w:numPr>
        <w:spacing w:after="0" w:afterAutospacing="0" w:before="0" w:beforeAutospacing="0" w:lineRule="auto"/>
        <w:ind w:left="720" w:hanging="360"/>
      </w:pPr>
      <w:r w:rsidDel="00000000" w:rsidR="00000000" w:rsidRPr="00000000">
        <w:rPr>
          <w:b w:val="1"/>
          <w:rtl w:val="0"/>
        </w:rPr>
        <w:t xml:space="preserve">Analyze Financial Statements:</w:t>
      </w:r>
    </w:p>
    <w:p w:rsidR="00000000" w:rsidDel="00000000" w:rsidP="00000000" w:rsidRDefault="00000000" w:rsidRPr="00000000" w14:paraId="0000001F">
      <w:pPr>
        <w:numPr>
          <w:ilvl w:val="1"/>
          <w:numId w:val="16"/>
        </w:numPr>
        <w:spacing w:after="240" w:before="0" w:beforeAutospacing="0" w:lineRule="auto"/>
        <w:ind w:left="1440" w:hanging="360"/>
      </w:pPr>
      <w:r w:rsidDel="00000000" w:rsidR="00000000" w:rsidRPr="00000000">
        <w:rPr>
          <w:rtl w:val="0"/>
        </w:rPr>
        <w:t xml:space="preserve">Use financial ratios and other tools to analyze the company's financial performance.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tc04oqii01z" w:id="3"/>
      <w:bookmarkEnd w:id="3"/>
      <w:r w:rsidDel="00000000" w:rsidR="00000000" w:rsidRPr="00000000">
        <w:rPr>
          <w:b w:val="1"/>
          <w:color w:val="000000"/>
          <w:sz w:val="26"/>
          <w:szCs w:val="26"/>
          <w:rtl w:val="0"/>
        </w:rPr>
        <w:t xml:space="preserve">Importance of Financial Statements</w:t>
      </w:r>
    </w:p>
    <w:p w:rsidR="00000000" w:rsidDel="00000000" w:rsidP="00000000" w:rsidRDefault="00000000" w:rsidRPr="00000000" w14:paraId="00000021">
      <w:pPr>
        <w:numPr>
          <w:ilvl w:val="0"/>
          <w:numId w:val="9"/>
        </w:numPr>
        <w:spacing w:after="0" w:afterAutospacing="0" w:before="240" w:lineRule="auto"/>
        <w:ind w:left="720" w:hanging="360"/>
      </w:pPr>
      <w:r w:rsidDel="00000000" w:rsidR="00000000" w:rsidRPr="00000000">
        <w:rPr>
          <w:b w:val="1"/>
          <w:rtl w:val="0"/>
        </w:rPr>
        <w:t xml:space="preserve">Decision Making:</w:t>
      </w:r>
      <w:r w:rsidDel="00000000" w:rsidR="00000000" w:rsidRPr="00000000">
        <w:rPr>
          <w:rtl w:val="0"/>
        </w:rPr>
        <w:t xml:space="preserve"> Financial statements provide crucial information for making informed business decisions.</w:t>
      </w:r>
    </w:p>
    <w:p w:rsidR="00000000" w:rsidDel="00000000" w:rsidP="00000000" w:rsidRDefault="00000000" w:rsidRPr="00000000" w14:paraId="00000022">
      <w:pPr>
        <w:numPr>
          <w:ilvl w:val="0"/>
          <w:numId w:val="9"/>
        </w:numPr>
        <w:spacing w:after="0" w:afterAutospacing="0" w:before="0" w:beforeAutospacing="0" w:lineRule="auto"/>
        <w:ind w:left="720" w:hanging="360"/>
      </w:pPr>
      <w:r w:rsidDel="00000000" w:rsidR="00000000" w:rsidRPr="00000000">
        <w:rPr>
          <w:b w:val="1"/>
          <w:rtl w:val="0"/>
        </w:rPr>
        <w:t xml:space="preserve">Investor Relations:</w:t>
      </w:r>
      <w:r w:rsidDel="00000000" w:rsidR="00000000" w:rsidRPr="00000000">
        <w:rPr>
          <w:rtl w:val="0"/>
        </w:rPr>
        <w:t xml:space="preserve"> Investors use financial statements to assess a company's profitability and financial health.</w:t>
      </w:r>
    </w:p>
    <w:p w:rsidR="00000000" w:rsidDel="00000000" w:rsidP="00000000" w:rsidRDefault="00000000" w:rsidRPr="00000000" w14:paraId="00000023">
      <w:pPr>
        <w:numPr>
          <w:ilvl w:val="0"/>
          <w:numId w:val="9"/>
        </w:numPr>
        <w:spacing w:after="0" w:afterAutospacing="0" w:before="0" w:beforeAutospacing="0" w:lineRule="auto"/>
        <w:ind w:left="720" w:hanging="360"/>
      </w:pPr>
      <w:r w:rsidDel="00000000" w:rsidR="00000000" w:rsidRPr="00000000">
        <w:rPr>
          <w:b w:val="1"/>
          <w:rtl w:val="0"/>
        </w:rPr>
        <w:t xml:space="preserve">Creditors:</w:t>
      </w:r>
      <w:r w:rsidDel="00000000" w:rsidR="00000000" w:rsidRPr="00000000">
        <w:rPr>
          <w:rtl w:val="0"/>
        </w:rPr>
        <w:t xml:space="preserve"> Creditors evaluate a company's ability to repay loans based on financial statements.</w:t>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b w:val="1"/>
          <w:rtl w:val="0"/>
        </w:rPr>
        <w:t xml:space="preserve">Tax Purposes:</w:t>
      </w:r>
      <w:r w:rsidDel="00000000" w:rsidR="00000000" w:rsidRPr="00000000">
        <w:rPr>
          <w:rtl w:val="0"/>
        </w:rPr>
        <w:t xml:space="preserve"> Financial statements are essential for tax compliance.</w:t>
      </w:r>
    </w:p>
    <w:p w:rsidR="00000000" w:rsidDel="00000000" w:rsidP="00000000" w:rsidRDefault="00000000" w:rsidRPr="00000000" w14:paraId="00000025">
      <w:pPr>
        <w:numPr>
          <w:ilvl w:val="0"/>
          <w:numId w:val="9"/>
        </w:numPr>
        <w:spacing w:after="240" w:before="0" w:beforeAutospacing="0" w:lineRule="auto"/>
        <w:ind w:left="720" w:hanging="360"/>
      </w:pPr>
      <w:r w:rsidDel="00000000" w:rsidR="00000000" w:rsidRPr="00000000">
        <w:rPr>
          <w:b w:val="1"/>
          <w:rtl w:val="0"/>
        </w:rPr>
        <w:t xml:space="preserve">Performance Evaluation:</w:t>
      </w:r>
      <w:r w:rsidDel="00000000" w:rsidR="00000000" w:rsidRPr="00000000">
        <w:rPr>
          <w:rtl w:val="0"/>
        </w:rPr>
        <w:t xml:space="preserve"> They help measure a company's performance against industry benchmarks.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jlz2vi4nfl5" w:id="4"/>
      <w:bookmarkEnd w:id="4"/>
      <w:r w:rsidDel="00000000" w:rsidR="00000000" w:rsidRPr="00000000">
        <w:rPr>
          <w:b w:val="1"/>
          <w:color w:val="000000"/>
          <w:sz w:val="26"/>
          <w:szCs w:val="26"/>
          <w:rtl w:val="0"/>
        </w:rPr>
        <w:t xml:space="preserve">Additional Considerations</w:t>
      </w:r>
    </w:p>
    <w:p w:rsidR="00000000" w:rsidDel="00000000" w:rsidP="00000000" w:rsidRDefault="00000000" w:rsidRPr="00000000" w14:paraId="00000027">
      <w:pPr>
        <w:numPr>
          <w:ilvl w:val="0"/>
          <w:numId w:val="8"/>
        </w:numPr>
        <w:spacing w:after="0" w:afterAutospacing="0" w:before="240" w:lineRule="auto"/>
        <w:ind w:left="720" w:hanging="360"/>
      </w:pPr>
      <w:r w:rsidDel="00000000" w:rsidR="00000000" w:rsidRPr="00000000">
        <w:rPr>
          <w:b w:val="1"/>
          <w:rtl w:val="0"/>
        </w:rPr>
        <w:t xml:space="preserve">Accounting Standards:</w:t>
      </w:r>
      <w:r w:rsidDel="00000000" w:rsidR="00000000" w:rsidRPr="00000000">
        <w:rPr>
          <w:rtl w:val="0"/>
        </w:rPr>
        <w:t xml:space="preserve"> Adhere to relevant accounting standards (e.g., GAAP, IFRS) for consistency and comparability.</w:t>
      </w:r>
    </w:p>
    <w:p w:rsidR="00000000" w:rsidDel="00000000" w:rsidP="00000000" w:rsidRDefault="00000000" w:rsidRPr="00000000" w14:paraId="00000028">
      <w:pPr>
        <w:numPr>
          <w:ilvl w:val="0"/>
          <w:numId w:val="8"/>
        </w:numPr>
        <w:spacing w:after="0" w:afterAutospacing="0" w:before="0" w:beforeAutospacing="0" w:lineRule="auto"/>
        <w:ind w:left="720" w:hanging="360"/>
      </w:pPr>
      <w:r w:rsidDel="00000000" w:rsidR="00000000" w:rsidRPr="00000000">
        <w:rPr>
          <w:b w:val="1"/>
          <w:rtl w:val="0"/>
        </w:rPr>
        <w:t xml:space="preserve">Internal Controls:</w:t>
      </w:r>
      <w:r w:rsidDel="00000000" w:rsidR="00000000" w:rsidRPr="00000000">
        <w:rPr>
          <w:rtl w:val="0"/>
        </w:rPr>
        <w:t xml:space="preserve"> Implement strong internal controls to ensure accuracy and reliability of financial data.</w:t>
      </w:r>
    </w:p>
    <w:p w:rsidR="00000000" w:rsidDel="00000000" w:rsidP="00000000" w:rsidRDefault="00000000" w:rsidRPr="00000000" w14:paraId="00000029">
      <w:pPr>
        <w:numPr>
          <w:ilvl w:val="0"/>
          <w:numId w:val="8"/>
        </w:numPr>
        <w:spacing w:after="240" w:before="0" w:beforeAutospacing="0" w:lineRule="auto"/>
        <w:ind w:left="720" w:hanging="360"/>
      </w:pPr>
      <w:r w:rsidDel="00000000" w:rsidR="00000000" w:rsidRPr="00000000">
        <w:rPr>
          <w:b w:val="1"/>
          <w:rtl w:val="0"/>
        </w:rPr>
        <w:t xml:space="preserve">Auditing:</w:t>
      </w:r>
      <w:r w:rsidDel="00000000" w:rsidR="00000000" w:rsidRPr="00000000">
        <w:rPr>
          <w:rtl w:val="0"/>
        </w:rPr>
        <w:t xml:space="preserve"> Consider independent audits to verify the accuracy of financial statements.</w:t>
      </w:r>
    </w:p>
    <w:p w:rsidR="00000000" w:rsidDel="00000000" w:rsidP="00000000" w:rsidRDefault="00000000" w:rsidRPr="00000000" w14:paraId="0000002A">
      <w:pPr>
        <w:spacing w:after="240" w:before="240" w:lineRule="auto"/>
        <w:ind w:left="720" w:firstLine="0"/>
        <w:rPr/>
      </w:pP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791cgn244w5t" w:id="5"/>
      <w:bookmarkEnd w:id="5"/>
      <w:r w:rsidDel="00000000" w:rsidR="00000000" w:rsidRPr="00000000">
        <w:rPr>
          <w:b w:val="1"/>
          <w:sz w:val="34"/>
          <w:szCs w:val="34"/>
          <w:rtl w:val="0"/>
        </w:rPr>
        <w:t xml:space="preserve">Trading Firm as a Sole Proprietorship</w:t>
      </w:r>
    </w:p>
    <w:p w:rsidR="00000000" w:rsidDel="00000000" w:rsidP="00000000" w:rsidRDefault="00000000" w:rsidRPr="00000000" w14:paraId="0000002C">
      <w:pPr>
        <w:spacing w:after="240" w:before="240" w:lineRule="auto"/>
        <w:rPr/>
      </w:pPr>
      <w:r w:rsidDel="00000000" w:rsidR="00000000" w:rsidRPr="00000000">
        <w:rPr>
          <w:b w:val="1"/>
          <w:rtl w:val="0"/>
        </w:rPr>
        <w:t xml:space="preserve">A sole proprietorship is a common business structure where a single individual owns and operates the entire business.</w:t>
      </w:r>
      <w:r w:rsidDel="00000000" w:rsidR="00000000" w:rsidRPr="00000000">
        <w:rPr>
          <w:rtl w:val="0"/>
        </w:rPr>
        <w:t xml:space="preserve"> This structure is particularly popular for small businesses, including trading firms.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mtn3rrxi2l9l" w:id="6"/>
      <w:bookmarkEnd w:id="6"/>
      <w:r w:rsidDel="00000000" w:rsidR="00000000" w:rsidRPr="00000000">
        <w:rPr>
          <w:b w:val="1"/>
          <w:color w:val="000000"/>
          <w:sz w:val="26"/>
          <w:szCs w:val="26"/>
          <w:rtl w:val="0"/>
        </w:rPr>
        <w:t xml:space="preserve">Key Characteristics of a Sole Proprietorship Trading Firm:</w:t>
      </w:r>
    </w:p>
    <w:p w:rsidR="00000000" w:rsidDel="00000000" w:rsidP="00000000" w:rsidRDefault="00000000" w:rsidRPr="00000000" w14:paraId="0000002E">
      <w:pPr>
        <w:numPr>
          <w:ilvl w:val="0"/>
          <w:numId w:val="17"/>
        </w:numPr>
        <w:spacing w:after="0" w:afterAutospacing="0" w:before="240" w:lineRule="auto"/>
        <w:ind w:left="720" w:hanging="360"/>
      </w:pPr>
      <w:r w:rsidDel="00000000" w:rsidR="00000000" w:rsidRPr="00000000">
        <w:rPr>
          <w:b w:val="1"/>
          <w:rtl w:val="0"/>
        </w:rPr>
        <w:t xml:space="preserve">Single Ownership:</w:t>
      </w:r>
      <w:r w:rsidDel="00000000" w:rsidR="00000000" w:rsidRPr="00000000">
        <w:rPr>
          <w:rtl w:val="0"/>
        </w:rPr>
        <w:t xml:space="preserve"> One person owns and controls the entire business.</w:t>
      </w:r>
    </w:p>
    <w:p w:rsidR="00000000" w:rsidDel="00000000" w:rsidP="00000000" w:rsidRDefault="00000000" w:rsidRPr="00000000" w14:paraId="0000002F">
      <w:pPr>
        <w:numPr>
          <w:ilvl w:val="0"/>
          <w:numId w:val="17"/>
        </w:numPr>
        <w:spacing w:after="0" w:afterAutospacing="0" w:before="0" w:beforeAutospacing="0" w:lineRule="auto"/>
        <w:ind w:left="720" w:hanging="360"/>
      </w:pPr>
      <w:r w:rsidDel="00000000" w:rsidR="00000000" w:rsidRPr="00000000">
        <w:rPr>
          <w:b w:val="1"/>
          <w:rtl w:val="0"/>
        </w:rPr>
        <w:t xml:space="preserve">Unlimited Liability:</w:t>
      </w:r>
      <w:r w:rsidDel="00000000" w:rsidR="00000000" w:rsidRPr="00000000">
        <w:rPr>
          <w:rtl w:val="0"/>
        </w:rPr>
        <w:t xml:space="preserve"> The owner is personally responsible for all business debts and liabilities.</w:t>
      </w:r>
    </w:p>
    <w:p w:rsidR="00000000" w:rsidDel="00000000" w:rsidP="00000000" w:rsidRDefault="00000000" w:rsidRPr="00000000" w14:paraId="00000030">
      <w:pPr>
        <w:numPr>
          <w:ilvl w:val="0"/>
          <w:numId w:val="17"/>
        </w:numPr>
        <w:spacing w:after="0" w:afterAutospacing="0" w:before="0" w:beforeAutospacing="0" w:lineRule="auto"/>
        <w:ind w:left="720" w:hanging="360"/>
      </w:pPr>
      <w:r w:rsidDel="00000000" w:rsidR="00000000" w:rsidRPr="00000000">
        <w:rPr>
          <w:b w:val="1"/>
          <w:rtl w:val="0"/>
        </w:rPr>
        <w:t xml:space="preserve">Easy Setup:</w:t>
      </w:r>
      <w:r w:rsidDel="00000000" w:rsidR="00000000" w:rsidRPr="00000000">
        <w:rPr>
          <w:rtl w:val="0"/>
        </w:rPr>
        <w:t xml:space="preserve"> Minimal legal formalities are required to start a sole proprietorship.</w:t>
      </w:r>
    </w:p>
    <w:p w:rsidR="00000000" w:rsidDel="00000000" w:rsidP="00000000" w:rsidRDefault="00000000" w:rsidRPr="00000000" w14:paraId="00000031">
      <w:pPr>
        <w:numPr>
          <w:ilvl w:val="0"/>
          <w:numId w:val="17"/>
        </w:numPr>
        <w:spacing w:after="0" w:afterAutospacing="0" w:before="0" w:beforeAutospacing="0" w:lineRule="auto"/>
        <w:ind w:left="720" w:hanging="360"/>
      </w:pPr>
      <w:r w:rsidDel="00000000" w:rsidR="00000000" w:rsidRPr="00000000">
        <w:rPr>
          <w:b w:val="1"/>
          <w:rtl w:val="0"/>
        </w:rPr>
        <w:t xml:space="preserve">Taxation:</w:t>
      </w:r>
      <w:r w:rsidDel="00000000" w:rsidR="00000000" w:rsidRPr="00000000">
        <w:rPr>
          <w:rtl w:val="0"/>
        </w:rPr>
        <w:t xml:space="preserve"> Business profits are taxed as personal income.</w:t>
      </w:r>
    </w:p>
    <w:p w:rsidR="00000000" w:rsidDel="00000000" w:rsidP="00000000" w:rsidRDefault="00000000" w:rsidRPr="00000000" w14:paraId="00000032">
      <w:pPr>
        <w:numPr>
          <w:ilvl w:val="0"/>
          <w:numId w:val="17"/>
        </w:numPr>
        <w:spacing w:after="240" w:before="0" w:beforeAutospacing="0" w:lineRule="auto"/>
        <w:ind w:left="720" w:hanging="360"/>
      </w:pPr>
      <w:r w:rsidDel="00000000" w:rsidR="00000000" w:rsidRPr="00000000">
        <w:rPr>
          <w:b w:val="1"/>
          <w:rtl w:val="0"/>
        </w:rPr>
        <w:t xml:space="preserve">Control:</w:t>
      </w:r>
      <w:r w:rsidDel="00000000" w:rsidR="00000000" w:rsidRPr="00000000">
        <w:rPr>
          <w:rtl w:val="0"/>
        </w:rPr>
        <w:t xml:space="preserve"> The owner has complete control over business decisions.</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r8zqsux1w6dd" w:id="7"/>
      <w:bookmarkEnd w:id="7"/>
      <w:r w:rsidDel="00000000" w:rsidR="00000000" w:rsidRPr="00000000">
        <w:rPr>
          <w:b w:val="1"/>
          <w:color w:val="000000"/>
          <w:sz w:val="26"/>
          <w:szCs w:val="26"/>
          <w:rtl w:val="0"/>
        </w:rPr>
        <w:t xml:space="preserve">Advantages of a Sole Proprietorship Trading Firm:</w:t>
      </w:r>
    </w:p>
    <w:p w:rsidR="00000000" w:rsidDel="00000000" w:rsidP="00000000" w:rsidRDefault="00000000" w:rsidRPr="00000000" w14:paraId="00000034">
      <w:pPr>
        <w:numPr>
          <w:ilvl w:val="0"/>
          <w:numId w:val="3"/>
        </w:numPr>
        <w:spacing w:after="0" w:afterAutospacing="0" w:before="240" w:lineRule="auto"/>
        <w:ind w:left="720" w:hanging="360"/>
      </w:pPr>
      <w:r w:rsidDel="00000000" w:rsidR="00000000" w:rsidRPr="00000000">
        <w:rPr>
          <w:b w:val="1"/>
          <w:rtl w:val="0"/>
        </w:rPr>
        <w:t xml:space="preserve">Easy to start and manage:</w:t>
      </w:r>
      <w:r w:rsidDel="00000000" w:rsidR="00000000" w:rsidRPr="00000000">
        <w:rPr>
          <w:rtl w:val="0"/>
        </w:rPr>
        <w:t xml:space="preserve"> Minimal paperwork and legal formalities.</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Complete control:</w:t>
      </w:r>
      <w:r w:rsidDel="00000000" w:rsidR="00000000" w:rsidRPr="00000000">
        <w:rPr>
          <w:rtl w:val="0"/>
        </w:rPr>
        <w:t xml:space="preserve"> Owner makes all decisions.</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Tax benefits:</w:t>
      </w:r>
      <w:r w:rsidDel="00000000" w:rsidR="00000000" w:rsidRPr="00000000">
        <w:rPr>
          <w:rtl w:val="0"/>
        </w:rPr>
        <w:t xml:space="preserve"> Profits are taxed as personal income.</w:t>
      </w:r>
    </w:p>
    <w:p w:rsidR="00000000" w:rsidDel="00000000" w:rsidP="00000000" w:rsidRDefault="00000000" w:rsidRPr="00000000" w14:paraId="00000037">
      <w:pPr>
        <w:numPr>
          <w:ilvl w:val="0"/>
          <w:numId w:val="3"/>
        </w:numPr>
        <w:spacing w:after="24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Easy to adapt to changing market conditions.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l8ugmpndfkux" w:id="8"/>
      <w:bookmarkEnd w:id="8"/>
      <w:r w:rsidDel="00000000" w:rsidR="00000000" w:rsidRPr="00000000">
        <w:rPr>
          <w:b w:val="1"/>
          <w:color w:val="000000"/>
          <w:sz w:val="26"/>
          <w:szCs w:val="26"/>
          <w:rtl w:val="0"/>
        </w:rPr>
        <w:t xml:space="preserve">Disadvantages of a Sole Proprietorship Trading Firm:</w:t>
      </w:r>
    </w:p>
    <w:p w:rsidR="00000000" w:rsidDel="00000000" w:rsidP="00000000" w:rsidRDefault="00000000" w:rsidRPr="00000000" w14:paraId="00000039">
      <w:pPr>
        <w:numPr>
          <w:ilvl w:val="0"/>
          <w:numId w:val="11"/>
        </w:numPr>
        <w:spacing w:after="0" w:afterAutospacing="0" w:before="240" w:lineRule="auto"/>
        <w:ind w:left="720" w:hanging="360"/>
      </w:pPr>
      <w:r w:rsidDel="00000000" w:rsidR="00000000" w:rsidRPr="00000000">
        <w:rPr>
          <w:b w:val="1"/>
          <w:rtl w:val="0"/>
        </w:rPr>
        <w:t xml:space="preserve">Unlimited liability:</w:t>
      </w:r>
      <w:r w:rsidDel="00000000" w:rsidR="00000000" w:rsidRPr="00000000">
        <w:rPr>
          <w:rtl w:val="0"/>
        </w:rPr>
        <w:t xml:space="preserve"> Owner is personally responsible for all debts.</w:t>
      </w:r>
    </w:p>
    <w:p w:rsidR="00000000" w:rsidDel="00000000" w:rsidP="00000000" w:rsidRDefault="00000000" w:rsidRPr="00000000" w14:paraId="0000003A">
      <w:pPr>
        <w:numPr>
          <w:ilvl w:val="0"/>
          <w:numId w:val="11"/>
        </w:numPr>
        <w:spacing w:after="0" w:afterAutospacing="0" w:before="0" w:beforeAutospacing="0" w:lineRule="auto"/>
        <w:ind w:left="720" w:hanging="360"/>
      </w:pPr>
      <w:r w:rsidDel="00000000" w:rsidR="00000000" w:rsidRPr="00000000">
        <w:rPr>
          <w:b w:val="1"/>
          <w:rtl w:val="0"/>
        </w:rPr>
        <w:t xml:space="preserve">Limited capital:</w:t>
      </w:r>
      <w:r w:rsidDel="00000000" w:rsidR="00000000" w:rsidRPr="00000000">
        <w:rPr>
          <w:rtl w:val="0"/>
        </w:rPr>
        <w:t xml:space="preserve"> Raising funds can be challenging.</w:t>
      </w:r>
    </w:p>
    <w:p w:rsidR="00000000" w:rsidDel="00000000" w:rsidP="00000000" w:rsidRDefault="00000000" w:rsidRPr="00000000" w14:paraId="0000003B">
      <w:pPr>
        <w:numPr>
          <w:ilvl w:val="0"/>
          <w:numId w:val="11"/>
        </w:numPr>
        <w:spacing w:after="0" w:afterAutospacing="0" w:before="0" w:beforeAutospacing="0" w:lineRule="auto"/>
        <w:ind w:left="720" w:hanging="360"/>
      </w:pPr>
      <w:r w:rsidDel="00000000" w:rsidR="00000000" w:rsidRPr="00000000">
        <w:rPr>
          <w:b w:val="1"/>
          <w:rtl w:val="0"/>
        </w:rPr>
        <w:t xml:space="preserve">Lack of continuity:</w:t>
      </w:r>
      <w:r w:rsidDel="00000000" w:rsidR="00000000" w:rsidRPr="00000000">
        <w:rPr>
          <w:rtl w:val="0"/>
        </w:rPr>
        <w:t xml:space="preserve"> Business ends when the owner retires or dies.</w:t>
      </w:r>
    </w:p>
    <w:p w:rsidR="00000000" w:rsidDel="00000000" w:rsidP="00000000" w:rsidRDefault="00000000" w:rsidRPr="00000000" w14:paraId="0000003C">
      <w:pPr>
        <w:numPr>
          <w:ilvl w:val="0"/>
          <w:numId w:val="11"/>
        </w:numPr>
        <w:spacing w:after="240" w:before="0" w:beforeAutospacing="0" w:lineRule="auto"/>
        <w:ind w:left="720" w:hanging="360"/>
      </w:pPr>
      <w:r w:rsidDel="00000000" w:rsidR="00000000" w:rsidRPr="00000000">
        <w:rPr>
          <w:b w:val="1"/>
          <w:rtl w:val="0"/>
        </w:rPr>
        <w:t xml:space="preserve">Difficulty in attracting employees:</w:t>
      </w:r>
      <w:r w:rsidDel="00000000" w:rsidR="00000000" w:rsidRPr="00000000">
        <w:rPr>
          <w:rtl w:val="0"/>
        </w:rPr>
        <w:t xml:space="preserve"> Limited resources and growth potential.</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j4670nv1n1x9" w:id="9"/>
      <w:bookmarkEnd w:id="9"/>
      <w:r w:rsidDel="00000000" w:rsidR="00000000" w:rsidRPr="00000000">
        <w:rPr>
          <w:b w:val="1"/>
          <w:color w:val="000000"/>
          <w:sz w:val="26"/>
          <w:szCs w:val="26"/>
          <w:rtl w:val="0"/>
        </w:rPr>
        <w:t xml:space="preserve">Considerations for a Trading Firm:</w:t>
      </w:r>
    </w:p>
    <w:p w:rsidR="00000000" w:rsidDel="00000000" w:rsidP="00000000" w:rsidRDefault="00000000" w:rsidRPr="00000000" w14:paraId="0000003E">
      <w:pPr>
        <w:numPr>
          <w:ilvl w:val="0"/>
          <w:numId w:val="10"/>
        </w:numPr>
        <w:spacing w:after="0" w:afterAutospacing="0" w:before="240" w:lineRule="auto"/>
        <w:ind w:left="720" w:hanging="360"/>
      </w:pPr>
      <w:r w:rsidDel="00000000" w:rsidR="00000000" w:rsidRPr="00000000">
        <w:rPr>
          <w:b w:val="1"/>
          <w:rtl w:val="0"/>
        </w:rPr>
        <w:t xml:space="preserve">Business Size:</w:t>
      </w:r>
      <w:r w:rsidDel="00000000" w:rsidR="00000000" w:rsidRPr="00000000">
        <w:rPr>
          <w:rtl w:val="0"/>
        </w:rPr>
        <w:t xml:space="preserve"> If you anticipate significant growth or expansion, other business structures like a partnership or limited liability company (LLC) might be more suitable.</w:t>
      </w:r>
    </w:p>
    <w:p w:rsidR="00000000" w:rsidDel="00000000" w:rsidP="00000000" w:rsidRDefault="00000000" w:rsidRPr="00000000" w14:paraId="0000003F">
      <w:pPr>
        <w:numPr>
          <w:ilvl w:val="0"/>
          <w:numId w:val="10"/>
        </w:numPr>
        <w:spacing w:after="0" w:afterAutospacing="0" w:before="0" w:beforeAutospacing="0" w:lineRule="auto"/>
        <w:ind w:left="720" w:hanging="360"/>
      </w:pPr>
      <w:r w:rsidDel="00000000" w:rsidR="00000000" w:rsidRPr="00000000">
        <w:rPr>
          <w:b w:val="1"/>
          <w:rtl w:val="0"/>
        </w:rPr>
        <w:t xml:space="preserve">Risk Tolerance:</w:t>
      </w:r>
      <w:r w:rsidDel="00000000" w:rsidR="00000000" w:rsidRPr="00000000">
        <w:rPr>
          <w:rtl w:val="0"/>
        </w:rPr>
        <w:t xml:space="preserve"> Consider your risk tolerance and ability to handle unlimited liability.</w:t>
      </w:r>
    </w:p>
    <w:p w:rsidR="00000000" w:rsidDel="00000000" w:rsidP="00000000" w:rsidRDefault="00000000" w:rsidRPr="00000000" w14:paraId="00000040">
      <w:pPr>
        <w:numPr>
          <w:ilvl w:val="0"/>
          <w:numId w:val="10"/>
        </w:numPr>
        <w:spacing w:after="0" w:afterAutospacing="0" w:before="0" w:beforeAutospacing="0" w:lineRule="auto"/>
        <w:ind w:left="720" w:hanging="360"/>
      </w:pPr>
      <w:r w:rsidDel="00000000" w:rsidR="00000000" w:rsidRPr="00000000">
        <w:rPr>
          <w:b w:val="1"/>
          <w:rtl w:val="0"/>
        </w:rPr>
        <w:t xml:space="preserve">Tax Implications:</w:t>
      </w:r>
      <w:r w:rsidDel="00000000" w:rsidR="00000000" w:rsidRPr="00000000">
        <w:rPr>
          <w:rtl w:val="0"/>
        </w:rPr>
        <w:t xml:space="preserve"> Understand the tax implications of a sole proprietorship and explore potential tax-saving strategies.</w:t>
      </w:r>
    </w:p>
    <w:p w:rsidR="00000000" w:rsidDel="00000000" w:rsidP="00000000" w:rsidRDefault="00000000" w:rsidRPr="00000000" w14:paraId="00000041">
      <w:pPr>
        <w:numPr>
          <w:ilvl w:val="0"/>
          <w:numId w:val="10"/>
        </w:numPr>
        <w:spacing w:after="240" w:before="0" w:beforeAutospacing="0" w:lineRule="auto"/>
        <w:ind w:left="720" w:hanging="360"/>
      </w:pPr>
      <w:r w:rsidDel="00000000" w:rsidR="00000000" w:rsidRPr="00000000">
        <w:rPr>
          <w:b w:val="1"/>
          <w:rtl w:val="0"/>
        </w:rPr>
        <w:t xml:space="preserve">Legal and Regulatory Compliance:</w:t>
      </w:r>
      <w:r w:rsidDel="00000000" w:rsidR="00000000" w:rsidRPr="00000000">
        <w:rPr>
          <w:rtl w:val="0"/>
        </w:rPr>
        <w:t xml:space="preserve"> Ensure compliance with relevant laws and regulations for your trading activities.</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ax0j5quus61h" w:id="10"/>
      <w:bookmarkEnd w:id="10"/>
      <w:r w:rsidDel="00000000" w:rsidR="00000000" w:rsidRPr="00000000">
        <w:rPr>
          <w:b w:val="1"/>
          <w:color w:val="000000"/>
          <w:sz w:val="26"/>
          <w:szCs w:val="26"/>
          <w:rtl w:val="0"/>
        </w:rPr>
        <w:t xml:space="preserve">Additional Tips:</w:t>
      </w:r>
    </w:p>
    <w:p w:rsidR="00000000" w:rsidDel="00000000" w:rsidP="00000000" w:rsidRDefault="00000000" w:rsidRPr="00000000" w14:paraId="00000043">
      <w:pPr>
        <w:numPr>
          <w:ilvl w:val="0"/>
          <w:numId w:val="6"/>
        </w:numPr>
        <w:spacing w:after="0" w:afterAutospacing="0" w:before="240" w:lineRule="auto"/>
        <w:ind w:left="720" w:hanging="360"/>
      </w:pPr>
      <w:r w:rsidDel="00000000" w:rsidR="00000000" w:rsidRPr="00000000">
        <w:rPr>
          <w:b w:val="1"/>
          <w:rtl w:val="0"/>
        </w:rPr>
        <w:t xml:space="preserve">Business Plan:</w:t>
      </w:r>
      <w:r w:rsidDel="00000000" w:rsidR="00000000" w:rsidRPr="00000000">
        <w:rPr>
          <w:rtl w:val="0"/>
        </w:rPr>
        <w:t xml:space="preserve"> Create a detailed business plan outlining your goals, strategies, and financial projections.</w:t>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b w:val="1"/>
          <w:rtl w:val="0"/>
        </w:rPr>
        <w:t xml:space="preserve">Separate Business and Personal Finances:</w:t>
      </w:r>
      <w:r w:rsidDel="00000000" w:rsidR="00000000" w:rsidRPr="00000000">
        <w:rPr>
          <w:rtl w:val="0"/>
        </w:rPr>
        <w:t xml:space="preserve"> Keep accurate records of business income and expenses.</w:t>
      </w:r>
    </w:p>
    <w:p w:rsidR="00000000" w:rsidDel="00000000" w:rsidP="00000000" w:rsidRDefault="00000000" w:rsidRPr="00000000" w14:paraId="00000045">
      <w:pPr>
        <w:numPr>
          <w:ilvl w:val="0"/>
          <w:numId w:val="6"/>
        </w:numPr>
        <w:spacing w:after="240" w:before="0" w:beforeAutospacing="0" w:lineRule="auto"/>
        <w:ind w:left="720" w:hanging="360"/>
      </w:pPr>
      <w:r w:rsidDel="00000000" w:rsidR="00000000" w:rsidRPr="00000000">
        <w:rPr>
          <w:b w:val="1"/>
          <w:rtl w:val="0"/>
        </w:rPr>
        <w:t xml:space="preserve">Seek Professional Advice:</w:t>
      </w:r>
      <w:r w:rsidDel="00000000" w:rsidR="00000000" w:rsidRPr="00000000">
        <w:rPr>
          <w:rtl w:val="0"/>
        </w:rPr>
        <w:t xml:space="preserve"> Consult with an accountant or lawyer to understand the legal and financial aspects of running a sole proprietorship trading firm.</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While a sole proprietorship can be a suitable structure for many trading firms, it's essential to evaluate your specific business needs and goals to determine the best legal structure for your venture.</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w5o941fkmjks" w:id="11"/>
      <w:bookmarkEnd w:id="11"/>
      <w:r w:rsidDel="00000000" w:rsidR="00000000" w:rsidRPr="00000000">
        <w:rPr>
          <w:b w:val="1"/>
          <w:sz w:val="34"/>
          <w:szCs w:val="34"/>
          <w:rtl w:val="0"/>
        </w:rPr>
        <w:t xml:space="preserve">Balance Sheet:</w:t>
      </w:r>
    </w:p>
    <w:p w:rsidR="00000000" w:rsidDel="00000000" w:rsidP="00000000" w:rsidRDefault="00000000" w:rsidRPr="00000000" w14:paraId="00000048">
      <w:pPr>
        <w:spacing w:after="240" w:before="240" w:lineRule="auto"/>
        <w:rPr>
          <w:b w:val="1"/>
          <w:color w:val="1155cc"/>
          <w:u w:val="single"/>
        </w:rPr>
      </w:pPr>
      <w:r w:rsidDel="00000000" w:rsidR="00000000" w:rsidRPr="00000000">
        <w:rPr>
          <w:b w:val="1"/>
          <w:rtl w:val="0"/>
        </w:rPr>
        <w:t xml:space="preserve">A balance sheet is a financial statement that provides a snapshot of a company's financial health at a specific point in time. It outlines what a company owns (assets), what it owes (liabilities), and the value of the owner's investment (equity).  </w:t>
      </w:r>
      <w:r w:rsidDel="00000000" w:rsidR="00000000" w:rsidRPr="00000000">
        <w:fldChar w:fldCharType="begin"/>
        <w:instrText xml:space="preserve"> HYPERLINK "https://due.com/terms/balance-sheet/" </w:instrText>
        <w:fldChar w:fldCharType="separate"/>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7sbwgb5lyp9" w:id="12"/>
      <w:bookmarkEnd w:id="12"/>
      <w:r w:rsidDel="00000000" w:rsidR="00000000" w:rsidRPr="00000000">
        <w:fldChar w:fldCharType="end"/>
      </w:r>
      <w:r w:rsidDel="00000000" w:rsidR="00000000" w:rsidRPr="00000000">
        <w:rPr>
          <w:b w:val="1"/>
          <w:color w:val="000000"/>
          <w:sz w:val="26"/>
          <w:szCs w:val="26"/>
          <w:rtl w:val="0"/>
        </w:rPr>
        <w:t xml:space="preserve">The Fundamental Equation</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The balance sheet adheres to a simple equation:</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Assets = Liabilities + Equity</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This means that everything a company owns (assets) is financed either by borrowing (liabilities) or by investment (equity).</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66utgndvd2gv" w:id="13"/>
      <w:bookmarkEnd w:id="13"/>
      <w:r w:rsidDel="00000000" w:rsidR="00000000" w:rsidRPr="00000000">
        <w:rPr>
          <w:b w:val="1"/>
          <w:color w:val="000000"/>
          <w:sz w:val="26"/>
          <w:szCs w:val="26"/>
          <w:rtl w:val="0"/>
        </w:rPr>
        <w:t xml:space="preserve">Components of a Balance Sheet</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okv77bfr2l1n" w:id="14"/>
      <w:bookmarkEnd w:id="14"/>
      <w:r w:rsidDel="00000000" w:rsidR="00000000" w:rsidRPr="00000000">
        <w:rPr>
          <w:b w:val="1"/>
          <w:color w:val="000000"/>
          <w:sz w:val="22"/>
          <w:szCs w:val="22"/>
          <w:rtl w:val="0"/>
        </w:rPr>
        <w:t xml:space="preserve">Assets</w:t>
      </w:r>
    </w:p>
    <w:p w:rsidR="00000000" w:rsidDel="00000000" w:rsidP="00000000" w:rsidRDefault="00000000" w:rsidRPr="00000000" w14:paraId="0000004F">
      <w:pPr>
        <w:numPr>
          <w:ilvl w:val="0"/>
          <w:numId w:val="4"/>
        </w:numPr>
        <w:spacing w:after="0" w:afterAutospacing="0" w:before="240" w:lineRule="auto"/>
        <w:ind w:left="720" w:hanging="360"/>
        <w:rPr>
          <w:b w:val="1"/>
        </w:rPr>
      </w:pPr>
      <w:r w:rsidDel="00000000" w:rsidR="00000000" w:rsidRPr="00000000">
        <w:rPr>
          <w:b w:val="1"/>
          <w:rtl w:val="0"/>
        </w:rPr>
        <w:t xml:space="preserve">Current Assets: These are assets that can be easily converted into cash within a year. Examples include cash, accounts receivable, inventory, and prepaid expenses.  </w:t>
      </w:r>
    </w:p>
    <w:p w:rsidR="00000000" w:rsidDel="00000000" w:rsidP="00000000" w:rsidRDefault="00000000" w:rsidRPr="00000000" w14:paraId="00000050">
      <w:pPr>
        <w:numPr>
          <w:ilvl w:val="0"/>
          <w:numId w:val="4"/>
        </w:numPr>
        <w:spacing w:after="240" w:before="0" w:beforeAutospacing="0" w:lineRule="auto"/>
        <w:ind w:left="720" w:hanging="360"/>
        <w:rPr>
          <w:b w:val="1"/>
        </w:rPr>
      </w:pPr>
      <w:r w:rsidDel="00000000" w:rsidR="00000000" w:rsidRPr="00000000">
        <w:rPr>
          <w:b w:val="1"/>
          <w:rtl w:val="0"/>
        </w:rPr>
        <w:t xml:space="preserve">Non-current Assets: These assets have a long-term value and are not easily converted into cash. Examples include property, plant, and equipment (PPE), intangible assets (patents, copyrights), and long-term investments.</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4h6vjmw9nved" w:id="15"/>
      <w:bookmarkEnd w:id="15"/>
      <w:r w:rsidDel="00000000" w:rsidR="00000000" w:rsidRPr="00000000">
        <w:rPr>
          <w:b w:val="1"/>
          <w:color w:val="000000"/>
          <w:sz w:val="22"/>
          <w:szCs w:val="22"/>
          <w:rtl w:val="0"/>
        </w:rPr>
        <w:t xml:space="preserve">Liabilities</w:t>
      </w:r>
    </w:p>
    <w:p w:rsidR="00000000" w:rsidDel="00000000" w:rsidP="00000000" w:rsidRDefault="00000000" w:rsidRPr="00000000" w14:paraId="00000052">
      <w:pPr>
        <w:numPr>
          <w:ilvl w:val="0"/>
          <w:numId w:val="1"/>
        </w:numPr>
        <w:spacing w:after="0" w:afterAutospacing="0" w:before="240" w:lineRule="auto"/>
        <w:ind w:left="720" w:hanging="360"/>
        <w:rPr>
          <w:b w:val="1"/>
        </w:rPr>
      </w:pPr>
      <w:r w:rsidDel="00000000" w:rsidR="00000000" w:rsidRPr="00000000">
        <w:rPr>
          <w:b w:val="1"/>
          <w:rtl w:val="0"/>
        </w:rPr>
        <w:t xml:space="preserve">Current Liabilities: These are debts that must be paid within a year. Examples include accounts payable, short-term loans, and accrued expenses.</w:t>
      </w:r>
    </w:p>
    <w:p w:rsidR="00000000" w:rsidDel="00000000" w:rsidP="00000000" w:rsidRDefault="00000000" w:rsidRPr="00000000" w14:paraId="00000053">
      <w:pPr>
        <w:numPr>
          <w:ilvl w:val="0"/>
          <w:numId w:val="1"/>
        </w:numPr>
        <w:spacing w:after="240" w:before="0" w:beforeAutospacing="0" w:lineRule="auto"/>
        <w:ind w:left="720" w:hanging="360"/>
        <w:rPr>
          <w:b w:val="1"/>
        </w:rPr>
      </w:pPr>
      <w:r w:rsidDel="00000000" w:rsidR="00000000" w:rsidRPr="00000000">
        <w:rPr>
          <w:b w:val="1"/>
          <w:rtl w:val="0"/>
        </w:rPr>
        <w:t xml:space="preserve">Non-current Liabilities: These are long-term debts that are due beyond one year. Examples include long-term loans, bonds payable, and deferred tax liabilities.</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6hr3qjy07iwg" w:id="16"/>
      <w:bookmarkEnd w:id="16"/>
      <w:r w:rsidDel="00000000" w:rsidR="00000000" w:rsidRPr="00000000">
        <w:rPr>
          <w:b w:val="1"/>
          <w:color w:val="000000"/>
          <w:sz w:val="22"/>
          <w:szCs w:val="22"/>
          <w:rtl w:val="0"/>
        </w:rPr>
        <w:t xml:space="preserve">Equity</w:t>
      </w:r>
    </w:p>
    <w:p w:rsidR="00000000" w:rsidDel="00000000" w:rsidP="00000000" w:rsidRDefault="00000000" w:rsidRPr="00000000" w14:paraId="00000055">
      <w:pPr>
        <w:numPr>
          <w:ilvl w:val="0"/>
          <w:numId w:val="12"/>
        </w:numPr>
        <w:spacing w:after="240" w:before="240" w:lineRule="auto"/>
        <w:ind w:left="720" w:hanging="360"/>
        <w:rPr>
          <w:b w:val="1"/>
        </w:rPr>
      </w:pPr>
      <w:r w:rsidDel="00000000" w:rsidR="00000000" w:rsidRPr="00000000">
        <w:rPr>
          <w:b w:val="1"/>
          <w:rtl w:val="0"/>
        </w:rPr>
        <w:t xml:space="preserve">Shareholder Equity: This represents the owner's investment in the company. It includes common stock, retained earnings, and additional paid-in capital.</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utoyl15k0ejs" w:id="17"/>
      <w:bookmarkEnd w:id="17"/>
      <w:r w:rsidDel="00000000" w:rsidR="00000000" w:rsidRPr="00000000">
        <w:rPr>
          <w:b w:val="1"/>
          <w:color w:val="000000"/>
          <w:sz w:val="26"/>
          <w:szCs w:val="26"/>
          <w:rtl w:val="0"/>
        </w:rPr>
        <w:t xml:space="preserve">How to Read a Balance Sheet</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A balance sheet is typically divided into two sides:</w:t>
      </w:r>
    </w:p>
    <w:p w:rsidR="00000000" w:rsidDel="00000000" w:rsidP="00000000" w:rsidRDefault="00000000" w:rsidRPr="00000000" w14:paraId="00000058">
      <w:pPr>
        <w:numPr>
          <w:ilvl w:val="0"/>
          <w:numId w:val="5"/>
        </w:numPr>
        <w:spacing w:after="0" w:afterAutospacing="0" w:before="240" w:lineRule="auto"/>
        <w:ind w:left="720" w:hanging="360"/>
        <w:rPr>
          <w:b w:val="1"/>
        </w:rPr>
      </w:pPr>
      <w:r w:rsidDel="00000000" w:rsidR="00000000" w:rsidRPr="00000000">
        <w:rPr>
          <w:b w:val="1"/>
          <w:rtl w:val="0"/>
        </w:rPr>
        <w:t xml:space="preserve">Left side: Lists the company's assets.</w:t>
      </w:r>
    </w:p>
    <w:p w:rsidR="00000000" w:rsidDel="00000000" w:rsidP="00000000" w:rsidRDefault="00000000" w:rsidRPr="00000000" w14:paraId="00000059">
      <w:pPr>
        <w:numPr>
          <w:ilvl w:val="0"/>
          <w:numId w:val="5"/>
        </w:numPr>
        <w:spacing w:after="240" w:before="0" w:beforeAutospacing="0" w:lineRule="auto"/>
        <w:ind w:left="720" w:hanging="360"/>
        <w:rPr>
          <w:b w:val="1"/>
        </w:rPr>
      </w:pPr>
      <w:r w:rsidDel="00000000" w:rsidR="00000000" w:rsidRPr="00000000">
        <w:rPr>
          <w:b w:val="1"/>
          <w:rtl w:val="0"/>
        </w:rPr>
        <w:t xml:space="preserve">Right side: Lists the company's liabilities and equity.</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The total of the left side (assets) must always equal the total of the right side (liabilities + equity).</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55qz95f0amvo" w:id="18"/>
      <w:bookmarkEnd w:id="18"/>
      <w:r w:rsidDel="00000000" w:rsidR="00000000" w:rsidRPr="00000000">
        <w:rPr>
          <w:b w:val="1"/>
          <w:color w:val="000000"/>
          <w:sz w:val="26"/>
          <w:szCs w:val="26"/>
          <w:rtl w:val="0"/>
        </w:rPr>
        <w:t xml:space="preserve">Importance of a Balance Sheet</w:t>
      </w:r>
    </w:p>
    <w:p w:rsidR="00000000" w:rsidDel="00000000" w:rsidP="00000000" w:rsidRDefault="00000000" w:rsidRPr="00000000" w14:paraId="0000005C">
      <w:pPr>
        <w:numPr>
          <w:ilvl w:val="0"/>
          <w:numId w:val="15"/>
        </w:numPr>
        <w:spacing w:after="0" w:afterAutospacing="0" w:before="240" w:lineRule="auto"/>
        <w:ind w:left="720" w:hanging="360"/>
        <w:rPr>
          <w:b w:val="1"/>
        </w:rPr>
      </w:pPr>
      <w:r w:rsidDel="00000000" w:rsidR="00000000" w:rsidRPr="00000000">
        <w:rPr>
          <w:b w:val="1"/>
          <w:rtl w:val="0"/>
        </w:rPr>
        <w:t xml:space="preserve">Financial Health: It provides insights into a company's financial stability and liquidity.</w:t>
      </w:r>
    </w:p>
    <w:p w:rsidR="00000000" w:rsidDel="00000000" w:rsidP="00000000" w:rsidRDefault="00000000" w:rsidRPr="00000000" w14:paraId="0000005D">
      <w:pPr>
        <w:numPr>
          <w:ilvl w:val="0"/>
          <w:numId w:val="15"/>
        </w:numPr>
        <w:spacing w:after="0" w:afterAutospacing="0" w:before="0" w:beforeAutospacing="0" w:lineRule="auto"/>
        <w:ind w:left="720" w:hanging="360"/>
        <w:rPr>
          <w:b w:val="1"/>
        </w:rPr>
      </w:pPr>
      <w:r w:rsidDel="00000000" w:rsidR="00000000" w:rsidRPr="00000000">
        <w:rPr>
          <w:b w:val="1"/>
          <w:rtl w:val="0"/>
        </w:rPr>
        <w:t xml:space="preserve">Investment Decisions: Investors use balance sheets to assess a company's solvency, profitability, and overall financial performance.</w:t>
      </w:r>
    </w:p>
    <w:p w:rsidR="00000000" w:rsidDel="00000000" w:rsidP="00000000" w:rsidRDefault="00000000" w:rsidRPr="00000000" w14:paraId="0000005E">
      <w:pPr>
        <w:numPr>
          <w:ilvl w:val="0"/>
          <w:numId w:val="15"/>
        </w:numPr>
        <w:spacing w:after="0" w:afterAutospacing="0" w:before="0" w:beforeAutospacing="0" w:lineRule="auto"/>
        <w:ind w:left="720" w:hanging="360"/>
        <w:rPr>
          <w:b w:val="1"/>
        </w:rPr>
      </w:pPr>
      <w:r w:rsidDel="00000000" w:rsidR="00000000" w:rsidRPr="00000000">
        <w:rPr>
          <w:b w:val="1"/>
          <w:rtl w:val="0"/>
        </w:rPr>
        <w:t xml:space="preserve">Creditworthiness: Lenders use balance sheets to evaluate a company's creditworthiness before extending loans.</w:t>
      </w:r>
    </w:p>
    <w:p w:rsidR="00000000" w:rsidDel="00000000" w:rsidP="00000000" w:rsidRDefault="00000000" w:rsidRPr="00000000" w14:paraId="0000005F">
      <w:pPr>
        <w:numPr>
          <w:ilvl w:val="0"/>
          <w:numId w:val="15"/>
        </w:numPr>
        <w:spacing w:after="240" w:before="0" w:beforeAutospacing="0" w:lineRule="auto"/>
        <w:ind w:left="720" w:hanging="360"/>
        <w:rPr>
          <w:b w:val="1"/>
        </w:rPr>
      </w:pPr>
      <w:r w:rsidDel="00000000" w:rsidR="00000000" w:rsidRPr="00000000">
        <w:rPr>
          <w:b w:val="1"/>
          <w:rtl w:val="0"/>
        </w:rPr>
        <w:t xml:space="preserve">Internal Management: Companies use balance sheets to make informed decisions about resource allocation and financial planning</w:t>
      </w:r>
    </w:p>
    <w:p w:rsidR="00000000" w:rsidDel="00000000" w:rsidP="00000000" w:rsidRDefault="00000000" w:rsidRPr="00000000" w14:paraId="0000006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61">
      <w:pPr>
        <w:numPr>
          <w:ilvl w:val="0"/>
          <w:numId w:val="15"/>
        </w:numPr>
        <w:spacing w:after="240" w:before="240" w:lineRule="auto"/>
        <w:ind w:left="720" w:hanging="360"/>
      </w:pPr>
      <w:r w:rsidDel="00000000" w:rsidR="00000000" w:rsidRPr="00000000">
        <w:rPr>
          <w:b w:val="1"/>
          <w:rtl w:val="0"/>
        </w:rPr>
        <w:t xml:space="preserve">Assets = Liabilities + Owner's Equity</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Assets are resources owned by the company that provide future economic benefits. Liabilities are debts or obligations that the company owes to others. Owner's Equity represents the owner's investment in the company.</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q6dbubhc1mwx" w:id="19"/>
      <w:bookmarkEnd w:id="19"/>
      <w:r w:rsidDel="00000000" w:rsidR="00000000" w:rsidRPr="00000000">
        <w:rPr>
          <w:b w:val="1"/>
          <w:color w:val="000000"/>
          <w:sz w:val="26"/>
          <w:szCs w:val="26"/>
          <w:rtl w:val="0"/>
        </w:rPr>
        <w:t xml:space="preserve">Sample Balance Sheet</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ABC Company Balance Sheet As of December 31, 2023</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Assets</w:t>
      </w:r>
    </w:p>
    <w:p w:rsidR="00000000" w:rsidDel="00000000" w:rsidP="00000000" w:rsidRDefault="00000000" w:rsidRPr="00000000" w14:paraId="00000066">
      <w:pPr>
        <w:numPr>
          <w:ilvl w:val="0"/>
          <w:numId w:val="14"/>
        </w:numPr>
        <w:spacing w:after="0" w:afterAutospacing="0" w:before="240" w:lineRule="auto"/>
        <w:ind w:left="720" w:hanging="360"/>
        <w:rPr>
          <w:b w:val="1"/>
        </w:rPr>
      </w:pPr>
      <w:r w:rsidDel="00000000" w:rsidR="00000000" w:rsidRPr="00000000">
        <w:rPr>
          <w:b w:val="1"/>
          <w:rtl w:val="0"/>
        </w:rPr>
        <w:t xml:space="preserve">Current Assets:</w:t>
        <w:br w:type="textWrapping"/>
      </w:r>
    </w:p>
    <w:p w:rsidR="00000000" w:rsidDel="00000000" w:rsidP="00000000" w:rsidRDefault="00000000" w:rsidRPr="00000000" w14:paraId="00000067">
      <w:pPr>
        <w:numPr>
          <w:ilvl w:val="1"/>
          <w:numId w:val="14"/>
        </w:numPr>
        <w:spacing w:after="0" w:afterAutospacing="0" w:before="0" w:beforeAutospacing="0" w:lineRule="auto"/>
        <w:ind w:left="1440" w:hanging="360"/>
        <w:rPr>
          <w:b w:val="1"/>
        </w:rPr>
      </w:pPr>
      <w:r w:rsidDel="00000000" w:rsidR="00000000" w:rsidRPr="00000000">
        <w:rPr>
          <w:b w:val="1"/>
          <w:rtl w:val="0"/>
        </w:rPr>
        <w:t xml:space="preserve">Cash and cash equivalents: $10,000</w:t>
      </w:r>
    </w:p>
    <w:p w:rsidR="00000000" w:rsidDel="00000000" w:rsidP="00000000" w:rsidRDefault="00000000" w:rsidRPr="00000000" w14:paraId="00000068">
      <w:pPr>
        <w:numPr>
          <w:ilvl w:val="1"/>
          <w:numId w:val="14"/>
        </w:numPr>
        <w:spacing w:after="0" w:afterAutospacing="0" w:before="0" w:beforeAutospacing="0" w:lineRule="auto"/>
        <w:ind w:left="1440" w:hanging="360"/>
        <w:rPr>
          <w:b w:val="1"/>
        </w:rPr>
      </w:pPr>
      <w:r w:rsidDel="00000000" w:rsidR="00000000" w:rsidRPr="00000000">
        <w:rPr>
          <w:b w:val="1"/>
          <w:rtl w:val="0"/>
        </w:rPr>
        <w:t xml:space="preserve">Accounts receivable: $5,000</w:t>
      </w:r>
    </w:p>
    <w:p w:rsidR="00000000" w:rsidDel="00000000" w:rsidP="00000000" w:rsidRDefault="00000000" w:rsidRPr="00000000" w14:paraId="00000069">
      <w:pPr>
        <w:numPr>
          <w:ilvl w:val="1"/>
          <w:numId w:val="14"/>
        </w:numPr>
        <w:spacing w:after="0" w:afterAutospacing="0" w:before="0" w:beforeAutospacing="0" w:lineRule="auto"/>
        <w:ind w:left="1440" w:hanging="360"/>
        <w:rPr>
          <w:b w:val="1"/>
        </w:rPr>
      </w:pPr>
      <w:r w:rsidDel="00000000" w:rsidR="00000000" w:rsidRPr="00000000">
        <w:rPr>
          <w:b w:val="1"/>
          <w:rtl w:val="0"/>
        </w:rPr>
        <w:t xml:space="preserve">Inventory: $8,000</w:t>
      </w:r>
    </w:p>
    <w:p w:rsidR="00000000" w:rsidDel="00000000" w:rsidP="00000000" w:rsidRDefault="00000000" w:rsidRPr="00000000" w14:paraId="0000006A">
      <w:pPr>
        <w:numPr>
          <w:ilvl w:val="1"/>
          <w:numId w:val="14"/>
        </w:numPr>
        <w:spacing w:after="0" w:afterAutospacing="0" w:before="0" w:beforeAutospacing="0" w:lineRule="auto"/>
        <w:ind w:left="1440" w:hanging="360"/>
        <w:rPr>
          <w:b w:val="1"/>
        </w:rPr>
      </w:pPr>
      <w:r w:rsidDel="00000000" w:rsidR="00000000" w:rsidRPr="00000000">
        <w:rPr>
          <w:b w:val="1"/>
          <w:rtl w:val="0"/>
        </w:rPr>
        <w:t xml:space="preserve">Prepaid expenses: $2,000</w:t>
      </w:r>
    </w:p>
    <w:p w:rsidR="00000000" w:rsidDel="00000000" w:rsidP="00000000" w:rsidRDefault="00000000" w:rsidRPr="00000000" w14:paraId="0000006B">
      <w:pPr>
        <w:numPr>
          <w:ilvl w:val="1"/>
          <w:numId w:val="14"/>
        </w:numPr>
        <w:spacing w:after="0" w:afterAutospacing="0" w:before="0" w:beforeAutospacing="0" w:lineRule="auto"/>
        <w:ind w:left="1440" w:hanging="360"/>
        <w:rPr>
          <w:b w:val="1"/>
        </w:rPr>
      </w:pPr>
      <w:r w:rsidDel="00000000" w:rsidR="00000000" w:rsidRPr="00000000">
        <w:rPr>
          <w:b w:val="1"/>
          <w:rtl w:val="0"/>
        </w:rPr>
        <w:t xml:space="preserve">Total Current Assets: $25,000  </w:t>
      </w:r>
    </w:p>
    <w:p w:rsidR="00000000" w:rsidDel="00000000" w:rsidP="00000000" w:rsidRDefault="00000000" w:rsidRPr="00000000" w14:paraId="0000006C">
      <w:pPr>
        <w:numPr>
          <w:ilvl w:val="0"/>
          <w:numId w:val="14"/>
        </w:numPr>
        <w:spacing w:after="0" w:afterAutospacing="0" w:before="0" w:beforeAutospacing="0" w:lineRule="auto"/>
        <w:ind w:left="720" w:hanging="360"/>
        <w:rPr>
          <w:b w:val="1"/>
        </w:rPr>
      </w:pPr>
      <w:r w:rsidDel="00000000" w:rsidR="00000000" w:rsidRPr="00000000">
        <w:rPr>
          <w:b w:val="1"/>
          <w:rtl w:val="0"/>
        </w:rPr>
        <w:t xml:space="preserve">Non-current Assets:</w:t>
        <w:br w:type="textWrapping"/>
      </w:r>
    </w:p>
    <w:p w:rsidR="00000000" w:rsidDel="00000000" w:rsidP="00000000" w:rsidRDefault="00000000" w:rsidRPr="00000000" w14:paraId="0000006D">
      <w:pPr>
        <w:numPr>
          <w:ilvl w:val="1"/>
          <w:numId w:val="14"/>
        </w:numPr>
        <w:spacing w:after="0" w:afterAutospacing="0" w:before="0" w:beforeAutospacing="0" w:lineRule="auto"/>
        <w:ind w:left="1440" w:hanging="360"/>
        <w:rPr>
          <w:b w:val="1"/>
        </w:rPr>
      </w:pPr>
      <w:r w:rsidDel="00000000" w:rsidR="00000000" w:rsidRPr="00000000">
        <w:rPr>
          <w:b w:val="1"/>
          <w:rtl w:val="0"/>
        </w:rPr>
        <w:t xml:space="preserve">Equipment: $20,000</w:t>
      </w:r>
    </w:p>
    <w:p w:rsidR="00000000" w:rsidDel="00000000" w:rsidP="00000000" w:rsidRDefault="00000000" w:rsidRPr="00000000" w14:paraId="0000006E">
      <w:pPr>
        <w:numPr>
          <w:ilvl w:val="1"/>
          <w:numId w:val="14"/>
        </w:numPr>
        <w:spacing w:after="0" w:afterAutospacing="0" w:before="0" w:beforeAutospacing="0" w:lineRule="auto"/>
        <w:ind w:left="1440" w:hanging="360"/>
        <w:rPr>
          <w:b w:val="1"/>
        </w:rPr>
      </w:pPr>
      <w:r w:rsidDel="00000000" w:rsidR="00000000" w:rsidRPr="00000000">
        <w:rPr>
          <w:b w:val="1"/>
          <w:rtl w:val="0"/>
        </w:rPr>
        <w:t xml:space="preserve">Accumulated depreciation: ($5,000)</w:t>
      </w:r>
    </w:p>
    <w:p w:rsidR="00000000" w:rsidDel="00000000" w:rsidP="00000000" w:rsidRDefault="00000000" w:rsidRPr="00000000" w14:paraId="0000006F">
      <w:pPr>
        <w:numPr>
          <w:ilvl w:val="1"/>
          <w:numId w:val="14"/>
        </w:numPr>
        <w:spacing w:after="0" w:afterAutospacing="0" w:before="0" w:beforeAutospacing="0" w:lineRule="auto"/>
        <w:ind w:left="1440" w:hanging="360"/>
        <w:rPr>
          <w:b w:val="1"/>
        </w:rPr>
      </w:pPr>
      <w:r w:rsidDel="00000000" w:rsidR="00000000" w:rsidRPr="00000000">
        <w:rPr>
          <w:b w:val="1"/>
          <w:rtl w:val="0"/>
        </w:rPr>
        <w:t xml:space="preserve">Net equipment: $15,000</w:t>
      </w:r>
    </w:p>
    <w:p w:rsidR="00000000" w:rsidDel="00000000" w:rsidP="00000000" w:rsidRDefault="00000000" w:rsidRPr="00000000" w14:paraId="00000070">
      <w:pPr>
        <w:numPr>
          <w:ilvl w:val="1"/>
          <w:numId w:val="14"/>
        </w:numPr>
        <w:spacing w:after="0" w:afterAutospacing="0" w:before="0" w:beforeAutospacing="0" w:lineRule="auto"/>
        <w:ind w:left="1440" w:hanging="360"/>
        <w:rPr>
          <w:b w:val="1"/>
        </w:rPr>
      </w:pPr>
      <w:r w:rsidDel="00000000" w:rsidR="00000000" w:rsidRPr="00000000">
        <w:rPr>
          <w:b w:val="1"/>
          <w:rtl w:val="0"/>
        </w:rPr>
        <w:t xml:space="preserve">Total Non-current Assets: $15,000</w:t>
      </w:r>
    </w:p>
    <w:p w:rsidR="00000000" w:rsidDel="00000000" w:rsidP="00000000" w:rsidRDefault="00000000" w:rsidRPr="00000000" w14:paraId="00000071">
      <w:pPr>
        <w:numPr>
          <w:ilvl w:val="0"/>
          <w:numId w:val="14"/>
        </w:numPr>
        <w:spacing w:after="240" w:before="0" w:beforeAutospacing="0" w:lineRule="auto"/>
        <w:ind w:left="720" w:hanging="360"/>
        <w:rPr>
          <w:b w:val="1"/>
        </w:rPr>
      </w:pPr>
      <w:r w:rsidDel="00000000" w:rsidR="00000000" w:rsidRPr="00000000">
        <w:rPr>
          <w:b w:val="1"/>
          <w:rtl w:val="0"/>
        </w:rPr>
        <w:t xml:space="preserve">Total Assets: $40,000</w:t>
        <w:br w:type="textWrapping"/>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Liabilities</w:t>
      </w:r>
    </w:p>
    <w:p w:rsidR="00000000" w:rsidDel="00000000" w:rsidP="00000000" w:rsidRDefault="00000000" w:rsidRPr="00000000" w14:paraId="00000073">
      <w:pPr>
        <w:numPr>
          <w:ilvl w:val="0"/>
          <w:numId w:val="13"/>
        </w:numPr>
        <w:spacing w:after="0" w:afterAutospacing="0" w:before="240" w:lineRule="auto"/>
        <w:ind w:left="720" w:hanging="360"/>
        <w:rPr>
          <w:b w:val="1"/>
        </w:rPr>
      </w:pPr>
      <w:r w:rsidDel="00000000" w:rsidR="00000000" w:rsidRPr="00000000">
        <w:rPr>
          <w:b w:val="1"/>
          <w:rtl w:val="0"/>
        </w:rPr>
        <w:t xml:space="preserve">Current Liabilities:</w:t>
        <w:br w:type="textWrapping"/>
      </w:r>
    </w:p>
    <w:p w:rsidR="00000000" w:rsidDel="00000000" w:rsidP="00000000" w:rsidRDefault="00000000" w:rsidRPr="00000000" w14:paraId="00000074">
      <w:pPr>
        <w:numPr>
          <w:ilvl w:val="1"/>
          <w:numId w:val="13"/>
        </w:numPr>
        <w:spacing w:after="0" w:afterAutospacing="0" w:before="0" w:beforeAutospacing="0" w:lineRule="auto"/>
        <w:ind w:left="1440" w:hanging="360"/>
        <w:rPr>
          <w:b w:val="1"/>
        </w:rPr>
      </w:pPr>
      <w:r w:rsidDel="00000000" w:rsidR="00000000" w:rsidRPr="00000000">
        <w:rPr>
          <w:b w:val="1"/>
          <w:rtl w:val="0"/>
        </w:rPr>
        <w:t xml:space="preserve">Accounts payable: $8,000</w:t>
      </w:r>
    </w:p>
    <w:p w:rsidR="00000000" w:rsidDel="00000000" w:rsidP="00000000" w:rsidRDefault="00000000" w:rsidRPr="00000000" w14:paraId="00000075">
      <w:pPr>
        <w:numPr>
          <w:ilvl w:val="1"/>
          <w:numId w:val="13"/>
        </w:numPr>
        <w:spacing w:after="0" w:afterAutospacing="0" w:before="0" w:beforeAutospacing="0" w:lineRule="auto"/>
        <w:ind w:left="1440" w:hanging="360"/>
        <w:rPr>
          <w:b w:val="1"/>
        </w:rPr>
      </w:pPr>
      <w:r w:rsidDel="00000000" w:rsidR="00000000" w:rsidRPr="00000000">
        <w:rPr>
          <w:b w:val="1"/>
          <w:rtl w:val="0"/>
        </w:rPr>
        <w:t xml:space="preserve">Salaries payable: $2,000</w:t>
      </w:r>
    </w:p>
    <w:p w:rsidR="00000000" w:rsidDel="00000000" w:rsidP="00000000" w:rsidRDefault="00000000" w:rsidRPr="00000000" w14:paraId="00000076">
      <w:pPr>
        <w:numPr>
          <w:ilvl w:val="1"/>
          <w:numId w:val="13"/>
        </w:numPr>
        <w:spacing w:after="0" w:afterAutospacing="0" w:before="0" w:beforeAutospacing="0" w:lineRule="auto"/>
        <w:ind w:left="1440" w:hanging="360"/>
        <w:rPr>
          <w:b w:val="1"/>
        </w:rPr>
      </w:pPr>
      <w:r w:rsidDel="00000000" w:rsidR="00000000" w:rsidRPr="00000000">
        <w:rPr>
          <w:b w:val="1"/>
          <w:rtl w:val="0"/>
        </w:rPr>
        <w:t xml:space="preserve">Total Current Liabilities: $10,000</w:t>
      </w:r>
    </w:p>
    <w:p w:rsidR="00000000" w:rsidDel="00000000" w:rsidP="00000000" w:rsidRDefault="00000000" w:rsidRPr="00000000" w14:paraId="00000077">
      <w:pPr>
        <w:numPr>
          <w:ilvl w:val="0"/>
          <w:numId w:val="13"/>
        </w:numPr>
        <w:spacing w:after="0" w:afterAutospacing="0" w:before="0" w:beforeAutospacing="0" w:lineRule="auto"/>
        <w:ind w:left="720" w:hanging="360"/>
        <w:rPr>
          <w:b w:val="1"/>
        </w:rPr>
      </w:pPr>
      <w:r w:rsidDel="00000000" w:rsidR="00000000" w:rsidRPr="00000000">
        <w:rPr>
          <w:b w:val="1"/>
          <w:rtl w:val="0"/>
        </w:rPr>
        <w:t xml:space="preserve">Non-current Liabilities:</w:t>
        <w:br w:type="textWrapping"/>
      </w:r>
    </w:p>
    <w:p w:rsidR="00000000" w:rsidDel="00000000" w:rsidP="00000000" w:rsidRDefault="00000000" w:rsidRPr="00000000" w14:paraId="00000078">
      <w:pPr>
        <w:numPr>
          <w:ilvl w:val="1"/>
          <w:numId w:val="13"/>
        </w:numPr>
        <w:spacing w:after="0" w:afterAutospacing="0" w:before="0" w:beforeAutospacing="0" w:lineRule="auto"/>
        <w:ind w:left="1440" w:hanging="360"/>
        <w:rPr>
          <w:b w:val="1"/>
        </w:rPr>
      </w:pPr>
      <w:r w:rsidDel="00000000" w:rsidR="00000000" w:rsidRPr="00000000">
        <w:rPr>
          <w:b w:val="1"/>
          <w:rtl w:val="0"/>
        </w:rPr>
        <w:t xml:space="preserve">Notes payable: $10,000</w:t>
      </w:r>
    </w:p>
    <w:p w:rsidR="00000000" w:rsidDel="00000000" w:rsidP="00000000" w:rsidRDefault="00000000" w:rsidRPr="00000000" w14:paraId="00000079">
      <w:pPr>
        <w:numPr>
          <w:ilvl w:val="1"/>
          <w:numId w:val="13"/>
        </w:numPr>
        <w:spacing w:after="0" w:afterAutospacing="0" w:before="0" w:beforeAutospacing="0" w:lineRule="auto"/>
        <w:ind w:left="1440" w:hanging="360"/>
        <w:rPr>
          <w:b w:val="1"/>
        </w:rPr>
      </w:pPr>
      <w:r w:rsidDel="00000000" w:rsidR="00000000" w:rsidRPr="00000000">
        <w:rPr>
          <w:b w:val="1"/>
          <w:rtl w:val="0"/>
        </w:rPr>
        <w:t xml:space="preserve">Total Non-current Liabilities: $10,000</w:t>
      </w:r>
    </w:p>
    <w:p w:rsidR="00000000" w:rsidDel="00000000" w:rsidP="00000000" w:rsidRDefault="00000000" w:rsidRPr="00000000" w14:paraId="0000007A">
      <w:pPr>
        <w:numPr>
          <w:ilvl w:val="0"/>
          <w:numId w:val="13"/>
        </w:numPr>
        <w:spacing w:after="240" w:before="0" w:beforeAutospacing="0" w:lineRule="auto"/>
        <w:ind w:left="720" w:hanging="360"/>
        <w:rPr>
          <w:b w:val="1"/>
        </w:rPr>
      </w:pPr>
      <w:r w:rsidDel="00000000" w:rsidR="00000000" w:rsidRPr="00000000">
        <w:rPr>
          <w:b w:val="1"/>
          <w:rtl w:val="0"/>
        </w:rPr>
        <w:t xml:space="preserve">Total Liabilities: $20,000</w:t>
        <w:br w:type="textWrapping"/>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Owner's Equity</w:t>
      </w:r>
    </w:p>
    <w:p w:rsidR="00000000" w:rsidDel="00000000" w:rsidP="00000000" w:rsidRDefault="00000000" w:rsidRPr="00000000" w14:paraId="0000007C">
      <w:pPr>
        <w:numPr>
          <w:ilvl w:val="0"/>
          <w:numId w:val="7"/>
        </w:numPr>
        <w:spacing w:after="240" w:before="240" w:lineRule="auto"/>
        <w:ind w:left="720" w:hanging="360"/>
        <w:rPr>
          <w:b w:val="1"/>
        </w:rPr>
      </w:pPr>
      <w:r w:rsidDel="00000000" w:rsidR="00000000" w:rsidRPr="00000000">
        <w:rPr>
          <w:b w:val="1"/>
          <w:rtl w:val="0"/>
        </w:rPr>
        <w:t xml:space="preserve">Capital: $20,000</w:t>
        <w:br w:type="textWrapping"/>
        <w:br w:type="textWrapping"/>
        <w:t xml:space="preserve"> Total Owner's Equity: $20,000</w:t>
        <w:br w:type="textWrapping"/>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Total Liabilities and Owner's Equity: $40,000</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Note: This is a very simplified example. Real-world balance sheets often contain more detailed accounts and classifications.</w:t>
      </w:r>
    </w:p>
    <w:p w:rsidR="00000000" w:rsidDel="00000000" w:rsidP="00000000" w:rsidRDefault="00000000" w:rsidRPr="00000000" w14:paraId="000000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