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4258" w14:textId="77777777" w:rsidR="004D455D" w:rsidRDefault="004D455D" w:rsidP="004D455D">
      <w:r>
        <w:t>================================================================================</w:t>
      </w:r>
    </w:p>
    <w:p w14:paraId="77A027D8" w14:textId="77777777" w:rsidR="004D455D" w:rsidRDefault="004D455D" w:rsidP="004D455D">
      <w:r>
        <w:t xml:space="preserve">                        CODEALPHA MACHINE LEARNING</w:t>
      </w:r>
    </w:p>
    <w:p w14:paraId="56258FAA" w14:textId="77777777" w:rsidR="004D455D" w:rsidRDefault="004D455D" w:rsidP="004D455D">
      <w:r>
        <w:t>================================================================================</w:t>
      </w:r>
    </w:p>
    <w:p w14:paraId="7A0552E2" w14:textId="77777777" w:rsidR="004D455D" w:rsidRDefault="004D455D" w:rsidP="004D455D">
      <w:r>
        <w:t>TASK REPORT: TASK 4 — DISEASE PREDICTION FROM MEDICAL DATA</w:t>
      </w:r>
    </w:p>
    <w:p w14:paraId="3949980C" w14:textId="77777777" w:rsidR="004D455D" w:rsidRDefault="004D455D" w:rsidP="004D455D">
      <w:r>
        <w:t>================================================================================</w:t>
      </w:r>
    </w:p>
    <w:p w14:paraId="575AC638" w14:textId="77777777" w:rsidR="004D455D" w:rsidRDefault="004D455D" w:rsidP="004D455D"/>
    <w:p w14:paraId="50734595" w14:textId="77777777" w:rsidR="004D455D" w:rsidRDefault="004D455D" w:rsidP="004D455D">
      <w:r>
        <w:t xml:space="preserve">SUBMITTED BY   </w:t>
      </w:r>
      <w:proofErr w:type="gramStart"/>
      <w:r>
        <w:t xml:space="preserve">  :</w:t>
      </w:r>
      <w:proofErr w:type="gramEnd"/>
      <w:r>
        <w:t xml:space="preserve"> Mitushi Jain</w:t>
      </w:r>
    </w:p>
    <w:p w14:paraId="71414CE7" w14:textId="77777777" w:rsidR="004D455D" w:rsidRDefault="004D455D" w:rsidP="004D455D">
      <w:r>
        <w:t xml:space="preserve">INTERNSHIP </w:t>
      </w:r>
      <w:proofErr w:type="gramStart"/>
      <w:r>
        <w:t>TRACK :</w:t>
      </w:r>
      <w:proofErr w:type="gramEnd"/>
      <w:r>
        <w:t xml:space="preserve"> Machine Learning</w:t>
      </w:r>
    </w:p>
    <w:p w14:paraId="713029B5" w14:textId="77777777" w:rsidR="004D455D" w:rsidRDefault="004D455D" w:rsidP="004D455D">
      <w:r>
        <w:t xml:space="preserve">PROJECT SCOPE  </w:t>
      </w:r>
      <w:proofErr w:type="gramStart"/>
      <w:r>
        <w:t xml:space="preserve">  :</w:t>
      </w:r>
      <w:proofErr w:type="gramEnd"/>
      <w:r>
        <w:t xml:space="preserve"> Diagnostic Classification, Data Pipelines, &amp; Ensemble </w:t>
      </w:r>
      <w:proofErr w:type="spellStart"/>
      <w:r>
        <w:t>Modeling</w:t>
      </w:r>
      <w:proofErr w:type="spellEnd"/>
    </w:p>
    <w:p w14:paraId="5FBD0541" w14:textId="77777777" w:rsidR="004D455D" w:rsidRDefault="004D455D" w:rsidP="004D455D">
      <w:r>
        <w:t xml:space="preserve">SUBMISSION </w:t>
      </w:r>
      <w:proofErr w:type="gramStart"/>
      <w:r>
        <w:t>DATE  :</w:t>
      </w:r>
      <w:proofErr w:type="gramEnd"/>
      <w:r>
        <w:t xml:space="preserve"> June 11, 2026</w:t>
      </w:r>
    </w:p>
    <w:p w14:paraId="717F7C3B" w14:textId="77777777" w:rsidR="004D455D" w:rsidRDefault="004D455D" w:rsidP="004D455D">
      <w:r>
        <w:t xml:space="preserve">ORGANIZATION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CodeAlpha</w:t>
      </w:r>
      <w:proofErr w:type="spellEnd"/>
    </w:p>
    <w:p w14:paraId="42CDD9AC" w14:textId="77777777" w:rsidR="004D455D" w:rsidRDefault="004D455D" w:rsidP="004D455D"/>
    <w:p w14:paraId="6E24673C" w14:textId="77777777" w:rsidR="004D455D" w:rsidRDefault="004D455D" w:rsidP="004D455D">
      <w:r>
        <w:t>================================================================================</w:t>
      </w:r>
    </w:p>
    <w:p w14:paraId="05995B24" w14:textId="77777777" w:rsidR="004D455D" w:rsidRDefault="004D455D" w:rsidP="004D455D"/>
    <w:p w14:paraId="674A2EBF" w14:textId="77777777" w:rsidR="004D455D" w:rsidRDefault="004D455D" w:rsidP="004D455D">
      <w:r>
        <w:t>1. PROJECT OBJECTIVE</w:t>
      </w:r>
    </w:p>
    <w:p w14:paraId="23F037D8" w14:textId="77777777" w:rsidR="004D455D" w:rsidRDefault="004D455D" w:rsidP="004D455D">
      <w:r>
        <w:t>--------------------------------------------------------------------------------</w:t>
      </w:r>
    </w:p>
    <w:p w14:paraId="519B26DE" w14:textId="77777777" w:rsidR="004D455D" w:rsidRDefault="004D455D" w:rsidP="004D455D">
      <w:r>
        <w:t xml:space="preserve">The objective of this project is to construct an end-to-end machine learning pipeline </w:t>
      </w:r>
    </w:p>
    <w:p w14:paraId="482F04D7" w14:textId="77777777" w:rsidR="004D455D" w:rsidRDefault="004D455D" w:rsidP="004D455D">
      <w:r>
        <w:t xml:space="preserve">capable of predicting the diagnostic probability of chronic disease (Diabetes) based on </w:t>
      </w:r>
    </w:p>
    <w:p w14:paraId="4ED97F0D" w14:textId="77777777" w:rsidR="004D455D" w:rsidRDefault="004D455D" w:rsidP="004D455D">
      <w:r>
        <w:t xml:space="preserve">clinical biometric features. By checking key metabolic markers, the system provides </w:t>
      </w:r>
    </w:p>
    <w:p w14:paraId="08EBF27D" w14:textId="77777777" w:rsidR="004D455D" w:rsidRDefault="004D455D" w:rsidP="004D455D">
      <w:r>
        <w:t>early risk assessment to assist healthcare professionals with preventative data insights.</w:t>
      </w:r>
    </w:p>
    <w:p w14:paraId="5EC253F0" w14:textId="77777777" w:rsidR="004D455D" w:rsidRDefault="004D455D" w:rsidP="004D455D"/>
    <w:p w14:paraId="601B16AC" w14:textId="77777777" w:rsidR="004D455D" w:rsidRDefault="004D455D" w:rsidP="004D455D"/>
    <w:p w14:paraId="0A41A153" w14:textId="77777777" w:rsidR="004D455D" w:rsidRDefault="004D455D" w:rsidP="004D455D">
      <w:r>
        <w:t>2. METHODOLOGY &amp; MODEL ARCHITECTURE</w:t>
      </w:r>
    </w:p>
    <w:p w14:paraId="12D6A2A7" w14:textId="77777777" w:rsidR="004D455D" w:rsidRDefault="004D455D" w:rsidP="004D455D">
      <w:r>
        <w:t>--------------------------------------------------------------------------------</w:t>
      </w:r>
    </w:p>
    <w:p w14:paraId="4F2AAEAB" w14:textId="77777777" w:rsidR="004D455D" w:rsidRDefault="004D455D" w:rsidP="004D455D">
      <w:r>
        <w:t>The architecture implements a rigorous binary classification workflow:</w:t>
      </w:r>
    </w:p>
    <w:p w14:paraId="337BB355" w14:textId="77777777" w:rsidR="004D455D" w:rsidRDefault="004D455D" w:rsidP="004D455D"/>
    <w:p w14:paraId="2B9B9C39" w14:textId="77777777" w:rsidR="004D455D" w:rsidRDefault="004D455D" w:rsidP="004D455D">
      <w:r>
        <w:t xml:space="preserve">* Preprocessing &amp; Scaling: Patient data features exhibit widely differing variance structures </w:t>
      </w:r>
    </w:p>
    <w:p w14:paraId="0BC4F01B" w14:textId="77777777" w:rsidR="004D455D" w:rsidRDefault="004D455D" w:rsidP="004D455D">
      <w:r>
        <w:t xml:space="preserve">  (e.g., Glucose vs. </w:t>
      </w:r>
      <w:proofErr w:type="spellStart"/>
      <w:r>
        <w:t>DiabetesPedigreeFunction</w:t>
      </w:r>
      <w:proofErr w:type="spellEnd"/>
      <w:r>
        <w:t xml:space="preserve">). Standard Scaling was applied to yield zero </w:t>
      </w:r>
    </w:p>
    <w:p w14:paraId="1D3BF488" w14:textId="77777777" w:rsidR="004D455D" w:rsidRDefault="004D455D" w:rsidP="004D455D">
      <w:r>
        <w:t xml:space="preserve">  mean and unit variance, preventing weights from being dominated by scale magnitudes.</w:t>
      </w:r>
    </w:p>
    <w:p w14:paraId="2020CC24" w14:textId="77777777" w:rsidR="004D455D" w:rsidRDefault="004D455D" w:rsidP="004D455D">
      <w:r>
        <w:t xml:space="preserve">* Classifier 1 (Logistic Regression): Serves as our linear baseline model, optimizing </w:t>
      </w:r>
    </w:p>
    <w:p w14:paraId="2544468A" w14:textId="77777777" w:rsidR="004D455D" w:rsidRDefault="004D455D" w:rsidP="004D455D">
      <w:r>
        <w:t xml:space="preserve">  the log-odds of the positive target class via maximum likelihood estimation.</w:t>
      </w:r>
    </w:p>
    <w:p w14:paraId="4752DE38" w14:textId="77777777" w:rsidR="004D455D" w:rsidRDefault="004D455D" w:rsidP="004D455D">
      <w:r>
        <w:t xml:space="preserve">* Classifier 2 (Random Forest): Implemented as an ensemble strategy to capture non-linear </w:t>
      </w:r>
    </w:p>
    <w:p w14:paraId="5123EC20" w14:textId="77777777" w:rsidR="004D455D" w:rsidRDefault="004D455D" w:rsidP="004D455D">
      <w:r>
        <w:t xml:space="preserve">  interactions and feature splits across 100 independent decision trees.</w:t>
      </w:r>
    </w:p>
    <w:p w14:paraId="6A266309" w14:textId="77777777" w:rsidR="004D455D" w:rsidRDefault="004D455D" w:rsidP="004D455D"/>
    <w:p w14:paraId="5DB2412F" w14:textId="77777777" w:rsidR="004D455D" w:rsidRDefault="004D455D" w:rsidP="004D455D"/>
    <w:p w14:paraId="1A7B9E04" w14:textId="77777777" w:rsidR="004D455D" w:rsidRDefault="004D455D" w:rsidP="004D455D">
      <w:r>
        <w:t>3. PROJECT EVALUATION METRICS</w:t>
      </w:r>
    </w:p>
    <w:p w14:paraId="1369AF2F" w14:textId="77777777" w:rsidR="004D455D" w:rsidRDefault="004D455D" w:rsidP="004D455D">
      <w:r>
        <w:t>--------------------------------------------------------------------------------</w:t>
      </w:r>
    </w:p>
    <w:p w14:paraId="58726C99" w14:textId="77777777" w:rsidR="004D455D" w:rsidRDefault="004D455D" w:rsidP="004D455D">
      <w:r>
        <w:t>Both implementations achieved exceptional predictive capabilities across standard metrics:</w:t>
      </w:r>
    </w:p>
    <w:p w14:paraId="38BD1135" w14:textId="77777777" w:rsidR="004D455D" w:rsidRDefault="004D455D" w:rsidP="004D455D"/>
    <w:p w14:paraId="484A001C" w14:textId="77777777" w:rsidR="004D455D" w:rsidRDefault="004D455D" w:rsidP="004D455D">
      <w:r>
        <w:t>* Accuracy: Measures the overall percentage of correct classifications.</w:t>
      </w:r>
    </w:p>
    <w:p w14:paraId="59F3148D" w14:textId="77777777" w:rsidR="004D455D" w:rsidRDefault="004D455D" w:rsidP="004D455D">
      <w:r>
        <w:t xml:space="preserve">* ROC-AUC: Quantifies model discrimination capability across variable decision thresholds, </w:t>
      </w:r>
    </w:p>
    <w:p w14:paraId="5D685204" w14:textId="77777777" w:rsidR="004D455D" w:rsidRDefault="004D455D" w:rsidP="004D455D">
      <w:r>
        <w:t xml:space="preserve">  ensuring true positives are maximized while minimizing false alarms.</w:t>
      </w:r>
    </w:p>
    <w:p w14:paraId="061F59C5" w14:textId="77777777" w:rsidR="004D455D" w:rsidRDefault="004D455D" w:rsidP="004D455D">
      <w:r>
        <w:t xml:space="preserve">* Sensitivity/Recall: Crucial in medical models to ensure true positive diagnoses are </w:t>
      </w:r>
    </w:p>
    <w:p w14:paraId="7BC386C5" w14:textId="77777777" w:rsidR="004D455D" w:rsidRDefault="004D455D" w:rsidP="004D455D">
      <w:r>
        <w:t xml:space="preserve">  rarely missed by the algorithm.</w:t>
      </w:r>
    </w:p>
    <w:p w14:paraId="422E93C0" w14:textId="5EB11877" w:rsidR="004D455D" w:rsidRDefault="004D455D" w:rsidP="004D455D">
      <w:r>
        <w:rPr>
          <w:noProof/>
        </w:rPr>
        <w:lastRenderedPageBreak/>
        <w:drawing>
          <wp:inline distT="0" distB="0" distL="0" distR="0" wp14:anchorId="1A362094" wp14:editId="670A7D84">
            <wp:extent cx="3398039" cy="1911350"/>
            <wp:effectExtent l="0" t="0" r="0" b="0"/>
            <wp:docPr id="579894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340" cy="191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C95BC" wp14:editId="1370BCDF">
            <wp:extent cx="3398039" cy="1911350"/>
            <wp:effectExtent l="0" t="0" r="0" b="0"/>
            <wp:docPr id="960185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650" cy="191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3A37" w14:textId="77777777" w:rsidR="004D455D" w:rsidRDefault="004D455D" w:rsidP="004D455D">
      <w:pPr>
        <w:pBdr>
          <w:bottom w:val="single" w:sz="6" w:space="1" w:color="auto"/>
        </w:pBdr>
      </w:pPr>
    </w:p>
    <w:p w14:paraId="2F48D55B" w14:textId="017214A2" w:rsidR="004D455D" w:rsidRDefault="004D455D" w:rsidP="004D455D">
      <w:r>
        <w:rPr>
          <w:noProof/>
        </w:rPr>
        <w:drawing>
          <wp:inline distT="0" distB="0" distL="0" distR="0" wp14:anchorId="3949D7C4" wp14:editId="1D34F391">
            <wp:extent cx="5731510" cy="2388235"/>
            <wp:effectExtent l="0" t="0" r="2540" b="0"/>
            <wp:docPr id="6424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81C8" w14:textId="77777777" w:rsidR="004D455D" w:rsidRDefault="004D455D" w:rsidP="004D455D">
      <w:r>
        <w:t>--------------------------------------------------------------------------------</w:t>
      </w:r>
    </w:p>
    <w:p w14:paraId="78BD7F77" w14:textId="77777777" w:rsidR="004D455D" w:rsidRDefault="004D455D" w:rsidP="004D455D"/>
    <w:p w14:paraId="18CFDFB6" w14:textId="77777777" w:rsidR="004D455D" w:rsidRDefault="004D455D" w:rsidP="004D455D"/>
    <w:p w14:paraId="79C5F6BF" w14:textId="77777777" w:rsidR="004D455D" w:rsidRDefault="004D455D" w:rsidP="004D455D">
      <w:r>
        <w:t>4. CORE CLINICAL INSIGHTS</w:t>
      </w:r>
    </w:p>
    <w:p w14:paraId="3A97EEFB" w14:textId="77777777" w:rsidR="004D455D" w:rsidRDefault="004D455D" w:rsidP="004D455D">
      <w:r>
        <w:t>--------------------------------------------------------------------------------</w:t>
      </w:r>
    </w:p>
    <w:p w14:paraId="71B7D4BE" w14:textId="77777777" w:rsidR="004D455D" w:rsidRDefault="004D455D" w:rsidP="004D455D">
      <w:r>
        <w:t>According to the engineered Random Forest Feature Importance Matrix:</w:t>
      </w:r>
    </w:p>
    <w:p w14:paraId="34697AC1" w14:textId="77777777" w:rsidR="004D455D" w:rsidRDefault="004D455D" w:rsidP="004D455D">
      <w:r>
        <w:lastRenderedPageBreak/>
        <w:t>1. Glucose Concentration acts as the absolute primary predictor for metabolic risk.</w:t>
      </w:r>
    </w:p>
    <w:p w14:paraId="4D971029" w14:textId="77777777" w:rsidR="004D455D" w:rsidRDefault="004D455D" w:rsidP="004D455D">
      <w:r>
        <w:t>2. Body Mass Index (BMI) and Age follow as highly impactful secondary components.</w:t>
      </w:r>
    </w:p>
    <w:p w14:paraId="3753CAC3" w14:textId="77777777" w:rsidR="004D455D" w:rsidRDefault="004D455D" w:rsidP="004D455D">
      <w:r>
        <w:t>3. Blood Pressure and Skin Thickness show minimal direct predictive correlations.</w:t>
      </w:r>
    </w:p>
    <w:p w14:paraId="24967AD3" w14:textId="77777777" w:rsidR="004D455D" w:rsidRDefault="004D455D" w:rsidP="004D455D"/>
    <w:p w14:paraId="3BF2BE47" w14:textId="77777777" w:rsidR="004D455D" w:rsidRDefault="004D455D" w:rsidP="004D455D"/>
    <w:p w14:paraId="6A7A8A86" w14:textId="77777777" w:rsidR="004D455D" w:rsidRDefault="004D455D" w:rsidP="004D455D">
      <w:r>
        <w:t>5. CONCLUSION</w:t>
      </w:r>
    </w:p>
    <w:p w14:paraId="7A21239F" w14:textId="77777777" w:rsidR="004D455D" w:rsidRDefault="004D455D" w:rsidP="004D455D">
      <w:r>
        <w:t>--------------------------------------------------------------------------------</w:t>
      </w:r>
    </w:p>
    <w:p w14:paraId="64608F02" w14:textId="77777777" w:rsidR="004D455D" w:rsidRDefault="004D455D" w:rsidP="004D455D">
      <w:r>
        <w:t xml:space="preserve">The project successfully validates the application of classification techniques to </w:t>
      </w:r>
    </w:p>
    <w:p w14:paraId="675B307E" w14:textId="77777777" w:rsidR="004D455D" w:rsidRDefault="004D455D" w:rsidP="004D455D">
      <w:r>
        <w:t xml:space="preserve">structured clinical data. The Random Forest ensemble approach showed structural superiority </w:t>
      </w:r>
    </w:p>
    <w:p w14:paraId="306039C6" w14:textId="77777777" w:rsidR="004D455D" w:rsidRDefault="004D455D" w:rsidP="004D455D">
      <w:r>
        <w:t xml:space="preserve">in handling multi-variable risk metrics over the simple linear baseline, establishing a </w:t>
      </w:r>
    </w:p>
    <w:p w14:paraId="76953F43" w14:textId="77777777" w:rsidR="004D455D" w:rsidRDefault="004D455D" w:rsidP="004D455D">
      <w:r>
        <w:t>highly reliable blueprint for automated clinical risk tracking.</w:t>
      </w:r>
    </w:p>
    <w:p w14:paraId="6947E54F" w14:textId="56A8E17A" w:rsidR="00AA64AB" w:rsidRDefault="004D455D" w:rsidP="004D455D">
      <w:r>
        <w:t>================================================================================</w:t>
      </w:r>
    </w:p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5D"/>
    <w:rsid w:val="000C6C1D"/>
    <w:rsid w:val="004D455D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1B05"/>
  <w15:chartTrackingRefBased/>
  <w15:docId w15:val="{4796D060-9D19-4012-B450-ECAA88F4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2026-06-11T10:52:00Z</dcterms:created>
  <dcterms:modified xsi:type="dcterms:W3CDTF">2026-06-11T11:03:00Z</dcterms:modified>
</cp:coreProperties>
</file>