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43815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1104900"/>
                    </a:xfrm>
                    <a:prstGeom prst="rect">
                      <a:avLst/>
                    </a:prstGeom>
                  </pic:spPr>
                </pic:pic>
              </a:graphicData>
            </a:graphic>
          </wp:inline>
        </w:drawing>
      </w:r>
    </w:p>
    <w:p>
      <w:pPr>
        <w:bidi/>
        <w:spacing w:after="40" w:before="0" w:line="300"/>
        <w:jc w:val="center"/>
      </w:pPr>
      <w:r>
        <w:rPr>
          <w:rFonts w:ascii="David" w:cs="David" w:eastAsia="David" w:hAnsi="David"/>
          <w:b/>
          <w:bCs/>
          <w:color w:val="1E2454"/>
          <w:sz w:val="44"/>
          <w:szCs w:val="44"/>
          <w:rtl/>
        </w:rPr>
        <w:t xml:space="preserve">מערכת חוזים והתחייבויות</w:t>
      </w:r>
    </w:p>
    <w:p>
      <w:pPr>
        <w:bidi/>
        <w:spacing w:after="240" w:before="0" w:line="300"/>
        <w:jc w:val="center"/>
      </w:pPr>
      <w:r>
        <w:rPr>
          <w:rFonts w:ascii="David" w:cs="David" w:eastAsia="David" w:hAnsi="David"/>
          <w:color w:val="283891"/>
          <w:sz w:val="26"/>
          <w:szCs w:val="26"/>
          <w:rtl/>
        </w:rPr>
        <w:t xml:space="preserve">סקירה טכנית קצרה | יחידת מתוו״ה</w:t>
      </w:r>
    </w:p>
    <w:p>
      <w:pPr>
        <w:pStyle w:val="Heading1"/>
        <w:keepNext/>
        <w:keepLines/>
        <w:pBdr>
          <w:bottom w:val="single" w:color="C5C5D4" w:sz="6" w:space="4"/>
        </w:pBdr>
        <w:bidi/>
        <w:spacing w:before="280" w:after="120"/>
        <w:jc w:val="right"/>
      </w:pPr>
      <w:r>
        <w:rPr>
          <w:rFonts w:ascii="David" w:cs="David" w:eastAsia="David" w:hAnsi="David"/>
          <w:b/>
          <w:bCs/>
          <w:color w:val="1E2454"/>
          <w:sz w:val="30"/>
          <w:szCs w:val="30"/>
          <w:rtl/>
        </w:rPr>
        <w:t xml:space="preserve">מהות המערכת</w:t>
      </w:r>
    </w:p>
    <w:p>
      <w:pPr>
        <w:bidi/>
        <w:spacing w:after="120" w:before="0" w:line="300"/>
        <w:jc w:val="right"/>
      </w:pPr>
      <w:r>
        <w:rPr>
          <w:rFonts w:ascii="David" w:cs="David" w:eastAsia="David" w:hAnsi="David"/>
          <w:color w:val="222222"/>
          <w:sz w:val="23"/>
          <w:szCs w:val="23"/>
          <w:rtl/>
        </w:rPr>
        <w:t xml:space="preserve">המערכת קוראת את כל החוזים, כתבי ההתחייבות וחוות הדעת שבתיקיית החוזים של היחידה ב-</w:t>
      </w:r>
      <w:r>
        <w:rPr>
          <w:rFonts w:ascii="David" w:cs="David" w:eastAsia="David" w:hAnsi="David"/>
          <w:color w:val="222222"/>
          <w:sz w:val="23"/>
          <w:szCs w:val="23"/>
          <w:rtl w:val="false"/>
        </w:rPr>
        <w:t xml:space="preserve">Google Drive</w:t>
      </w:r>
      <w:r>
        <w:rPr>
          <w:rFonts w:ascii="David" w:cs="David" w:eastAsia="David" w:hAnsi="David"/>
          <w:color w:val="222222"/>
          <w:sz w:val="23"/>
          <w:szCs w:val="23"/>
          <w:rtl/>
        </w:rPr>
        <w:t xml:space="preserve">, ומאפשרת לשאול עליהם שאלות בשפה חופשית. כל תשובה כוללת הפניה למסמך, לסעיף ולעמוד שממנו נלקח המידע. בנוסף, המערכת מכינה טיוטות של הסכמים חדשים על בסיס הנוסח שכבר קיים במסמכים של היחידה, ובודקת אותן.</w:t>
      </w:r>
    </w:p>
    <w:p>
      <w:pPr>
        <w:bidi/>
        <w:spacing w:after="120" w:before="0" w:line="300"/>
        <w:jc w:val="right"/>
      </w:pPr>
      <w:r>
        <w:rPr>
          <w:rFonts w:ascii="David" w:cs="David" w:eastAsia="David" w:hAnsi="David"/>
          <w:color w:val="222222"/>
          <w:sz w:val="23"/>
          <w:szCs w:val="23"/>
          <w:rtl/>
        </w:rPr>
        <w:t xml:space="preserve">השיטה נקראת </w:t>
      </w:r>
      <w:r>
        <w:rPr>
          <w:rFonts w:ascii="David" w:cs="David" w:eastAsia="David" w:hAnsi="David"/>
          <w:color w:val="222222"/>
          <w:sz w:val="23"/>
          <w:szCs w:val="23"/>
          <w:rtl w:val="false"/>
        </w:rPr>
        <w:t xml:space="preserve">RAG</w:t>
      </w:r>
      <w:r>
        <w:rPr>
          <w:rFonts w:ascii="David" w:cs="David" w:eastAsia="David" w:hAnsi="David"/>
          <w:color w:val="222222"/>
          <w:sz w:val="23"/>
          <w:szCs w:val="23"/>
          <w:rtl/>
        </w:rPr>
        <w:t xml:space="preserve"> (</w:t>
      </w:r>
      <w:r>
        <w:rPr>
          <w:rFonts w:ascii="David" w:cs="David" w:eastAsia="David" w:hAnsi="David"/>
          <w:color w:val="222222"/>
          <w:sz w:val="23"/>
          <w:szCs w:val="23"/>
          <w:rtl w:val="false"/>
        </w:rPr>
        <w:t xml:space="preserve">Retrieval-Augmented Generation</w:t>
      </w:r>
      <w:r>
        <w:rPr>
          <w:rFonts w:ascii="David" w:cs="David" w:eastAsia="David" w:hAnsi="David"/>
          <w:color w:val="222222"/>
          <w:sz w:val="23"/>
          <w:szCs w:val="23"/>
          <w:rtl/>
        </w:rPr>
        <w:t xml:space="preserve">): לפני שמודל ה-</w:t>
      </w:r>
      <w:r>
        <w:rPr>
          <w:rFonts w:ascii="David" w:cs="David" w:eastAsia="David" w:hAnsi="David"/>
          <w:color w:val="222222"/>
          <w:sz w:val="23"/>
          <w:szCs w:val="23"/>
          <w:rtl w:val="false"/>
        </w:rPr>
        <w:t xml:space="preserve">AI</w:t>
      </w:r>
      <w:r>
        <w:rPr>
          <w:rFonts w:ascii="David" w:cs="David" w:eastAsia="David" w:hAnsi="David"/>
          <w:color w:val="222222"/>
          <w:sz w:val="23"/>
          <w:szCs w:val="23"/>
          <w:rtl/>
        </w:rPr>
        <w:t xml:space="preserve"> עונה, המערכת מוצאת במאגר את הסעיפים הרלוונטיים ומעבירה לו רק אותם. כך התשובה נשענת על המסמכים שלנו ולא על ידע כללי של המודל.</w:t>
      </w:r>
    </w:p>
    <w:p>
      <w:pPr>
        <w:pStyle w:val="Heading1"/>
        <w:keepNext/>
        <w:keepLines/>
        <w:pBdr>
          <w:bottom w:val="single" w:color="C5C5D4" w:sz="6" w:space="4"/>
        </w:pBdr>
        <w:bidi/>
        <w:spacing w:before="280" w:after="120"/>
        <w:jc w:val="right"/>
      </w:pPr>
      <w:r>
        <w:rPr>
          <w:rFonts w:ascii="David" w:cs="David" w:eastAsia="David" w:hAnsi="David"/>
          <w:b/>
          <w:bCs/>
          <w:color w:val="1E2454"/>
          <w:sz w:val="30"/>
          <w:szCs w:val="30"/>
          <w:rtl/>
        </w:rPr>
        <w:t xml:space="preserve">מה המערכת עושה</w:t>
      </w:r>
    </w:p>
    <w:p>
      <w:pPr>
        <w:pStyle w:val="ListParagraph"/>
        <w:numPr>
          <w:ilvl w:val="0"/>
          <w:numId w:val="2"/>
        </w:numPr>
        <w:bidi/>
        <w:spacing w:after="80" w:before="0" w:line="300"/>
        <w:jc w:val="right"/>
      </w:pPr>
      <w:r>
        <w:rPr>
          <w:rFonts w:ascii="David" w:cs="David" w:eastAsia="David" w:hAnsi="David"/>
          <w:b/>
          <w:bCs/>
          <w:color w:val="1E2454"/>
          <w:sz w:val="23"/>
          <w:szCs w:val="23"/>
          <w:rtl/>
        </w:rPr>
        <w:t xml:space="preserve">שאלות ותשובות: </w:t>
      </w:r>
      <w:r>
        <w:rPr>
          <w:rFonts w:ascii="David" w:cs="David" w:eastAsia="David" w:hAnsi="David"/>
          <w:color w:val="222222"/>
          <w:sz w:val="23"/>
          <w:szCs w:val="23"/>
          <w:rtl/>
        </w:rPr>
        <w:t xml:space="preserve">שאלה בעברית, ותשובה עם ציטוט מקור לכל טענה. אפשר לשאול על כל המאגר או על מסמך אחד.</w:t>
      </w:r>
    </w:p>
    <w:p>
      <w:pPr>
        <w:pStyle w:val="ListParagraph"/>
        <w:numPr>
          <w:ilvl w:val="0"/>
          <w:numId w:val="2"/>
        </w:numPr>
        <w:bidi/>
        <w:spacing w:after="80" w:before="0" w:line="300"/>
        <w:jc w:val="right"/>
      </w:pPr>
      <w:r>
        <w:rPr>
          <w:rFonts w:ascii="David" w:cs="David" w:eastAsia="David" w:hAnsi="David"/>
          <w:b/>
          <w:bCs/>
          <w:color w:val="1E2454"/>
          <w:sz w:val="23"/>
          <w:szCs w:val="23"/>
          <w:rtl/>
        </w:rPr>
        <w:t xml:space="preserve">ניסוח הסכם חדש: </w:t>
      </w:r>
      <w:r>
        <w:rPr>
          <w:rFonts w:ascii="David" w:cs="David" w:eastAsia="David" w:hAnsi="David"/>
          <w:color w:val="222222"/>
          <w:sz w:val="23"/>
          <w:szCs w:val="23"/>
          <w:rtl/>
        </w:rPr>
        <w:t xml:space="preserve">טופס קצר, טיוטה מלאה תוך כדקה וחצי, בדיקה משפטית אוטומטית ותיקון, והורדה כקובץ </w:t>
      </w:r>
      <w:r>
        <w:rPr>
          <w:rFonts w:ascii="David" w:cs="David" w:eastAsia="David" w:hAnsi="David"/>
          <w:color w:val="222222"/>
          <w:sz w:val="23"/>
          <w:szCs w:val="23"/>
          <w:rtl w:val="false"/>
        </w:rPr>
        <w:t xml:space="preserve">Word</w:t>
      </w:r>
      <w:r>
        <w:rPr>
          <w:rFonts w:ascii="David" w:cs="David" w:eastAsia="David" w:hAnsi="David"/>
          <w:color w:val="222222"/>
          <w:sz w:val="23"/>
          <w:szCs w:val="23"/>
          <w:rtl/>
        </w:rPr>
        <w:t xml:space="preserve">.</w:t>
      </w:r>
    </w:p>
    <w:p>
      <w:pPr>
        <w:pStyle w:val="ListParagraph"/>
        <w:numPr>
          <w:ilvl w:val="0"/>
          <w:numId w:val="2"/>
        </w:numPr>
        <w:bidi/>
        <w:spacing w:after="80" w:before="0" w:line="300"/>
        <w:jc w:val="right"/>
      </w:pPr>
      <w:r>
        <w:rPr>
          <w:rFonts w:ascii="David" w:cs="David" w:eastAsia="David" w:hAnsi="David"/>
          <w:b/>
          <w:bCs/>
          <w:color w:val="1E2454"/>
          <w:sz w:val="23"/>
          <w:szCs w:val="23"/>
          <w:rtl/>
        </w:rPr>
        <w:t xml:space="preserve">קליטה אוטומטית: </w:t>
      </w:r>
      <w:r>
        <w:rPr>
          <w:rFonts w:ascii="David" w:cs="David" w:eastAsia="David" w:hAnsi="David"/>
          <w:color w:val="222222"/>
          <w:sz w:val="23"/>
          <w:szCs w:val="23"/>
          <w:rtl/>
        </w:rPr>
        <w:t xml:space="preserve">כל לילה המערכת בודקת מה השתנה בתיקייה ב-</w:t>
      </w:r>
      <w:r>
        <w:rPr>
          <w:rFonts w:ascii="David" w:cs="David" w:eastAsia="David" w:hAnsi="David"/>
          <w:color w:val="222222"/>
          <w:sz w:val="23"/>
          <w:szCs w:val="23"/>
          <w:rtl w:val="false"/>
        </w:rPr>
        <w:t xml:space="preserve">Drive</w:t>
      </w:r>
      <w:r>
        <w:rPr>
          <w:rFonts w:ascii="David" w:cs="David" w:eastAsia="David" w:hAnsi="David"/>
          <w:color w:val="222222"/>
          <w:sz w:val="23"/>
          <w:szCs w:val="23"/>
          <w:rtl/>
        </w:rPr>
        <w:t xml:space="preserve">, וקולטת רק מסמכים חדשים או מעודכנים, כולל מסמכים סרוקים.</w:t>
      </w:r>
    </w:p>
    <w:p>
      <w:pPr>
        <w:pStyle w:val="ListParagraph"/>
        <w:numPr>
          <w:ilvl w:val="0"/>
          <w:numId w:val="2"/>
        </w:numPr>
        <w:bidi/>
        <w:spacing w:after="80" w:before="0" w:line="300"/>
        <w:jc w:val="right"/>
      </w:pPr>
      <w:r>
        <w:rPr>
          <w:rFonts w:ascii="David" w:cs="David" w:eastAsia="David" w:hAnsi="David"/>
          <w:b/>
          <w:bCs/>
          <w:color w:val="1E2454"/>
          <w:sz w:val="23"/>
          <w:szCs w:val="23"/>
          <w:rtl/>
        </w:rPr>
        <w:t xml:space="preserve">מעקב עלויות: </w:t>
      </w:r>
      <w:r>
        <w:rPr>
          <w:rFonts w:ascii="David" w:cs="David" w:eastAsia="David" w:hAnsi="David"/>
          <w:color w:val="222222"/>
          <w:sz w:val="23"/>
          <w:szCs w:val="23"/>
          <w:rtl/>
        </w:rPr>
        <w:t xml:space="preserve">כל פעולה של </w:t>
      </w:r>
      <w:r>
        <w:rPr>
          <w:rFonts w:ascii="David" w:cs="David" w:eastAsia="David" w:hAnsi="David"/>
          <w:color w:val="222222"/>
          <w:sz w:val="23"/>
          <w:szCs w:val="23"/>
          <w:rtl w:val="false"/>
        </w:rPr>
        <w:t xml:space="preserve">AI</w:t>
      </w:r>
      <w:r>
        <w:rPr>
          <w:rFonts w:ascii="David" w:cs="David" w:eastAsia="David" w:hAnsi="David"/>
          <w:color w:val="222222"/>
          <w:sz w:val="23"/>
          <w:szCs w:val="23"/>
          <w:rtl/>
        </w:rPr>
        <w:t xml:space="preserve"> נרשמת עם העלות שלה, ויש תקרת שימוש יומית.</w:t>
      </w:r>
    </w:p>
    <w:p>
      <w:pPr>
        <w:pStyle w:val="Heading1"/>
        <w:keepNext/>
        <w:keepLines/>
        <w:pBdr>
          <w:bottom w:val="single" w:color="C5C5D4" w:sz="6" w:space="4"/>
        </w:pBdr>
        <w:bidi/>
        <w:spacing w:before="280" w:after="120"/>
        <w:jc w:val="right"/>
      </w:pPr>
      <w:r>
        <w:rPr>
          <w:rFonts w:ascii="David" w:cs="David" w:eastAsia="David" w:hAnsi="David"/>
          <w:b/>
          <w:bCs/>
          <w:color w:val="1E2454"/>
          <w:sz w:val="30"/>
          <w:szCs w:val="30"/>
          <w:rtl/>
        </w:rPr>
        <w:t xml:space="preserve">רכיבי המערכת ואיפה הם רצים</w:t>
      </w:r>
    </w:p>
    <w:tbl>
      <w:tblPr>
        <w:bidiVisual/>
        <w:tblW w:type="dxa" w:w="9638"/>
        <w:tblBorders>
          <w:top w:val="single" w:color="C5C5D4" w:sz="4"/>
          <w:left w:val="none" w:color="FFFFFF" w:sz="0"/>
          <w:bottom w:val="single" w:color="C5C5D4" w:sz="4"/>
          <w:right w:val="none" w:color="FFFFFF" w:sz="0"/>
          <w:insideH w:val="single" w:color="DCDCE6" w:sz="4"/>
          <w:insideV w:val="none" w:color="FFFFFF" w:sz="0"/>
        </w:tblBorders>
      </w:tblPr>
      <w:tblGrid>
        <w:gridCol w:w="2600"/>
        <w:gridCol w:w="4000"/>
        <w:gridCol w:w="3038"/>
      </w:tblGrid>
      <w:tr>
        <w:trPr>
          <w:tblHeader/>
        </w:trPr>
        <w:tc>
          <w:tcPr>
            <w:tcW w:type="dxa" w:w="2600"/>
            <w:shd w:fill="1E2454" w:color="auto" w:val="clear"/>
            <w:tcMar>
              <w:top w:type="dxa" w:w="70"/>
              <w:left w:type="dxa" w:w="110"/>
              <w:bottom w:type="dxa" w:w="70"/>
              <w:right w:type="dxa" w:w="110"/>
            </w:tcMar>
          </w:tcPr>
          <w:p>
            <w:pPr>
              <w:bidi/>
              <w:spacing w:after="0" w:before="0" w:line="300"/>
              <w:jc w:val="right"/>
            </w:pPr>
            <w:r>
              <w:rPr>
                <w:rFonts w:ascii="David" w:cs="David" w:eastAsia="David" w:hAnsi="David"/>
                <w:b/>
                <w:bCs/>
                <w:color w:val="FFFFFF"/>
                <w:sz w:val="21"/>
                <w:szCs w:val="21"/>
                <w:rtl/>
              </w:rPr>
              <w:t xml:space="preserve">רכיב</w:t>
            </w:r>
          </w:p>
        </w:tc>
        <w:tc>
          <w:tcPr>
            <w:tcW w:type="dxa" w:w="4000"/>
            <w:shd w:fill="1E2454" w:color="auto" w:val="clear"/>
            <w:tcMar>
              <w:top w:type="dxa" w:w="70"/>
              <w:left w:type="dxa" w:w="110"/>
              <w:bottom w:type="dxa" w:w="70"/>
              <w:right w:type="dxa" w:w="110"/>
            </w:tcMar>
          </w:tcPr>
          <w:p>
            <w:pPr>
              <w:bidi/>
              <w:spacing w:after="0" w:before="0" w:line="300"/>
              <w:jc w:val="right"/>
            </w:pPr>
            <w:r>
              <w:rPr>
                <w:rFonts w:ascii="David" w:cs="David" w:eastAsia="David" w:hAnsi="David"/>
                <w:b/>
                <w:bCs/>
                <w:color w:val="FFFFFF"/>
                <w:sz w:val="21"/>
                <w:szCs w:val="21"/>
                <w:rtl/>
              </w:rPr>
              <w:t xml:space="preserve">טכנולוגיה</w:t>
            </w:r>
          </w:p>
        </w:tc>
        <w:tc>
          <w:tcPr>
            <w:tcW w:type="dxa" w:w="3038"/>
            <w:shd w:fill="1E2454" w:color="auto" w:val="clear"/>
            <w:tcMar>
              <w:top w:type="dxa" w:w="70"/>
              <w:left w:type="dxa" w:w="110"/>
              <w:bottom w:type="dxa" w:w="70"/>
              <w:right w:type="dxa" w:w="110"/>
            </w:tcMar>
          </w:tcPr>
          <w:p>
            <w:pPr>
              <w:bidi/>
              <w:spacing w:after="0" w:before="0" w:line="300"/>
              <w:jc w:val="right"/>
            </w:pPr>
            <w:r>
              <w:rPr>
                <w:rFonts w:ascii="David" w:cs="David" w:eastAsia="David" w:hAnsi="David"/>
                <w:b/>
                <w:bCs/>
                <w:color w:val="FFFFFF"/>
                <w:sz w:val="21"/>
                <w:szCs w:val="21"/>
                <w:rtl/>
              </w:rPr>
              <w:t xml:space="preserve">איפה רץ</w:t>
            </w:r>
          </w:p>
        </w:tc>
      </w:tr>
      <w:tr>
        <w:tc>
          <w:tcPr>
            <w:tcW w:type="dxa" w:w="2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ממשק משתמש (אתר)</w:t>
            </w:r>
          </w:p>
        </w:tc>
        <w:tc>
          <w:tcPr>
            <w:tcW w:type="dxa" w:w="4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Next.js</w:t>
            </w:r>
            <w:r>
              <w:rPr>
                <w:rFonts w:ascii="David" w:cs="David" w:eastAsia="David" w:hAnsi="David"/>
                <w:b w:val="false"/>
                <w:color w:val="222222"/>
                <w:sz w:val="21"/>
                <w:szCs w:val="21"/>
                <w:rtl/>
              </w:rPr>
              <w:t xml:space="preserve"> (</w:t>
            </w:r>
            <w:r>
              <w:rPr>
                <w:rFonts w:ascii="David" w:cs="David" w:eastAsia="David" w:hAnsi="David"/>
                <w:b w:val="false"/>
                <w:color w:val="222222"/>
                <w:sz w:val="21"/>
                <w:szCs w:val="21"/>
                <w:rtl w:val="false"/>
              </w:rPr>
              <w:t xml:space="preserve">React</w:t>
            </w:r>
            <w:r>
              <w:rPr>
                <w:rFonts w:ascii="David" w:cs="David" w:eastAsia="David" w:hAnsi="David"/>
                <w:b w:val="false"/>
                <w:color w:val="222222"/>
                <w:sz w:val="21"/>
                <w:szCs w:val="21"/>
                <w:rtl/>
              </w:rPr>
              <w:t xml:space="preserve">), עברית מימין לשמאל</w:t>
            </w:r>
          </w:p>
        </w:tc>
        <w:tc>
          <w:tcPr>
            <w:tcW w:type="dxa" w:w="3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Render</w:t>
            </w:r>
            <w:r>
              <w:rPr>
                <w:rFonts w:ascii="David" w:cs="David" w:eastAsia="David" w:hAnsi="David"/>
                <w:b w:val="false"/>
                <w:color w:val="222222"/>
                <w:sz w:val="21"/>
                <w:szCs w:val="21"/>
                <w:rtl/>
              </w:rPr>
              <w:t xml:space="preserve">, שירות </w:t>
            </w:r>
            <w:r>
              <w:rPr>
                <w:rFonts w:ascii="David" w:cs="David" w:eastAsia="David" w:hAnsi="David"/>
                <w:b w:val="false"/>
                <w:color w:val="222222"/>
                <w:sz w:val="21"/>
                <w:szCs w:val="21"/>
                <w:rtl w:val="false"/>
              </w:rPr>
              <w:t xml:space="preserve">contracts-web</w:t>
            </w:r>
          </w:p>
        </w:tc>
      </w:tr>
      <w:tr>
        <w:tc>
          <w:tcPr>
            <w:tcW w:type="dxa" w:w="2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שרת (</w:t>
            </w:r>
            <w:r>
              <w:rPr>
                <w:rFonts w:ascii="David" w:cs="David" w:eastAsia="David" w:hAnsi="David"/>
                <w:b/>
                <w:bCs/>
                <w:color w:val="1E2454"/>
                <w:sz w:val="21"/>
                <w:szCs w:val="21"/>
                <w:rtl w:val="false"/>
              </w:rPr>
              <w:t xml:space="preserve">Backend</w:t>
            </w:r>
            <w:r>
              <w:rPr>
                <w:rFonts w:ascii="David" w:cs="David" w:eastAsia="David" w:hAnsi="David"/>
                <w:b/>
                <w:bCs/>
                <w:color w:val="1E2454"/>
                <w:sz w:val="21"/>
                <w:szCs w:val="21"/>
                <w:rtl/>
              </w:rPr>
              <w:t xml:space="preserve">)</w:t>
            </w:r>
          </w:p>
        </w:tc>
        <w:tc>
          <w:tcPr>
            <w:tcW w:type="dxa" w:w="4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Python</w:t>
            </w:r>
            <w:r>
              <w:rPr>
                <w:rFonts w:ascii="David" w:cs="David" w:eastAsia="David" w:hAnsi="David"/>
                <w:b w:val="false"/>
                <w:color w:val="222222"/>
                <w:sz w:val="21"/>
                <w:szCs w:val="21"/>
                <w:rtl/>
              </w:rPr>
              <w:t xml:space="preserve"> עם </w:t>
            </w:r>
            <w:r>
              <w:rPr>
                <w:rFonts w:ascii="David" w:cs="David" w:eastAsia="David" w:hAnsi="David"/>
                <w:b w:val="false"/>
                <w:color w:val="222222"/>
                <w:sz w:val="21"/>
                <w:szCs w:val="21"/>
                <w:rtl w:val="false"/>
              </w:rPr>
              <w:t xml:space="preserve">FastAPI</w:t>
            </w:r>
            <w:r>
              <w:rPr>
                <w:rFonts w:ascii="David" w:cs="David" w:eastAsia="David" w:hAnsi="David"/>
                <w:b w:val="false"/>
                <w:color w:val="222222"/>
                <w:sz w:val="21"/>
                <w:szCs w:val="21"/>
                <w:rtl/>
              </w:rPr>
              <w:t xml:space="preserve">, בתוך </w:t>
            </w:r>
            <w:r>
              <w:rPr>
                <w:rFonts w:ascii="David" w:cs="David" w:eastAsia="David" w:hAnsi="David"/>
                <w:b w:val="false"/>
                <w:color w:val="222222"/>
                <w:sz w:val="21"/>
                <w:szCs w:val="21"/>
                <w:rtl w:val="false"/>
              </w:rPr>
              <w:t xml:space="preserve">Docker</w:t>
            </w:r>
          </w:p>
        </w:tc>
        <w:tc>
          <w:tcPr>
            <w:tcW w:type="dxa" w:w="3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Render</w:t>
            </w:r>
            <w:r>
              <w:rPr>
                <w:rFonts w:ascii="David" w:cs="David" w:eastAsia="David" w:hAnsi="David"/>
                <w:b w:val="false"/>
                <w:color w:val="222222"/>
                <w:sz w:val="21"/>
                <w:szCs w:val="21"/>
                <w:rtl/>
              </w:rPr>
              <w:t xml:space="preserve">, שירות </w:t>
            </w:r>
            <w:r>
              <w:rPr>
                <w:rFonts w:ascii="David" w:cs="David" w:eastAsia="David" w:hAnsi="David"/>
                <w:b w:val="false"/>
                <w:color w:val="222222"/>
                <w:sz w:val="21"/>
                <w:szCs w:val="21"/>
                <w:rtl w:val="false"/>
              </w:rPr>
              <w:t xml:space="preserve">contracts-api</w:t>
            </w:r>
          </w:p>
        </w:tc>
      </w:tr>
      <w:tr>
        <w:tc>
          <w:tcPr>
            <w:tcW w:type="dxa" w:w="2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בסיס נתונים ומאגר הידע</w:t>
            </w:r>
          </w:p>
        </w:tc>
        <w:tc>
          <w:tcPr>
            <w:tcW w:type="dxa" w:w="4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PostgreSQL</w:t>
            </w:r>
            <w:r>
              <w:rPr>
                <w:rFonts w:ascii="David" w:cs="David" w:eastAsia="David" w:hAnsi="David"/>
                <w:b w:val="false"/>
                <w:color w:val="222222"/>
                <w:sz w:val="21"/>
                <w:szCs w:val="21"/>
                <w:rtl/>
              </w:rPr>
              <w:t xml:space="preserve"> עם התוסף </w:t>
            </w:r>
            <w:r>
              <w:rPr>
                <w:rFonts w:ascii="David" w:cs="David" w:eastAsia="David" w:hAnsi="David"/>
                <w:b w:val="false"/>
                <w:color w:val="222222"/>
                <w:sz w:val="21"/>
                <w:szCs w:val="21"/>
                <w:rtl w:val="false"/>
              </w:rPr>
              <w:t xml:space="preserve">pgvector</w:t>
            </w:r>
          </w:p>
        </w:tc>
        <w:tc>
          <w:tcPr>
            <w:tcW w:type="dxa" w:w="3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Neon</w:t>
            </w:r>
            <w:r>
              <w:rPr>
                <w:rFonts w:ascii="David" w:cs="David" w:eastAsia="David" w:hAnsi="David"/>
                <w:b w:val="false"/>
                <w:color w:val="222222"/>
                <w:sz w:val="21"/>
                <w:szCs w:val="21"/>
                <w:rtl/>
              </w:rPr>
              <w:t xml:space="preserve">, אזור </w:t>
            </w:r>
            <w:r>
              <w:rPr>
                <w:rFonts w:ascii="David" w:cs="David" w:eastAsia="David" w:hAnsi="David"/>
                <w:b w:val="false"/>
                <w:color w:val="222222"/>
                <w:sz w:val="21"/>
                <w:szCs w:val="21"/>
                <w:rtl w:val="false"/>
              </w:rPr>
              <w:t xml:space="preserve">Frankfurt</w:t>
            </w:r>
          </w:p>
        </w:tc>
      </w:tr>
      <w:tr>
        <w:tc>
          <w:tcPr>
            <w:tcW w:type="dxa" w:w="2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מקור המסמכים</w:t>
            </w:r>
          </w:p>
        </w:tc>
        <w:tc>
          <w:tcPr>
            <w:tcW w:type="dxa" w:w="4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Google Drive API</w:t>
            </w:r>
            <w:r>
              <w:rPr>
                <w:rFonts w:ascii="David" w:cs="David" w:eastAsia="David" w:hAnsi="David"/>
                <w:b w:val="false"/>
                <w:color w:val="222222"/>
                <w:sz w:val="21"/>
                <w:szCs w:val="21"/>
                <w:rtl/>
              </w:rPr>
              <w:t xml:space="preserve">, הרשאת קריאה בלבד</w:t>
            </w:r>
          </w:p>
        </w:tc>
        <w:tc>
          <w:tcPr>
            <w:tcW w:type="dxa" w:w="3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תיקיית </w:t>
            </w:r>
            <w:r>
              <w:rPr>
                <w:rFonts w:ascii="David" w:cs="David" w:eastAsia="David" w:hAnsi="David"/>
                <w:b w:val="false"/>
                <w:color w:val="222222"/>
                <w:sz w:val="21"/>
                <w:szCs w:val="21"/>
                <w:rtl w:val="false"/>
              </w:rPr>
              <w:t xml:space="preserve">MITVE TOOLS/NECHASIM/CONTRACTS</w:t>
            </w:r>
          </w:p>
        </w:tc>
      </w:tr>
      <w:tr>
        <w:tc>
          <w:tcPr>
            <w:tcW w:type="dxa" w:w="2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סנכרון לילי</w:t>
            </w:r>
          </w:p>
        </w:tc>
        <w:tc>
          <w:tcPr>
            <w:tcW w:type="dxa" w:w="4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GitHub Actions</w:t>
            </w:r>
          </w:p>
        </w:tc>
        <w:tc>
          <w:tcPr>
            <w:tcW w:type="dxa" w:w="3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שרתי </w:t>
            </w:r>
            <w:r>
              <w:rPr>
                <w:rFonts w:ascii="David" w:cs="David" w:eastAsia="David" w:hAnsi="David"/>
                <w:b w:val="false"/>
                <w:color w:val="222222"/>
                <w:sz w:val="21"/>
                <w:szCs w:val="21"/>
                <w:rtl w:val="false"/>
              </w:rPr>
              <w:t xml:space="preserve">GitHub</w:t>
            </w:r>
            <w:r>
              <w:rPr>
                <w:rFonts w:ascii="David" w:cs="David" w:eastAsia="David" w:hAnsi="David"/>
                <w:b w:val="false"/>
                <w:color w:val="222222"/>
                <w:sz w:val="21"/>
                <w:szCs w:val="21"/>
                <w:rtl/>
              </w:rPr>
              <w:t xml:space="preserve">, כל לילה</w:t>
            </w:r>
          </w:p>
        </w:tc>
      </w:tr>
      <w:tr>
        <w:tc>
          <w:tcPr>
            <w:tcW w:type="dxa" w:w="2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מודלי </w:t>
            </w:r>
            <w:r>
              <w:rPr>
                <w:rFonts w:ascii="David" w:cs="David" w:eastAsia="David" w:hAnsi="David"/>
                <w:b/>
                <w:bCs/>
                <w:color w:val="1E2454"/>
                <w:sz w:val="21"/>
                <w:szCs w:val="21"/>
                <w:rtl w:val="false"/>
              </w:rPr>
              <w:t xml:space="preserve">AI</w:t>
            </w:r>
          </w:p>
        </w:tc>
        <w:tc>
          <w:tcPr>
            <w:tcW w:type="dxa" w:w="4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OpenAI</w:t>
            </w:r>
            <w:r>
              <w:rPr>
                <w:rFonts w:ascii="David" w:cs="David" w:eastAsia="David" w:hAnsi="David"/>
                <w:b w:val="false"/>
                <w:color w:val="222222"/>
                <w:sz w:val="21"/>
                <w:szCs w:val="21"/>
                <w:rtl/>
              </w:rPr>
              <w:t xml:space="preserve">: </w:t>
            </w:r>
            <w:r>
              <w:rPr>
                <w:rFonts w:ascii="David" w:cs="David" w:eastAsia="David" w:hAnsi="David"/>
                <w:b w:val="false"/>
                <w:color w:val="222222"/>
                <w:sz w:val="21"/>
                <w:szCs w:val="21"/>
                <w:rtl w:val="false"/>
              </w:rPr>
              <w:t xml:space="preserve">GPT-4.1</w:t>
            </w:r>
            <w:r>
              <w:rPr>
                <w:rFonts w:ascii="David" w:cs="David" w:eastAsia="David" w:hAnsi="David"/>
                <w:b w:val="false"/>
                <w:color w:val="222222"/>
                <w:sz w:val="21"/>
                <w:szCs w:val="21"/>
                <w:rtl/>
              </w:rPr>
              <w:t xml:space="preserve">, </w:t>
            </w:r>
            <w:r>
              <w:rPr>
                <w:rFonts w:ascii="David" w:cs="David" w:eastAsia="David" w:hAnsi="David"/>
                <w:b w:val="false"/>
                <w:color w:val="222222"/>
                <w:sz w:val="21"/>
                <w:szCs w:val="21"/>
                <w:rtl w:val="false"/>
              </w:rPr>
              <w:t xml:space="preserve">GPT-4.1 mini</w:t>
            </w:r>
            <w:r>
              <w:rPr>
                <w:rFonts w:ascii="David" w:cs="David" w:eastAsia="David" w:hAnsi="David"/>
                <w:b w:val="false"/>
                <w:color w:val="222222"/>
                <w:sz w:val="21"/>
                <w:szCs w:val="21"/>
                <w:rtl/>
              </w:rPr>
              <w:t xml:space="preserve">, </w:t>
            </w:r>
            <w:r>
              <w:rPr>
                <w:rFonts w:ascii="David" w:cs="David" w:eastAsia="David" w:hAnsi="David"/>
                <w:b w:val="false"/>
                <w:color w:val="222222"/>
                <w:sz w:val="21"/>
                <w:szCs w:val="21"/>
                <w:rtl w:val="false"/>
              </w:rPr>
              <w:t xml:space="preserve">GPT-5.5</w:t>
            </w:r>
          </w:p>
        </w:tc>
        <w:tc>
          <w:tcPr>
            <w:tcW w:type="dxa" w:w="3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ענן </w:t>
            </w:r>
            <w:r>
              <w:rPr>
                <w:rFonts w:ascii="David" w:cs="David" w:eastAsia="David" w:hAnsi="David"/>
                <w:b w:val="false"/>
                <w:color w:val="222222"/>
                <w:sz w:val="21"/>
                <w:szCs w:val="21"/>
                <w:rtl w:val="false"/>
              </w:rPr>
              <w:t xml:space="preserve">OpenAI</w:t>
            </w:r>
          </w:p>
        </w:tc>
      </w:tr>
      <w:tr>
        <w:tc>
          <w:tcPr>
            <w:tcW w:type="dxa" w:w="2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קוד המקור</w:t>
            </w:r>
          </w:p>
        </w:tc>
        <w:tc>
          <w:tcPr>
            <w:tcW w:type="dxa" w:w="4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Git</w:t>
            </w:r>
          </w:p>
        </w:tc>
        <w:tc>
          <w:tcPr>
            <w:tcW w:type="dxa" w:w="3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GitHub</w:t>
            </w:r>
            <w:r>
              <w:rPr>
                <w:rFonts w:ascii="David" w:cs="David" w:eastAsia="David" w:hAnsi="David"/>
                <w:b w:val="false"/>
                <w:color w:val="222222"/>
                <w:sz w:val="21"/>
                <w:szCs w:val="21"/>
                <w:rtl/>
              </w:rPr>
              <w:t xml:space="preserve">, הריפו </w:t>
            </w:r>
            <w:r>
              <w:rPr>
                <w:rFonts w:ascii="David" w:cs="David" w:eastAsia="David" w:hAnsi="David"/>
                <w:b w:val="false"/>
                <w:color w:val="222222"/>
                <w:sz w:val="21"/>
                <w:szCs w:val="21"/>
                <w:rtl w:val="false"/>
              </w:rPr>
              <w:t xml:space="preserve">mitve18/CONTRACT_SYS</w:t>
            </w:r>
          </w:p>
        </w:tc>
      </w:tr>
    </w:tbl>
    <w:p>
      <w:pPr>
        <w:bidi/>
        <w:spacing w:after="60" w:before="0" w:line="300"/>
        <w:jc w:val="right"/>
      </w:pPr>
    </w:p>
    <w:p>
      <w:pPr>
        <w:pStyle w:val="Heading1"/>
        <w:keepNext/>
        <w:keepLines/>
        <w:pBdr>
          <w:bottom w:val="single" w:color="C5C5D4" w:sz="6" w:space="4"/>
        </w:pBdr>
        <w:bidi/>
        <w:spacing w:before="280" w:after="120"/>
        <w:jc w:val="right"/>
      </w:pPr>
      <w:r>
        <w:rPr>
          <w:rFonts w:ascii="David" w:cs="David" w:eastAsia="David" w:hAnsi="David"/>
          <w:b/>
          <w:bCs/>
          <w:color w:val="1E2454"/>
          <w:sz w:val="30"/>
          <w:szCs w:val="30"/>
          <w:rtl/>
        </w:rPr>
        <w:t xml:space="preserve">איפה הנתונים נשמרים</w:t>
      </w:r>
    </w:p>
    <w:tbl>
      <w:tblPr>
        <w:bidiVisual/>
        <w:tblW w:type="dxa" w:w="9638"/>
        <w:tblBorders>
          <w:top w:val="single" w:color="C5C5D4" w:sz="4"/>
          <w:left w:val="none" w:color="FFFFFF" w:sz="0"/>
          <w:bottom w:val="single" w:color="C5C5D4" w:sz="4"/>
          <w:right w:val="none" w:color="FFFFFF" w:sz="0"/>
          <w:insideH w:val="single" w:color="DCDCE6" w:sz="4"/>
          <w:insideV w:val="none" w:color="FFFFFF" w:sz="0"/>
        </w:tblBorders>
      </w:tblPr>
      <w:tblGrid>
        <w:gridCol w:w="4600"/>
        <w:gridCol w:w="5038"/>
      </w:tblGrid>
      <w:tr>
        <w:trPr>
          <w:tblHeader/>
        </w:trPr>
        <w:tc>
          <w:tcPr>
            <w:tcW w:type="dxa" w:w="4600"/>
            <w:shd w:fill="1E2454" w:color="auto" w:val="clear"/>
            <w:tcMar>
              <w:top w:type="dxa" w:w="70"/>
              <w:left w:type="dxa" w:w="110"/>
              <w:bottom w:type="dxa" w:w="70"/>
              <w:right w:type="dxa" w:w="110"/>
            </w:tcMar>
          </w:tcPr>
          <w:p>
            <w:pPr>
              <w:bidi/>
              <w:spacing w:after="0" w:before="0" w:line="300"/>
              <w:jc w:val="right"/>
            </w:pPr>
            <w:r>
              <w:rPr>
                <w:rFonts w:ascii="David" w:cs="David" w:eastAsia="David" w:hAnsi="David"/>
                <w:b/>
                <w:bCs/>
                <w:color w:val="FFFFFF"/>
                <w:sz w:val="21"/>
                <w:szCs w:val="21"/>
                <w:rtl/>
              </w:rPr>
              <w:t xml:space="preserve">מה</w:t>
            </w:r>
          </w:p>
        </w:tc>
        <w:tc>
          <w:tcPr>
            <w:tcW w:type="dxa" w:w="5038"/>
            <w:shd w:fill="1E2454" w:color="auto" w:val="clear"/>
            <w:tcMar>
              <w:top w:type="dxa" w:w="70"/>
              <w:left w:type="dxa" w:w="110"/>
              <w:bottom w:type="dxa" w:w="70"/>
              <w:right w:type="dxa" w:w="110"/>
            </w:tcMar>
          </w:tcPr>
          <w:p>
            <w:pPr>
              <w:bidi/>
              <w:spacing w:after="0" w:before="0" w:line="300"/>
              <w:jc w:val="right"/>
            </w:pPr>
            <w:r>
              <w:rPr>
                <w:rFonts w:ascii="David" w:cs="David" w:eastAsia="David" w:hAnsi="David"/>
                <w:b/>
                <w:bCs/>
                <w:color w:val="FFFFFF"/>
                <w:sz w:val="21"/>
                <w:szCs w:val="21"/>
                <w:rtl/>
              </w:rPr>
              <w:t xml:space="preserve">איפה</w:t>
            </w:r>
          </w:p>
        </w:tc>
      </w:tr>
      <w:tr>
        <w:tc>
          <w:tcPr>
            <w:tcW w:type="dxa" w:w="4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הקבצים המקוריים (</w:t>
            </w:r>
            <w:r>
              <w:rPr>
                <w:rFonts w:ascii="David" w:cs="David" w:eastAsia="David" w:hAnsi="David"/>
                <w:b/>
                <w:bCs/>
                <w:color w:val="1E2454"/>
                <w:sz w:val="21"/>
                <w:szCs w:val="21"/>
                <w:rtl w:val="false"/>
              </w:rPr>
              <w:t xml:space="preserve">PDF</w:t>
            </w:r>
            <w:r>
              <w:rPr>
                <w:rFonts w:ascii="David" w:cs="David" w:eastAsia="David" w:hAnsi="David"/>
                <w:b/>
                <w:bCs/>
                <w:color w:val="1E2454"/>
                <w:sz w:val="21"/>
                <w:szCs w:val="21"/>
                <w:rtl/>
              </w:rPr>
              <w:t xml:space="preserve">, </w:t>
            </w:r>
            <w:r>
              <w:rPr>
                <w:rFonts w:ascii="David" w:cs="David" w:eastAsia="David" w:hAnsi="David"/>
                <w:b/>
                <w:bCs/>
                <w:color w:val="1E2454"/>
                <w:sz w:val="21"/>
                <w:szCs w:val="21"/>
                <w:rtl w:val="false"/>
              </w:rPr>
              <w:t xml:space="preserve">Word</w:t>
            </w:r>
            <w:r>
              <w:rPr>
                <w:rFonts w:ascii="David" w:cs="David" w:eastAsia="David" w:hAnsi="David"/>
                <w:b/>
                <w:bCs/>
                <w:color w:val="1E2454"/>
                <w:sz w:val="21"/>
                <w:szCs w:val="21"/>
                <w:rtl/>
              </w:rPr>
              <w:t xml:space="preserve">, סריקות)</w:t>
            </w:r>
          </w:p>
        </w:tc>
        <w:tc>
          <w:tcPr>
            <w:tcW w:type="dxa" w:w="5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נשארים ב-</w:t>
            </w:r>
            <w:r>
              <w:rPr>
                <w:rFonts w:ascii="David" w:cs="David" w:eastAsia="David" w:hAnsi="David"/>
                <w:b w:val="false"/>
                <w:color w:val="222222"/>
                <w:sz w:val="21"/>
                <w:szCs w:val="21"/>
                <w:rtl w:val="false"/>
              </w:rPr>
              <w:t xml:space="preserve">Google Drive</w:t>
            </w:r>
            <w:r>
              <w:rPr>
                <w:rFonts w:ascii="David" w:cs="David" w:eastAsia="David" w:hAnsi="David"/>
                <w:b w:val="false"/>
                <w:color w:val="222222"/>
                <w:sz w:val="21"/>
                <w:szCs w:val="21"/>
                <w:rtl/>
              </w:rPr>
              <w:t xml:space="preserve">. המערכת לא מעתיקה אותם</w:t>
            </w:r>
          </w:p>
        </w:tc>
      </w:tr>
      <w:tr>
        <w:tc>
          <w:tcPr>
            <w:tcW w:type="dxa" w:w="4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הטקסט של כל מסמך, מחולק לסעיפים</w:t>
            </w:r>
          </w:p>
        </w:tc>
        <w:tc>
          <w:tcPr>
            <w:tcW w:type="dxa" w:w="5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Neon</w:t>
            </w:r>
            <w:r>
              <w:rPr>
                <w:rFonts w:ascii="David" w:cs="David" w:eastAsia="David" w:hAnsi="David"/>
                <w:b w:val="false"/>
                <w:color w:val="222222"/>
                <w:sz w:val="21"/>
                <w:szCs w:val="21"/>
                <w:rtl/>
              </w:rPr>
              <w:t xml:space="preserve"> (</w:t>
            </w:r>
            <w:r>
              <w:rPr>
                <w:rFonts w:ascii="David" w:cs="David" w:eastAsia="David" w:hAnsi="David"/>
                <w:b w:val="false"/>
                <w:color w:val="222222"/>
                <w:sz w:val="21"/>
                <w:szCs w:val="21"/>
                <w:rtl w:val="false"/>
              </w:rPr>
              <w:t xml:space="preserve">PostgreSQL</w:t>
            </w:r>
            <w:r>
              <w:rPr>
                <w:rFonts w:ascii="David" w:cs="David" w:eastAsia="David" w:hAnsi="David"/>
                <w:b w:val="false"/>
                <w:color w:val="222222"/>
                <w:sz w:val="21"/>
                <w:szCs w:val="21"/>
                <w:rtl/>
              </w:rPr>
              <w:t xml:space="preserve">)</w:t>
            </w:r>
          </w:p>
        </w:tc>
      </w:tr>
      <w:tr>
        <w:tc>
          <w:tcPr>
            <w:tcW w:type="dxa" w:w="4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הייצוג המספרי של כל סעיף, לחיפוש (וקטורים)</w:t>
            </w:r>
          </w:p>
        </w:tc>
        <w:tc>
          <w:tcPr>
            <w:tcW w:type="dxa" w:w="5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Neon</w:t>
            </w:r>
            <w:r>
              <w:rPr>
                <w:rFonts w:ascii="David" w:cs="David" w:eastAsia="David" w:hAnsi="David"/>
                <w:b w:val="false"/>
                <w:color w:val="222222"/>
                <w:sz w:val="21"/>
                <w:szCs w:val="21"/>
                <w:rtl/>
              </w:rPr>
              <w:t xml:space="preserve">, בעזרת </w:t>
            </w:r>
            <w:r>
              <w:rPr>
                <w:rFonts w:ascii="David" w:cs="David" w:eastAsia="David" w:hAnsi="David"/>
                <w:b w:val="false"/>
                <w:color w:val="222222"/>
                <w:sz w:val="21"/>
                <w:szCs w:val="21"/>
                <w:rtl w:val="false"/>
              </w:rPr>
              <w:t xml:space="preserve">pgvector</w:t>
            </w:r>
          </w:p>
        </w:tc>
      </w:tr>
      <w:tr>
        <w:tc>
          <w:tcPr>
            <w:tcW w:type="dxa" w:w="4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פרטים שחולצו: צדדים, תאריכים, סכומים, סיכום</w:t>
            </w:r>
          </w:p>
        </w:tc>
        <w:tc>
          <w:tcPr>
            <w:tcW w:type="dxa" w:w="5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Neon</w:t>
            </w:r>
          </w:p>
        </w:tc>
      </w:tr>
      <w:tr>
        <w:tc>
          <w:tcPr>
            <w:tcW w:type="dxa" w:w="4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שיחות, טיוטות, היסטוריית סנכרון ועלויות</w:t>
            </w:r>
          </w:p>
        </w:tc>
        <w:tc>
          <w:tcPr>
            <w:tcW w:type="dxa" w:w="5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Neon</w:t>
            </w:r>
          </w:p>
        </w:tc>
      </w:tr>
      <w:tr>
        <w:tc>
          <w:tcPr>
            <w:tcW w:type="dxa" w:w="4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מפתחות, סיסמאות וקובץ ה-</w:t>
            </w:r>
            <w:r>
              <w:rPr>
                <w:rFonts w:ascii="David" w:cs="David" w:eastAsia="David" w:hAnsi="David"/>
                <w:b/>
                <w:bCs/>
                <w:color w:val="1E2454"/>
                <w:sz w:val="21"/>
                <w:szCs w:val="21"/>
                <w:rtl w:val="false"/>
              </w:rPr>
              <w:t xml:space="preserve">Service Account</w:t>
            </w:r>
          </w:p>
        </w:tc>
        <w:tc>
          <w:tcPr>
            <w:tcW w:type="dxa" w:w="5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הגדרות מוצפנות ב-</w:t>
            </w:r>
            <w:r>
              <w:rPr>
                <w:rFonts w:ascii="David" w:cs="David" w:eastAsia="David" w:hAnsi="David"/>
                <w:b w:val="false"/>
                <w:color w:val="222222"/>
                <w:sz w:val="21"/>
                <w:szCs w:val="21"/>
                <w:rtl w:val="false"/>
              </w:rPr>
              <w:t xml:space="preserve">Render</w:t>
            </w:r>
            <w:r>
              <w:rPr>
                <w:rFonts w:ascii="David" w:cs="David" w:eastAsia="David" w:hAnsi="David"/>
                <w:b w:val="false"/>
                <w:color w:val="222222"/>
                <w:sz w:val="21"/>
                <w:szCs w:val="21"/>
                <w:rtl/>
              </w:rPr>
              <w:t xml:space="preserve"> וב-</w:t>
            </w:r>
            <w:r>
              <w:rPr>
                <w:rFonts w:ascii="David" w:cs="David" w:eastAsia="David" w:hAnsi="David"/>
                <w:b w:val="false"/>
                <w:color w:val="222222"/>
                <w:sz w:val="21"/>
                <w:szCs w:val="21"/>
                <w:rtl w:val="false"/>
              </w:rPr>
              <w:t xml:space="preserve">GitHub</w:t>
            </w:r>
            <w:r>
              <w:rPr>
                <w:rFonts w:ascii="David" w:cs="David" w:eastAsia="David" w:hAnsi="David"/>
                <w:b w:val="false"/>
                <w:color w:val="222222"/>
                <w:sz w:val="21"/>
                <w:szCs w:val="21"/>
                <w:rtl/>
              </w:rPr>
              <w:t xml:space="preserve">. לא בקוד</w:t>
            </w:r>
          </w:p>
        </w:tc>
      </w:tr>
    </w:tbl>
    <w:p>
      <w:pPr>
        <w:bidi/>
        <w:spacing w:after="120" w:before="120" w:line="300"/>
        <w:jc w:val="right"/>
      </w:pPr>
      <w:r>
        <w:rPr>
          <w:rFonts w:ascii="David" w:cs="David" w:eastAsia="David" w:hAnsi="David"/>
          <w:b/>
          <w:bCs/>
          <w:color w:val="283891"/>
          <w:sz w:val="22"/>
          <w:szCs w:val="22"/>
          <w:rtl/>
        </w:rPr>
        <w:t xml:space="preserve">לתשומת לב: כדי לענות ולנסח, המערכת שולחת קטעים רלוונטיים מהמסמכים לעיבוד אצל </w:t>
      </w:r>
      <w:r>
        <w:rPr>
          <w:rFonts w:ascii="David" w:cs="David" w:eastAsia="David" w:hAnsi="David"/>
          <w:b/>
          <w:bCs/>
          <w:color w:val="283891"/>
          <w:sz w:val="22"/>
          <w:szCs w:val="22"/>
          <w:rtl w:val="false"/>
        </w:rPr>
        <w:t xml:space="preserve">OpenAI</w:t>
      </w:r>
      <w:r>
        <w:rPr>
          <w:rFonts w:ascii="David" w:cs="David" w:eastAsia="David" w:hAnsi="David"/>
          <w:b/>
          <w:bCs/>
          <w:color w:val="283891"/>
          <w:sz w:val="22"/>
          <w:szCs w:val="22"/>
          <w:rtl/>
        </w:rPr>
        <w:t xml:space="preserve">.</w:t>
      </w:r>
    </w:p>
    <w:p>
      <w:pPr>
        <w:pStyle w:val="Heading1"/>
        <w:keepNext/>
        <w:keepLines/>
        <w:pBdr>
          <w:bottom w:val="single" w:color="C5C5D4" w:sz="6" w:space="4"/>
        </w:pBdr>
        <w:bidi/>
        <w:spacing w:before="280" w:after="120"/>
        <w:jc w:val="right"/>
      </w:pPr>
      <w:r>
        <w:rPr>
          <w:rFonts w:ascii="David" w:cs="David" w:eastAsia="David" w:hAnsi="David"/>
          <w:b/>
          <w:bCs/>
          <w:color w:val="1E2454"/>
          <w:sz w:val="30"/>
          <w:szCs w:val="30"/>
          <w:rtl/>
        </w:rPr>
        <w:t xml:space="preserve">מנוע ה-</w:t>
      </w:r>
      <w:r>
        <w:rPr>
          <w:rFonts w:ascii="David" w:cs="David" w:eastAsia="David" w:hAnsi="David"/>
          <w:b/>
          <w:bCs/>
          <w:color w:val="1E2454"/>
          <w:sz w:val="30"/>
          <w:szCs w:val="30"/>
          <w:rtl w:val="false"/>
        </w:rPr>
        <w:t xml:space="preserve">AI</w:t>
      </w:r>
      <w:r>
        <w:rPr>
          <w:rFonts w:ascii="David" w:cs="David" w:eastAsia="David" w:hAnsi="David"/>
          <w:b/>
          <w:bCs/>
          <w:color w:val="1E2454"/>
          <w:sz w:val="30"/>
          <w:szCs w:val="30"/>
          <w:rtl/>
        </w:rPr>
        <w:t xml:space="preserve">: סוכני </w:t>
      </w:r>
      <w:r>
        <w:rPr>
          <w:rFonts w:ascii="David" w:cs="David" w:eastAsia="David" w:hAnsi="David"/>
          <w:b/>
          <w:bCs/>
          <w:color w:val="1E2454"/>
          <w:sz w:val="30"/>
          <w:szCs w:val="30"/>
          <w:rtl w:val="false"/>
        </w:rPr>
        <w:t xml:space="preserve">Agno</w:t>
      </w:r>
    </w:p>
    <w:p>
      <w:pPr>
        <w:bidi/>
        <w:spacing w:after="120" w:before="0" w:line="300"/>
        <w:jc w:val="right"/>
      </w:pPr>
      <w:r>
        <w:rPr>
          <w:rFonts w:ascii="David" w:cs="David" w:eastAsia="David" w:hAnsi="David"/>
          <w:color w:val="222222"/>
          <w:sz w:val="23"/>
          <w:szCs w:val="23"/>
          <w:rtl w:val="false"/>
        </w:rPr>
        <w:t xml:space="preserve">Agno</w:t>
      </w:r>
      <w:r>
        <w:rPr>
          <w:rFonts w:ascii="David" w:cs="David" w:eastAsia="David" w:hAnsi="David"/>
          <w:color w:val="222222"/>
          <w:sz w:val="23"/>
          <w:szCs w:val="23"/>
          <w:rtl/>
        </w:rPr>
        <w:t xml:space="preserve"> היא ספריית קוד פתוח ב-</w:t>
      </w:r>
      <w:r>
        <w:rPr>
          <w:rFonts w:ascii="David" w:cs="David" w:eastAsia="David" w:hAnsi="David"/>
          <w:color w:val="222222"/>
          <w:sz w:val="23"/>
          <w:szCs w:val="23"/>
          <w:rtl w:val="false"/>
        </w:rPr>
        <w:t xml:space="preserve">Python</w:t>
      </w:r>
      <w:r>
        <w:rPr>
          <w:rFonts w:ascii="David" w:cs="David" w:eastAsia="David" w:hAnsi="David"/>
          <w:color w:val="222222"/>
          <w:sz w:val="23"/>
          <w:szCs w:val="23"/>
          <w:rtl/>
        </w:rPr>
        <w:t xml:space="preserve"> לבניית סוכני </w:t>
      </w:r>
      <w:r>
        <w:rPr>
          <w:rFonts w:ascii="David" w:cs="David" w:eastAsia="David" w:hAnsi="David"/>
          <w:color w:val="222222"/>
          <w:sz w:val="23"/>
          <w:szCs w:val="23"/>
          <w:rtl w:val="false"/>
        </w:rPr>
        <w:t xml:space="preserve">AI</w:t>
      </w:r>
      <w:r>
        <w:rPr>
          <w:rFonts w:ascii="David" w:cs="David" w:eastAsia="David" w:hAnsi="David"/>
          <w:color w:val="222222"/>
          <w:sz w:val="23"/>
          <w:szCs w:val="23"/>
          <w:rtl/>
        </w:rPr>
        <w:t xml:space="preserve">. במערכת יש צוות של כמה סוכנים (</w:t>
      </w:r>
      <w:r>
        <w:rPr>
          <w:rFonts w:ascii="David" w:cs="David" w:eastAsia="David" w:hAnsi="David"/>
          <w:color w:val="222222"/>
          <w:sz w:val="23"/>
          <w:szCs w:val="23"/>
          <w:rtl w:val="false"/>
        </w:rPr>
        <w:t xml:space="preserve">Multi-Agent</w:t>
      </w:r>
      <w:r>
        <w:rPr>
          <w:rFonts w:ascii="David" w:cs="David" w:eastAsia="David" w:hAnsi="David"/>
          <w:color w:val="222222"/>
          <w:sz w:val="23"/>
          <w:szCs w:val="23"/>
          <w:rtl/>
        </w:rPr>
        <w:t xml:space="preserve">), ולכל אחד תפקיד אחד, מודל שמתאים לתפקיד והוראות קצרות משלו. את סדר העבודה ביניהם קובע קוד רגיל ולא סוכן נוסף, כך שלא משלמים על החלטות ניתוב והתהליך צפוי.</w:t>
      </w:r>
    </w:p>
    <w:tbl>
      <w:tblPr>
        <w:bidiVisual/>
        <w:tblW w:type="dxa" w:w="9638"/>
        <w:tblBorders>
          <w:top w:val="single" w:color="C5C5D4" w:sz="4"/>
          <w:left w:val="none" w:color="FFFFFF" w:sz="0"/>
          <w:bottom w:val="single" w:color="C5C5D4" w:sz="4"/>
          <w:right w:val="none" w:color="FFFFFF" w:sz="0"/>
          <w:insideH w:val="single" w:color="DCDCE6" w:sz="4"/>
          <w:insideV w:val="none" w:color="FFFFFF" w:sz="0"/>
        </w:tblBorders>
      </w:tblPr>
      <w:tblGrid>
        <w:gridCol w:w="2400"/>
        <w:gridCol w:w="5238"/>
        <w:gridCol w:w="2000"/>
      </w:tblGrid>
      <w:tr>
        <w:trPr>
          <w:tblHeader/>
        </w:trPr>
        <w:tc>
          <w:tcPr>
            <w:tcW w:type="dxa" w:w="2400"/>
            <w:shd w:fill="1E2454" w:color="auto" w:val="clear"/>
            <w:tcMar>
              <w:top w:type="dxa" w:w="70"/>
              <w:left w:type="dxa" w:w="110"/>
              <w:bottom w:type="dxa" w:w="70"/>
              <w:right w:type="dxa" w:w="110"/>
            </w:tcMar>
          </w:tcPr>
          <w:p>
            <w:pPr>
              <w:bidi/>
              <w:spacing w:after="0" w:before="0" w:line="300"/>
              <w:jc w:val="right"/>
            </w:pPr>
            <w:r>
              <w:rPr>
                <w:rFonts w:ascii="David" w:cs="David" w:eastAsia="David" w:hAnsi="David"/>
                <w:b/>
                <w:bCs/>
                <w:color w:val="FFFFFF"/>
                <w:sz w:val="21"/>
                <w:szCs w:val="21"/>
                <w:rtl/>
              </w:rPr>
              <w:t xml:space="preserve">סוכן</w:t>
            </w:r>
          </w:p>
        </w:tc>
        <w:tc>
          <w:tcPr>
            <w:tcW w:type="dxa" w:w="5238"/>
            <w:shd w:fill="1E2454" w:color="auto" w:val="clear"/>
            <w:tcMar>
              <w:top w:type="dxa" w:w="70"/>
              <w:left w:type="dxa" w:w="110"/>
              <w:bottom w:type="dxa" w:w="70"/>
              <w:right w:type="dxa" w:w="110"/>
            </w:tcMar>
          </w:tcPr>
          <w:p>
            <w:pPr>
              <w:bidi/>
              <w:spacing w:after="0" w:before="0" w:line="300"/>
              <w:jc w:val="right"/>
            </w:pPr>
            <w:r>
              <w:rPr>
                <w:rFonts w:ascii="David" w:cs="David" w:eastAsia="David" w:hAnsi="David"/>
                <w:b/>
                <w:bCs/>
                <w:color w:val="FFFFFF"/>
                <w:sz w:val="21"/>
                <w:szCs w:val="21"/>
                <w:rtl/>
              </w:rPr>
              <w:t xml:space="preserve">תפקיד</w:t>
            </w:r>
          </w:p>
        </w:tc>
        <w:tc>
          <w:tcPr>
            <w:tcW w:type="dxa" w:w="2000"/>
            <w:shd w:fill="1E2454" w:color="auto" w:val="clear"/>
            <w:tcMar>
              <w:top w:type="dxa" w:w="70"/>
              <w:left w:type="dxa" w:w="110"/>
              <w:bottom w:type="dxa" w:w="70"/>
              <w:right w:type="dxa" w:w="110"/>
            </w:tcMar>
          </w:tcPr>
          <w:p>
            <w:pPr>
              <w:bidi/>
              <w:spacing w:after="0" w:before="0" w:line="300"/>
              <w:jc w:val="right"/>
            </w:pPr>
            <w:r>
              <w:rPr>
                <w:rFonts w:ascii="David" w:cs="David" w:eastAsia="David" w:hAnsi="David"/>
                <w:b/>
                <w:bCs/>
                <w:color w:val="FFFFFF"/>
                <w:sz w:val="21"/>
                <w:szCs w:val="21"/>
                <w:rtl/>
              </w:rPr>
              <w:t xml:space="preserve">מודל</w:t>
            </w:r>
          </w:p>
        </w:tc>
      </w:tr>
      <w:tr>
        <w:tc>
          <w:tcPr>
            <w:tcW w:type="dxa" w:w="24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ספרן (</w:t>
            </w:r>
            <w:r>
              <w:rPr>
                <w:rFonts w:ascii="David" w:cs="David" w:eastAsia="David" w:hAnsi="David"/>
                <w:b/>
                <w:bCs/>
                <w:color w:val="1E2454"/>
                <w:sz w:val="21"/>
                <w:szCs w:val="21"/>
                <w:rtl w:val="false"/>
              </w:rPr>
              <w:t xml:space="preserve">Librarian</w:t>
            </w:r>
            <w:r>
              <w:rPr>
                <w:rFonts w:ascii="David" w:cs="David" w:eastAsia="David" w:hAnsi="David"/>
                <w:b/>
                <w:bCs/>
                <w:color w:val="1E2454"/>
                <w:sz w:val="21"/>
                <w:szCs w:val="21"/>
                <w:rtl/>
              </w:rPr>
              <w:t xml:space="preserve">)</w:t>
            </w:r>
          </w:p>
        </w:tc>
        <w:tc>
          <w:tcPr>
            <w:tcW w:type="dxa" w:w="52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עונה על שאלות מתוך הסעיפים שנמצאו, עם ציטוטים</w:t>
            </w:r>
          </w:p>
        </w:tc>
        <w:tc>
          <w:tcPr>
            <w:tcW w:type="dxa" w:w="2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GPT-4.1</w:t>
            </w:r>
          </w:p>
        </w:tc>
      </w:tr>
      <w:tr>
        <w:tc>
          <w:tcPr>
            <w:tcW w:type="dxa" w:w="24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מנתב (</w:t>
            </w:r>
            <w:r>
              <w:rPr>
                <w:rFonts w:ascii="David" w:cs="David" w:eastAsia="David" w:hAnsi="David"/>
                <w:b/>
                <w:bCs/>
                <w:color w:val="1E2454"/>
                <w:sz w:val="21"/>
                <w:szCs w:val="21"/>
                <w:rtl w:val="false"/>
              </w:rPr>
              <w:t xml:space="preserve">Router</w:t>
            </w:r>
            <w:r>
              <w:rPr>
                <w:rFonts w:ascii="David" w:cs="David" w:eastAsia="David" w:hAnsi="David"/>
                <w:b/>
                <w:bCs/>
                <w:color w:val="1E2454"/>
                <w:sz w:val="21"/>
                <w:szCs w:val="21"/>
                <w:rtl/>
              </w:rPr>
              <w:t xml:space="preserve">)</w:t>
            </w:r>
          </w:p>
        </w:tc>
        <w:tc>
          <w:tcPr>
            <w:tcW w:type="dxa" w:w="52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מבין שאלות המשך בשיחה</w:t>
            </w:r>
          </w:p>
        </w:tc>
        <w:tc>
          <w:tcPr>
            <w:tcW w:type="dxa" w:w="2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GPT-4.1 mini</w:t>
            </w:r>
          </w:p>
        </w:tc>
      </w:tr>
      <w:tr>
        <w:tc>
          <w:tcPr>
            <w:tcW w:type="dxa" w:w="24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חוקר אינטרנט</w:t>
            </w:r>
          </w:p>
        </w:tc>
        <w:tc>
          <w:tcPr>
            <w:tcW w:type="dxa" w:w="52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משלים מידע עדכני מהאינטרנט, רק כשצריך</w:t>
            </w:r>
          </w:p>
        </w:tc>
        <w:tc>
          <w:tcPr>
            <w:tcW w:type="dxa" w:w="2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GPT-4.1 mini</w:t>
            </w:r>
          </w:p>
        </w:tc>
      </w:tr>
      <w:tr>
        <w:tc>
          <w:tcPr>
            <w:tcW w:type="dxa" w:w="24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מנסח (</w:t>
            </w:r>
            <w:r>
              <w:rPr>
                <w:rFonts w:ascii="David" w:cs="David" w:eastAsia="David" w:hAnsi="David"/>
                <w:b/>
                <w:bCs/>
                <w:color w:val="1E2454"/>
                <w:sz w:val="21"/>
                <w:szCs w:val="21"/>
                <w:rtl w:val="false"/>
              </w:rPr>
              <w:t xml:space="preserve">Drafter</w:t>
            </w:r>
            <w:r>
              <w:rPr>
                <w:rFonts w:ascii="David" w:cs="David" w:eastAsia="David" w:hAnsi="David"/>
                <w:b/>
                <w:bCs/>
                <w:color w:val="1E2454"/>
                <w:sz w:val="21"/>
                <w:szCs w:val="21"/>
                <w:rtl/>
              </w:rPr>
              <w:t xml:space="preserve">)</w:t>
            </w:r>
          </w:p>
        </w:tc>
        <w:tc>
          <w:tcPr>
            <w:tcW w:type="dxa" w:w="52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כותב טיוטת הסכם, ומעדיף נוסח מהמסמכים שלנו</w:t>
            </w:r>
          </w:p>
        </w:tc>
        <w:tc>
          <w:tcPr>
            <w:tcW w:type="dxa" w:w="2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GPT-5.5</w:t>
            </w:r>
          </w:p>
        </w:tc>
      </w:tr>
      <w:tr>
        <w:tc>
          <w:tcPr>
            <w:tcW w:type="dxa" w:w="24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בודק (</w:t>
            </w:r>
            <w:r>
              <w:rPr>
                <w:rFonts w:ascii="David" w:cs="David" w:eastAsia="David" w:hAnsi="David"/>
                <w:b/>
                <w:bCs/>
                <w:color w:val="1E2454"/>
                <w:sz w:val="21"/>
                <w:szCs w:val="21"/>
                <w:rtl w:val="false"/>
              </w:rPr>
              <w:t xml:space="preserve">Reviewer</w:t>
            </w:r>
            <w:r>
              <w:rPr>
                <w:rFonts w:ascii="David" w:cs="David" w:eastAsia="David" w:hAnsi="David"/>
                <w:b/>
                <w:bCs/>
                <w:color w:val="1E2454"/>
                <w:sz w:val="21"/>
                <w:szCs w:val="21"/>
                <w:rtl/>
              </w:rPr>
              <w:t xml:space="preserve">)</w:t>
            </w:r>
          </w:p>
        </w:tc>
        <w:tc>
          <w:tcPr>
            <w:tcW w:type="dxa" w:w="52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בודק את הטיוטה ומסמן בעיות לפי חומרה</w:t>
            </w:r>
          </w:p>
        </w:tc>
        <w:tc>
          <w:tcPr>
            <w:tcW w:type="dxa" w:w="2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GPT-4.1</w:t>
            </w:r>
          </w:p>
        </w:tc>
      </w:tr>
      <w:tr>
        <w:tc>
          <w:tcPr>
            <w:tcW w:type="dxa" w:w="24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מתקן (</w:t>
            </w:r>
            <w:r>
              <w:rPr>
                <w:rFonts w:ascii="David" w:cs="David" w:eastAsia="David" w:hAnsi="David"/>
                <w:b/>
                <w:bCs/>
                <w:color w:val="1E2454"/>
                <w:sz w:val="21"/>
                <w:szCs w:val="21"/>
                <w:rtl w:val="false"/>
              </w:rPr>
              <w:t xml:space="preserve">Reviser</w:t>
            </w:r>
            <w:r>
              <w:rPr>
                <w:rFonts w:ascii="David" w:cs="David" w:eastAsia="David" w:hAnsi="David"/>
                <w:b/>
                <w:bCs/>
                <w:color w:val="1E2454"/>
                <w:sz w:val="21"/>
                <w:szCs w:val="21"/>
                <w:rtl/>
              </w:rPr>
              <w:t xml:space="preserve">)</w:t>
            </w:r>
          </w:p>
        </w:tc>
        <w:tc>
          <w:tcPr>
            <w:tcW w:type="dxa" w:w="52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מתקן רק את הסעיפים שהבודק סימן</w:t>
            </w:r>
          </w:p>
        </w:tc>
        <w:tc>
          <w:tcPr>
            <w:tcW w:type="dxa" w:w="2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GPT-4.1</w:t>
            </w:r>
          </w:p>
        </w:tc>
      </w:tr>
      <w:tr>
        <w:tc>
          <w:tcPr>
            <w:tcW w:type="dxa" w:w="24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מחלץ פרטים</w:t>
            </w:r>
          </w:p>
        </w:tc>
        <w:tc>
          <w:tcPr>
            <w:tcW w:type="dxa" w:w="52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מחלץ צדדים, תאריכים וסכומים מכל מסמך בזמן הקליטה</w:t>
            </w:r>
          </w:p>
        </w:tc>
        <w:tc>
          <w:tcPr>
            <w:tcW w:type="dxa" w:w="2000"/>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val="false"/>
              </w:rPr>
              <w:t xml:space="preserve">GPT-4.1 mini</w:t>
            </w:r>
          </w:p>
        </w:tc>
      </w:tr>
    </w:tbl>
    <w:p>
      <w:pPr>
        <w:bidi/>
        <w:spacing w:after="120" w:before="120" w:line="300"/>
        <w:jc w:val="right"/>
      </w:pPr>
      <w:r>
        <w:rPr>
          <w:rFonts w:ascii="David" w:cs="David" w:eastAsia="David" w:hAnsi="David"/>
          <w:color w:val="5D5F78"/>
          <w:sz w:val="21"/>
          <w:szCs w:val="21"/>
          <w:rtl/>
        </w:rPr>
        <w:t xml:space="preserve">אם יוגדר מפתח של </w:t>
      </w:r>
      <w:r>
        <w:rPr>
          <w:rFonts w:ascii="David" w:cs="David" w:eastAsia="David" w:hAnsi="David"/>
          <w:color w:val="5D5F78"/>
          <w:sz w:val="21"/>
          <w:szCs w:val="21"/>
          <w:rtl w:val="false"/>
        </w:rPr>
        <w:t xml:space="preserve">Anthropic</w:t>
      </w:r>
      <w:r>
        <w:rPr>
          <w:rFonts w:ascii="David" w:cs="David" w:eastAsia="David" w:hAnsi="David"/>
          <w:color w:val="5D5F78"/>
          <w:sz w:val="21"/>
          <w:szCs w:val="21"/>
          <w:rtl/>
        </w:rPr>
        <w:t xml:space="preserve">, המערכת עוברת אוטומטית למודלי </w:t>
      </w:r>
      <w:r>
        <w:rPr>
          <w:rFonts w:ascii="David" w:cs="David" w:eastAsia="David" w:hAnsi="David"/>
          <w:color w:val="5D5F78"/>
          <w:sz w:val="21"/>
          <w:szCs w:val="21"/>
          <w:rtl w:val="false"/>
        </w:rPr>
        <w:t xml:space="preserve">Claude</w:t>
      </w:r>
      <w:r>
        <w:rPr>
          <w:rFonts w:ascii="David" w:cs="David" w:eastAsia="David" w:hAnsi="David"/>
          <w:color w:val="5D5F78"/>
          <w:sz w:val="21"/>
          <w:szCs w:val="21"/>
          <w:rtl/>
        </w:rPr>
        <w:t xml:space="preserve">, בלי שינוי בקוד.</w:t>
      </w:r>
    </w:p>
    <w:p>
      <w:pPr>
        <w:pStyle w:val="Heading1"/>
        <w:keepNext/>
        <w:keepLines/>
        <w:pBdr>
          <w:bottom w:val="single" w:color="C5C5D4" w:sz="6" w:space="4"/>
        </w:pBdr>
        <w:bidi/>
        <w:spacing w:before="280" w:after="120"/>
        <w:jc w:val="right"/>
      </w:pPr>
      <w:r>
        <w:rPr>
          <w:rFonts w:ascii="David" w:cs="David" w:eastAsia="David" w:hAnsi="David"/>
          <w:b/>
          <w:bCs/>
          <w:color w:val="1E2454"/>
          <w:sz w:val="30"/>
          <w:szCs w:val="30"/>
          <w:rtl/>
        </w:rPr>
        <w:t xml:space="preserve">איך נענית שאלה</w:t>
      </w:r>
    </w:p>
    <w:p>
      <w:pPr>
        <w:pStyle w:val="ListParagraph"/>
        <w:numPr>
          <w:ilvl w:val="0"/>
          <w:numId w:val="3"/>
        </w:numPr>
        <w:bidi/>
        <w:spacing w:after="80" w:before="0" w:line="300"/>
        <w:jc w:val="right"/>
      </w:pPr>
      <w:r>
        <w:rPr>
          <w:rFonts w:ascii="David" w:cs="David" w:eastAsia="David" w:hAnsi="David"/>
          <w:color w:val="222222"/>
          <w:sz w:val="23"/>
          <w:szCs w:val="23"/>
          <w:rtl/>
        </w:rPr>
        <w:t xml:space="preserve">המשתמש שואל באתר, והשאלה עוברת לשרת.</w:t>
      </w:r>
    </w:p>
    <w:p>
      <w:pPr>
        <w:pStyle w:val="ListParagraph"/>
        <w:numPr>
          <w:ilvl w:val="0"/>
          <w:numId w:val="3"/>
        </w:numPr>
        <w:bidi/>
        <w:spacing w:after="80" w:before="0" w:line="300"/>
        <w:jc w:val="right"/>
      </w:pPr>
      <w:r>
        <w:rPr>
          <w:rFonts w:ascii="David" w:cs="David" w:eastAsia="David" w:hAnsi="David"/>
          <w:color w:val="222222"/>
          <w:sz w:val="23"/>
          <w:szCs w:val="23"/>
          <w:rtl/>
        </w:rPr>
        <w:t xml:space="preserve">השרת מחפש במאגר ב-</w:t>
      </w:r>
      <w:r>
        <w:rPr>
          <w:rFonts w:ascii="David" w:cs="David" w:eastAsia="David" w:hAnsi="David"/>
          <w:color w:val="222222"/>
          <w:sz w:val="23"/>
          <w:szCs w:val="23"/>
          <w:rtl w:val="false"/>
        </w:rPr>
        <w:t xml:space="preserve">Neon</w:t>
      </w:r>
      <w:r>
        <w:rPr>
          <w:rFonts w:ascii="David" w:cs="David" w:eastAsia="David" w:hAnsi="David"/>
          <w:color w:val="222222"/>
          <w:sz w:val="23"/>
          <w:szCs w:val="23"/>
          <w:rtl/>
        </w:rPr>
        <w:t xml:space="preserve"> את הסעיפים הכי רלוונטיים, גם לפי משמעות וגם לפי מילים.</w:t>
      </w:r>
    </w:p>
    <w:p>
      <w:pPr>
        <w:pStyle w:val="ListParagraph"/>
        <w:numPr>
          <w:ilvl w:val="0"/>
          <w:numId w:val="3"/>
        </w:numPr>
        <w:bidi/>
        <w:spacing w:after="80" w:before="0" w:line="300"/>
        <w:jc w:val="right"/>
      </w:pPr>
      <w:r>
        <w:rPr>
          <w:rFonts w:ascii="David" w:cs="David" w:eastAsia="David" w:hAnsi="David"/>
          <w:color w:val="222222"/>
          <w:sz w:val="23"/>
          <w:szCs w:val="23"/>
          <w:rtl/>
        </w:rPr>
        <w:t xml:space="preserve">6 הסעיפים המתאימים ביותר מוצגים מיד באתר, ונשלחים לסוכן הספרן.</w:t>
      </w:r>
    </w:p>
    <w:p>
      <w:pPr>
        <w:pStyle w:val="ListParagraph"/>
        <w:numPr>
          <w:ilvl w:val="0"/>
          <w:numId w:val="3"/>
        </w:numPr>
        <w:bidi/>
        <w:spacing w:after="80" w:before="0" w:line="300"/>
        <w:jc w:val="right"/>
      </w:pPr>
      <w:r>
        <w:rPr>
          <w:rFonts w:ascii="David" w:cs="David" w:eastAsia="David" w:hAnsi="David"/>
          <w:color w:val="222222"/>
          <w:sz w:val="23"/>
          <w:szCs w:val="23"/>
          <w:rtl/>
        </w:rPr>
        <w:t xml:space="preserve">הספרן כותב תשובה עם ציטוט לכל טענה, והיא מופיעה על המסך תוך כדי כתיבה.</w:t>
      </w:r>
    </w:p>
    <w:p>
      <w:pPr>
        <w:pStyle w:val="ListParagraph"/>
        <w:numPr>
          <w:ilvl w:val="0"/>
          <w:numId w:val="3"/>
        </w:numPr>
        <w:bidi/>
        <w:spacing w:after="80" w:before="0" w:line="300"/>
        <w:jc w:val="right"/>
      </w:pPr>
      <w:r>
        <w:rPr>
          <w:rFonts w:ascii="David" w:cs="David" w:eastAsia="David" w:hAnsi="David"/>
          <w:color w:val="222222"/>
          <w:sz w:val="23"/>
          <w:szCs w:val="23"/>
          <w:rtl/>
        </w:rPr>
        <w:t xml:space="preserve">שאלה שכבר נשאלה נענית מהזיכרון, מיד ובלי עלות.</w:t>
      </w:r>
    </w:p>
    <w:p>
      <w:pPr>
        <w:pStyle w:val="Heading1"/>
        <w:keepNext/>
        <w:keepLines/>
        <w:pBdr>
          <w:bottom w:val="single" w:color="C5C5D4" w:sz="6" w:space="4"/>
        </w:pBdr>
        <w:bidi/>
        <w:spacing w:before="280" w:after="120"/>
        <w:jc w:val="right"/>
      </w:pPr>
      <w:r>
        <w:rPr>
          <w:rFonts w:ascii="David" w:cs="David" w:eastAsia="David" w:hAnsi="David"/>
          <w:b/>
          <w:bCs/>
          <w:color w:val="1E2454"/>
          <w:sz w:val="30"/>
          <w:szCs w:val="30"/>
          <w:rtl/>
        </w:rPr>
        <w:t xml:space="preserve">טכנולוגיות נוספות</w:t>
      </w:r>
    </w:p>
    <w:p>
      <w:pPr>
        <w:pStyle w:val="ListParagraph"/>
        <w:numPr>
          <w:ilvl w:val="0"/>
          <w:numId w:val="2"/>
        </w:numPr>
        <w:bidi/>
        <w:spacing w:after="80" w:before="0" w:line="300"/>
        <w:jc w:val="right"/>
      </w:pPr>
      <w:r>
        <w:rPr>
          <w:rFonts w:ascii="David" w:cs="David" w:eastAsia="David" w:hAnsi="David"/>
          <w:b/>
          <w:bCs/>
          <w:color w:val="1E2454"/>
          <w:sz w:val="23"/>
          <w:szCs w:val="23"/>
          <w:rtl/>
        </w:rPr>
        <w:t xml:space="preserve">קליטת מסמכים: </w:t>
      </w:r>
      <w:r>
        <w:rPr>
          <w:rFonts w:ascii="David" w:cs="David" w:eastAsia="David" w:hAnsi="David"/>
          <w:color w:val="222222"/>
          <w:sz w:val="23"/>
          <w:szCs w:val="23"/>
          <w:rtl w:val="false"/>
        </w:rPr>
        <w:t xml:space="preserve">PyMuPDF</w:t>
      </w:r>
      <w:r>
        <w:rPr>
          <w:rFonts w:ascii="David" w:cs="David" w:eastAsia="David" w:hAnsi="David"/>
          <w:color w:val="222222"/>
          <w:sz w:val="23"/>
          <w:szCs w:val="23"/>
          <w:rtl/>
        </w:rPr>
        <w:t xml:space="preserve"> לקבצי </w:t>
      </w:r>
      <w:r>
        <w:rPr>
          <w:rFonts w:ascii="David" w:cs="David" w:eastAsia="David" w:hAnsi="David"/>
          <w:color w:val="222222"/>
          <w:sz w:val="23"/>
          <w:szCs w:val="23"/>
          <w:rtl w:val="false"/>
        </w:rPr>
        <w:t xml:space="preserve">PDF</w:t>
      </w:r>
      <w:r>
        <w:rPr>
          <w:rFonts w:ascii="David" w:cs="David" w:eastAsia="David" w:hAnsi="David"/>
          <w:color w:val="222222"/>
          <w:sz w:val="23"/>
          <w:szCs w:val="23"/>
          <w:rtl/>
        </w:rPr>
        <w:t xml:space="preserve">, </w:t>
      </w:r>
      <w:r>
        <w:rPr>
          <w:rFonts w:ascii="David" w:cs="David" w:eastAsia="David" w:hAnsi="David"/>
          <w:color w:val="222222"/>
          <w:sz w:val="23"/>
          <w:szCs w:val="23"/>
          <w:rtl w:val="false"/>
        </w:rPr>
        <w:t xml:space="preserve">python-docx</w:t>
      </w:r>
      <w:r>
        <w:rPr>
          <w:rFonts w:ascii="David" w:cs="David" w:eastAsia="David" w:hAnsi="David"/>
          <w:color w:val="222222"/>
          <w:sz w:val="23"/>
          <w:szCs w:val="23"/>
          <w:rtl/>
        </w:rPr>
        <w:t xml:space="preserve"> לקבצי </w:t>
      </w:r>
      <w:r>
        <w:rPr>
          <w:rFonts w:ascii="David" w:cs="David" w:eastAsia="David" w:hAnsi="David"/>
          <w:color w:val="222222"/>
          <w:sz w:val="23"/>
          <w:szCs w:val="23"/>
          <w:rtl w:val="false"/>
        </w:rPr>
        <w:t xml:space="preserve">Word</w:t>
      </w:r>
      <w:r>
        <w:rPr>
          <w:rFonts w:ascii="David" w:cs="David" w:eastAsia="David" w:hAnsi="David"/>
          <w:color w:val="222222"/>
          <w:sz w:val="23"/>
          <w:szCs w:val="23"/>
          <w:rtl/>
        </w:rPr>
        <w:t xml:space="preserve">, ו-</w:t>
      </w:r>
      <w:r>
        <w:rPr>
          <w:rFonts w:ascii="David" w:cs="David" w:eastAsia="David" w:hAnsi="David"/>
          <w:color w:val="222222"/>
          <w:sz w:val="23"/>
          <w:szCs w:val="23"/>
          <w:rtl w:val="false"/>
        </w:rPr>
        <w:t xml:space="preserve">Tesseract</w:t>
      </w:r>
      <w:r>
        <w:rPr>
          <w:rFonts w:ascii="David" w:cs="David" w:eastAsia="David" w:hAnsi="David"/>
          <w:color w:val="222222"/>
          <w:sz w:val="23"/>
          <w:szCs w:val="23"/>
          <w:rtl/>
        </w:rPr>
        <w:t xml:space="preserve"> לזיהוי טקסט בעברית בסריקות.</w:t>
      </w:r>
    </w:p>
    <w:p>
      <w:pPr>
        <w:pStyle w:val="ListParagraph"/>
        <w:numPr>
          <w:ilvl w:val="0"/>
          <w:numId w:val="2"/>
        </w:numPr>
        <w:bidi/>
        <w:spacing w:after="80" w:before="0" w:line="300"/>
        <w:jc w:val="right"/>
      </w:pPr>
      <w:r>
        <w:rPr>
          <w:rFonts w:ascii="David" w:cs="David" w:eastAsia="David" w:hAnsi="David"/>
          <w:b/>
          <w:bCs/>
          <w:color w:val="1E2454"/>
          <w:sz w:val="23"/>
          <w:szCs w:val="23"/>
          <w:rtl/>
        </w:rPr>
        <w:t xml:space="preserve">חיפוש: </w:t>
      </w:r>
      <w:r>
        <w:rPr>
          <w:rFonts w:ascii="David" w:cs="David" w:eastAsia="David" w:hAnsi="David"/>
          <w:color w:val="222222"/>
          <w:sz w:val="23"/>
          <w:szCs w:val="23"/>
          <w:rtl w:val="false"/>
        </w:rPr>
        <w:t xml:space="preserve">OpenAI text-embedding-3-large</w:t>
      </w:r>
      <w:r>
        <w:rPr>
          <w:rFonts w:ascii="David" w:cs="David" w:eastAsia="David" w:hAnsi="David"/>
          <w:color w:val="222222"/>
          <w:sz w:val="23"/>
          <w:szCs w:val="23"/>
          <w:rtl/>
        </w:rPr>
        <w:t xml:space="preserve"> לייצוג המשמעות, יחד עם חיפוש מילים של </w:t>
      </w:r>
      <w:r>
        <w:rPr>
          <w:rFonts w:ascii="David" w:cs="David" w:eastAsia="David" w:hAnsi="David"/>
          <w:color w:val="222222"/>
          <w:sz w:val="23"/>
          <w:szCs w:val="23"/>
          <w:rtl w:val="false"/>
        </w:rPr>
        <w:t xml:space="preserve">PostgreSQL</w:t>
      </w:r>
      <w:r>
        <w:rPr>
          <w:rFonts w:ascii="David" w:cs="David" w:eastAsia="David" w:hAnsi="David"/>
          <w:color w:val="222222"/>
          <w:sz w:val="23"/>
          <w:szCs w:val="23"/>
          <w:rtl/>
        </w:rPr>
        <w:t xml:space="preserve">.</w:t>
      </w:r>
    </w:p>
    <w:p>
      <w:pPr>
        <w:pStyle w:val="ListParagraph"/>
        <w:numPr>
          <w:ilvl w:val="0"/>
          <w:numId w:val="2"/>
        </w:numPr>
        <w:bidi/>
        <w:spacing w:after="80" w:before="0" w:line="300"/>
        <w:jc w:val="right"/>
      </w:pPr>
      <w:r>
        <w:rPr>
          <w:rFonts w:ascii="David" w:cs="David" w:eastAsia="David" w:hAnsi="David"/>
          <w:b/>
          <w:bCs/>
          <w:color w:val="1E2454"/>
          <w:sz w:val="23"/>
          <w:szCs w:val="23"/>
          <w:rtl/>
        </w:rPr>
        <w:t xml:space="preserve">שרת ונתונים: </w:t>
      </w:r>
      <w:r>
        <w:rPr>
          <w:rFonts w:ascii="David" w:cs="David" w:eastAsia="David" w:hAnsi="David"/>
          <w:color w:val="222222"/>
          <w:sz w:val="23"/>
          <w:szCs w:val="23"/>
          <w:rtl w:val="false"/>
        </w:rPr>
        <w:t xml:space="preserve">SQLAlchemy</w:t>
      </w:r>
      <w:r>
        <w:rPr>
          <w:rFonts w:ascii="David" w:cs="David" w:eastAsia="David" w:hAnsi="David"/>
          <w:color w:val="222222"/>
          <w:sz w:val="23"/>
          <w:szCs w:val="23"/>
          <w:rtl/>
        </w:rPr>
        <w:t xml:space="preserve">, </w:t>
      </w:r>
      <w:r>
        <w:rPr>
          <w:rFonts w:ascii="David" w:cs="David" w:eastAsia="David" w:hAnsi="David"/>
          <w:color w:val="222222"/>
          <w:sz w:val="23"/>
          <w:szCs w:val="23"/>
          <w:rtl w:val="false"/>
        </w:rPr>
        <w:t xml:space="preserve">Pydantic</w:t>
      </w:r>
      <w:r>
        <w:rPr>
          <w:rFonts w:ascii="David" w:cs="David" w:eastAsia="David" w:hAnsi="David"/>
          <w:color w:val="222222"/>
          <w:sz w:val="23"/>
          <w:szCs w:val="23"/>
          <w:rtl/>
        </w:rPr>
        <w:t xml:space="preserve">, </w:t>
      </w:r>
      <w:r>
        <w:rPr>
          <w:rFonts w:ascii="David" w:cs="David" w:eastAsia="David" w:hAnsi="David"/>
          <w:color w:val="222222"/>
          <w:sz w:val="23"/>
          <w:szCs w:val="23"/>
          <w:rtl w:val="false"/>
        </w:rPr>
        <w:t xml:space="preserve">Google API Client</w:t>
      </w:r>
      <w:r>
        <w:rPr>
          <w:rFonts w:ascii="David" w:cs="David" w:eastAsia="David" w:hAnsi="David"/>
          <w:color w:val="222222"/>
          <w:sz w:val="23"/>
          <w:szCs w:val="23"/>
          <w:rtl/>
        </w:rPr>
        <w:t xml:space="preserve">.</w:t>
      </w:r>
    </w:p>
    <w:p>
      <w:pPr>
        <w:pStyle w:val="ListParagraph"/>
        <w:numPr>
          <w:ilvl w:val="0"/>
          <w:numId w:val="2"/>
        </w:numPr>
        <w:bidi/>
        <w:spacing w:after="80" w:before="0" w:line="300"/>
        <w:jc w:val="right"/>
      </w:pPr>
      <w:r>
        <w:rPr>
          <w:rFonts w:ascii="David" w:cs="David" w:eastAsia="David" w:hAnsi="David"/>
          <w:b/>
          <w:bCs/>
          <w:color w:val="1E2454"/>
          <w:sz w:val="23"/>
          <w:szCs w:val="23"/>
          <w:rtl/>
        </w:rPr>
        <w:t xml:space="preserve">ממשק: </w:t>
      </w:r>
      <w:r>
        <w:rPr>
          <w:rFonts w:ascii="David" w:cs="David" w:eastAsia="David" w:hAnsi="David"/>
          <w:color w:val="222222"/>
          <w:sz w:val="23"/>
          <w:szCs w:val="23"/>
          <w:rtl w:val="false"/>
        </w:rPr>
        <w:t xml:space="preserve">React 19</w:t>
      </w:r>
      <w:r>
        <w:rPr>
          <w:rFonts w:ascii="David" w:cs="David" w:eastAsia="David" w:hAnsi="David"/>
          <w:color w:val="222222"/>
          <w:sz w:val="23"/>
          <w:szCs w:val="23"/>
          <w:rtl/>
        </w:rPr>
        <w:t xml:space="preserve">, </w:t>
      </w:r>
      <w:r>
        <w:rPr>
          <w:rFonts w:ascii="David" w:cs="David" w:eastAsia="David" w:hAnsi="David"/>
          <w:color w:val="222222"/>
          <w:sz w:val="23"/>
          <w:szCs w:val="23"/>
          <w:rtl w:val="false"/>
        </w:rPr>
        <w:t xml:space="preserve">Tailwind CSS</w:t>
      </w:r>
      <w:r>
        <w:rPr>
          <w:rFonts w:ascii="David" w:cs="David" w:eastAsia="David" w:hAnsi="David"/>
          <w:color w:val="222222"/>
          <w:sz w:val="23"/>
          <w:szCs w:val="23"/>
          <w:rtl/>
        </w:rPr>
        <w:t xml:space="preserve">, גופנים </w:t>
      </w:r>
      <w:r>
        <w:rPr>
          <w:rFonts w:ascii="David" w:cs="David" w:eastAsia="David" w:hAnsi="David"/>
          <w:color w:val="222222"/>
          <w:sz w:val="23"/>
          <w:szCs w:val="23"/>
          <w:rtl w:val="false"/>
        </w:rPr>
        <w:t xml:space="preserve">Frank Ruhl Libre</w:t>
      </w:r>
      <w:r>
        <w:rPr>
          <w:rFonts w:ascii="David" w:cs="David" w:eastAsia="David" w:hAnsi="David"/>
          <w:color w:val="222222"/>
          <w:sz w:val="23"/>
          <w:szCs w:val="23"/>
          <w:rtl/>
        </w:rPr>
        <w:t xml:space="preserve"> ו-</w:t>
      </w:r>
      <w:r>
        <w:rPr>
          <w:rFonts w:ascii="David" w:cs="David" w:eastAsia="David" w:hAnsi="David"/>
          <w:color w:val="222222"/>
          <w:sz w:val="23"/>
          <w:szCs w:val="23"/>
          <w:rtl w:val="false"/>
        </w:rPr>
        <w:t xml:space="preserve">IBM Plex Sans Hebrew</w:t>
      </w:r>
      <w:r>
        <w:rPr>
          <w:rFonts w:ascii="David" w:cs="David" w:eastAsia="David" w:hAnsi="David"/>
          <w:color w:val="222222"/>
          <w:sz w:val="23"/>
          <w:szCs w:val="23"/>
          <w:rtl/>
        </w:rPr>
        <w:t xml:space="preserve">.</w:t>
      </w:r>
    </w:p>
    <w:p>
      <w:pPr>
        <w:pStyle w:val="Heading1"/>
        <w:keepNext/>
        <w:keepLines/>
        <w:pBdr>
          <w:bottom w:val="single" w:color="C5C5D4" w:sz="6" w:space="4"/>
        </w:pBdr>
        <w:bidi/>
        <w:spacing w:before="280" w:after="120"/>
        <w:jc w:val="right"/>
      </w:pPr>
      <w:r>
        <w:rPr>
          <w:rFonts w:ascii="David" w:cs="David" w:eastAsia="David" w:hAnsi="David"/>
          <w:b/>
          <w:bCs/>
          <w:color w:val="1E2454"/>
          <w:sz w:val="30"/>
          <w:szCs w:val="30"/>
          <w:rtl/>
        </w:rPr>
        <w:t xml:space="preserve">עלויות שנמדדו</w:t>
      </w:r>
    </w:p>
    <w:tbl>
      <w:tblPr>
        <w:bidiVisual/>
        <w:tblW w:type="dxa" w:w="9638"/>
        <w:tblBorders>
          <w:top w:val="single" w:color="C5C5D4" w:sz="4"/>
          <w:left w:val="none" w:color="FFFFFF" w:sz="0"/>
          <w:bottom w:val="single" w:color="C5C5D4" w:sz="4"/>
          <w:right w:val="none" w:color="FFFFFF" w:sz="0"/>
          <w:insideH w:val="single" w:color="DCDCE6" w:sz="4"/>
          <w:insideV w:val="none" w:color="FFFFFF" w:sz="0"/>
        </w:tblBorders>
      </w:tblPr>
      <w:tblGrid>
        <w:gridCol w:w="5600"/>
        <w:gridCol w:w="4038"/>
      </w:tblGrid>
      <w:tr>
        <w:trPr>
          <w:tblHeader/>
        </w:trPr>
        <w:tc>
          <w:tcPr>
            <w:tcW w:type="dxa" w:w="5600"/>
            <w:shd w:fill="1E2454" w:color="auto" w:val="clear"/>
            <w:tcMar>
              <w:top w:type="dxa" w:w="70"/>
              <w:left w:type="dxa" w:w="110"/>
              <w:bottom w:type="dxa" w:w="70"/>
              <w:right w:type="dxa" w:w="110"/>
            </w:tcMar>
          </w:tcPr>
          <w:p>
            <w:pPr>
              <w:bidi/>
              <w:spacing w:after="0" w:before="0" w:line="300"/>
              <w:jc w:val="right"/>
            </w:pPr>
            <w:r>
              <w:rPr>
                <w:rFonts w:ascii="David" w:cs="David" w:eastAsia="David" w:hAnsi="David"/>
                <w:b/>
                <w:bCs/>
                <w:color w:val="FFFFFF"/>
                <w:sz w:val="21"/>
                <w:szCs w:val="21"/>
                <w:rtl/>
              </w:rPr>
              <w:t xml:space="preserve">פעולה</w:t>
            </w:r>
          </w:p>
        </w:tc>
        <w:tc>
          <w:tcPr>
            <w:tcW w:type="dxa" w:w="4038"/>
            <w:shd w:fill="1E2454" w:color="auto" w:val="clear"/>
            <w:tcMar>
              <w:top w:type="dxa" w:w="70"/>
              <w:left w:type="dxa" w:w="110"/>
              <w:bottom w:type="dxa" w:w="70"/>
              <w:right w:type="dxa" w:w="110"/>
            </w:tcMar>
          </w:tcPr>
          <w:p>
            <w:pPr>
              <w:bidi/>
              <w:spacing w:after="0" w:before="0" w:line="300"/>
              <w:jc w:val="right"/>
            </w:pPr>
            <w:r>
              <w:rPr>
                <w:rFonts w:ascii="David" w:cs="David" w:eastAsia="David" w:hAnsi="David"/>
                <w:b/>
                <w:bCs/>
                <w:color w:val="FFFFFF"/>
                <w:sz w:val="21"/>
                <w:szCs w:val="21"/>
                <w:rtl/>
              </w:rPr>
              <w:t xml:space="preserve">עלות</w:t>
            </w:r>
          </w:p>
        </w:tc>
      </w:tr>
      <w:tr>
        <w:tc>
          <w:tcPr>
            <w:tcW w:type="dxa" w:w="5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תשובה לשאלה</w:t>
            </w:r>
          </w:p>
        </w:tc>
        <w:tc>
          <w:tcPr>
            <w:tcW w:type="dxa" w:w="4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0.3 עד 1 סנט</w:t>
            </w:r>
          </w:p>
        </w:tc>
      </w:tr>
      <w:tr>
        <w:tc>
          <w:tcPr>
            <w:tcW w:type="dxa" w:w="5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שאלה חוזרת</w:t>
            </w:r>
          </w:p>
        </w:tc>
        <w:tc>
          <w:tcPr>
            <w:tcW w:type="dxa" w:w="4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ללא עלות</w:t>
            </w:r>
          </w:p>
        </w:tc>
      </w:tr>
      <w:tr>
        <w:tc>
          <w:tcPr>
            <w:tcW w:type="dxa" w:w="5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טיוטת הסכם מלאה, כולל בדיקה ותיקון</w:t>
            </w:r>
          </w:p>
        </w:tc>
        <w:tc>
          <w:tcPr>
            <w:tcW w:type="dxa" w:w="4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4 עד 6 סנט</w:t>
            </w:r>
          </w:p>
        </w:tc>
      </w:tr>
      <w:tr>
        <w:tc>
          <w:tcPr>
            <w:tcW w:type="dxa" w:w="5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קליטת 7 מסמכים, כולל 31 עמודים סרוקים</w:t>
            </w:r>
          </w:p>
        </w:tc>
        <w:tc>
          <w:tcPr>
            <w:tcW w:type="dxa" w:w="4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כ-10 סנט</w:t>
            </w:r>
          </w:p>
        </w:tc>
      </w:tr>
      <w:tr>
        <w:tc>
          <w:tcPr>
            <w:tcW w:type="dxa" w:w="5600"/>
            <w:tcMar>
              <w:top w:type="dxa" w:w="70"/>
              <w:left w:type="dxa" w:w="110"/>
              <w:bottom w:type="dxa" w:w="70"/>
              <w:right w:type="dxa" w:w="110"/>
            </w:tcMar>
          </w:tcPr>
          <w:p>
            <w:pPr>
              <w:bidi/>
              <w:spacing w:after="0" w:before="0" w:line="300"/>
              <w:jc w:val="right"/>
            </w:pPr>
            <w:r>
              <w:rPr>
                <w:rFonts w:ascii="David" w:cs="David" w:eastAsia="David" w:hAnsi="David"/>
                <w:b/>
                <w:bCs/>
                <w:color w:val="1E2454"/>
                <w:sz w:val="21"/>
                <w:szCs w:val="21"/>
                <w:rtl/>
              </w:rPr>
              <w:t xml:space="preserve">תשתית (</w:t>
            </w:r>
            <w:r>
              <w:rPr>
                <w:rFonts w:ascii="David" w:cs="David" w:eastAsia="David" w:hAnsi="David"/>
                <w:b/>
                <w:bCs/>
                <w:color w:val="1E2454"/>
                <w:sz w:val="21"/>
                <w:szCs w:val="21"/>
                <w:rtl w:val="false"/>
              </w:rPr>
              <w:t xml:space="preserve">Render</w:t>
            </w:r>
            <w:r>
              <w:rPr>
                <w:rFonts w:ascii="David" w:cs="David" w:eastAsia="David" w:hAnsi="David"/>
                <w:b/>
                <w:bCs/>
                <w:color w:val="1E2454"/>
                <w:sz w:val="21"/>
                <w:szCs w:val="21"/>
                <w:rtl/>
              </w:rPr>
              <w:t xml:space="preserve">, </w:t>
            </w:r>
            <w:r>
              <w:rPr>
                <w:rFonts w:ascii="David" w:cs="David" w:eastAsia="David" w:hAnsi="David"/>
                <w:b/>
                <w:bCs/>
                <w:color w:val="1E2454"/>
                <w:sz w:val="21"/>
                <w:szCs w:val="21"/>
                <w:rtl w:val="false"/>
              </w:rPr>
              <w:t xml:space="preserve">Neon</w:t>
            </w:r>
            <w:r>
              <w:rPr>
                <w:rFonts w:ascii="David" w:cs="David" w:eastAsia="David" w:hAnsi="David"/>
                <w:b/>
                <w:bCs/>
                <w:color w:val="1E2454"/>
                <w:sz w:val="21"/>
                <w:szCs w:val="21"/>
                <w:rtl/>
              </w:rPr>
              <w:t xml:space="preserve">, </w:t>
            </w:r>
            <w:r>
              <w:rPr>
                <w:rFonts w:ascii="David" w:cs="David" w:eastAsia="David" w:hAnsi="David"/>
                <w:b/>
                <w:bCs/>
                <w:color w:val="1E2454"/>
                <w:sz w:val="21"/>
                <w:szCs w:val="21"/>
                <w:rtl w:val="false"/>
              </w:rPr>
              <w:t xml:space="preserve">GitHub</w:t>
            </w:r>
            <w:r>
              <w:rPr>
                <w:rFonts w:ascii="David" w:cs="David" w:eastAsia="David" w:hAnsi="David"/>
                <w:b/>
                <w:bCs/>
                <w:color w:val="1E2454"/>
                <w:sz w:val="21"/>
                <w:szCs w:val="21"/>
                <w:rtl/>
              </w:rPr>
              <w:t xml:space="preserve">)</w:t>
            </w:r>
          </w:p>
        </w:tc>
        <w:tc>
          <w:tcPr>
            <w:tcW w:type="dxa" w:w="4038"/>
            <w:tcMar>
              <w:top w:type="dxa" w:w="70"/>
              <w:left w:type="dxa" w:w="110"/>
              <w:bottom w:type="dxa" w:w="70"/>
              <w:right w:type="dxa" w:w="110"/>
            </w:tcMar>
          </w:tcPr>
          <w:p>
            <w:pPr>
              <w:bidi/>
              <w:spacing w:after="0" w:before="0" w:line="300"/>
              <w:jc w:val="right"/>
            </w:pPr>
            <w:r>
              <w:rPr>
                <w:rFonts w:ascii="David" w:cs="David" w:eastAsia="David" w:hAnsi="David"/>
                <w:b w:val="false"/>
                <w:color w:val="222222"/>
                <w:sz w:val="21"/>
                <w:szCs w:val="21"/>
                <w:rtl/>
              </w:rPr>
              <w:t xml:space="preserve">ללא עלות בגרסה הנוכחית. גרסה יציבה: כ-20 דולר לחודש</w:t>
            </w:r>
          </w:p>
        </w:tc>
      </w:tr>
    </w:tbl>
    <w:p>
      <w:pPr>
        <w:bidi/>
        <w:spacing w:after="120" w:before="100" w:line="300"/>
        <w:jc w:val="right"/>
      </w:pPr>
      <w:r>
        <w:rPr>
          <w:rFonts w:ascii="David" w:cs="David" w:eastAsia="David" w:hAnsi="David"/>
          <w:color w:val="5D5F78"/>
          <w:sz w:val="20"/>
          <w:szCs w:val="20"/>
          <w:rtl/>
        </w:rPr>
        <w:t xml:space="preserve">עלויות ה-</w:t>
      </w:r>
      <w:r>
        <w:rPr>
          <w:rFonts w:ascii="David" w:cs="David" w:eastAsia="David" w:hAnsi="David"/>
          <w:color w:val="5D5F78"/>
          <w:sz w:val="20"/>
          <w:szCs w:val="20"/>
          <w:rtl w:val="false"/>
        </w:rPr>
        <w:t xml:space="preserve">AI</w:t>
      </w:r>
      <w:r>
        <w:rPr>
          <w:rFonts w:ascii="David" w:cs="David" w:eastAsia="David" w:hAnsi="David"/>
          <w:color w:val="5D5F78"/>
          <w:sz w:val="20"/>
          <w:szCs w:val="20"/>
          <w:rtl/>
        </w:rPr>
        <w:t xml:space="preserve"> נמדדו בפועל במערכת. עלות התשתית לפי מחירוני הספקים.</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color w:val="5D5F78"/>
        <w:sz w:val="18"/>
        <w:szCs w:val="18"/>
        <w:rtl/>
      </w:rPr>
      <w:t xml:space="preserve">מערכת חוזים והתחייבויות | יחידת מתוו״ה | עמוד </w:t>
    </w:r>
    <w:r>
      <w:rPr>
        <w:rFonts w:ascii="David" w:cs="David" w:eastAsia="David" w:hAnsi="David"/>
        <w:color w:val="5D5F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bidi/>
        <w:ind w:start="420" w:hanging="280"/>
      </w:pPr>
    </w:lvl>
  </w:abstractNum>
  <w:abstractNum w:abstractNumId="3" w15:restartNumberingAfterBreak="0">
    <w:multiLevelType w:val="hybridMultilevel"/>
    <w:lvl w:ilvl="0" w15:tentative="1">
      <w:start w:val="1"/>
      <w:numFmt w:val="decimal"/>
      <w:lvlText w:val="%1."/>
      <w:lvlJc w:val="start"/>
      <w:pPr>
        <w:bidi/>
        <w:ind w:star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99ed1b37392d03a7b67c6e91d9635a7d17c94f09.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מערכת חוזים והתחייבויות – סקירה טכנית</dc:title>
  <dc:creator>יחידת מתוו״ה</dc:creator>
  <cp:lastModifiedBy>Un-named</cp:lastModifiedBy>
  <cp:revision>1</cp:revision>
  <dcterms:created xsi:type="dcterms:W3CDTF">2026-10-22T10:11:55.882Z</dcterms:created>
  <dcterms:modified xsi:type="dcterms:W3CDTF">2026-10-22T10:11:55.883Z</dcterms:modified>
</cp:coreProperties>
</file>

<file path=docProps/custom.xml><?xml version="1.0" encoding="utf-8"?>
<Properties xmlns="http://schemas.openxmlformats.org/officeDocument/2006/custom-properties" xmlns:vt="http://schemas.openxmlformats.org/officeDocument/2006/docPropsVTypes"/>
</file>