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5B403" w14:textId="4219FA0F" w:rsidR="00FA542D" w:rsidRPr="00FA542D" w:rsidRDefault="00450AC2" w:rsidP="00FA542D">
      <w:pPr>
        <w:rPr>
          <w:rFonts w:ascii="Times New Roman" w:hAnsi="Times New Roman" w:cs="Times New Roman"/>
          <w:sz w:val="24"/>
          <w:szCs w:val="24"/>
        </w:rPr>
      </w:pPr>
      <w:r w:rsidRPr="00FA542D">
        <w:rPr>
          <w:rFonts w:ascii="Times New Roman" w:hAnsi="Times New Roman" w:cs="Times New Roman"/>
          <w:sz w:val="24"/>
          <w:szCs w:val="24"/>
        </w:rPr>
        <w:t>Добрый день, уважаемые члены комиссии.</w:t>
      </w:r>
      <w:r w:rsidRPr="00FA542D">
        <w:rPr>
          <w:rFonts w:ascii="Times New Roman" w:hAnsi="Times New Roman" w:cs="Times New Roman"/>
          <w:sz w:val="24"/>
          <w:szCs w:val="24"/>
        </w:rPr>
        <w:br/>
        <w:t xml:space="preserve">Тема моей выпускной квалификационной работы — </w:t>
      </w:r>
      <w:r w:rsidR="00901236" w:rsidRPr="00FA542D">
        <w:rPr>
          <w:rFonts w:ascii="Times New Roman" w:hAnsi="Times New Roman" w:cs="Times New Roman"/>
          <w:sz w:val="24"/>
          <w:szCs w:val="24"/>
        </w:rPr>
        <w:t>Асимптотический анализ алгоритма сортировки Бэтчера и его сравнение с классическими методами сортировки</w:t>
      </w:r>
      <w:r w:rsidRPr="00FA542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680F9D" w14:textId="08D1A330" w:rsidR="00450AC2" w:rsidRPr="00FA542D" w:rsidRDefault="00FA542D" w:rsidP="00FA542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542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Актуальность работы связана с тем,</w:t>
      </w:r>
      <w:r w:rsidR="002372D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что н</w:t>
      </w:r>
      <w:r w:rsidR="002372D6" w:rsidRPr="002372D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 существует в доступной учебной и научной литературе систематизированного изложения, в котором единым методом рекуррентных соотношений анализировались бы как сортировочные сети, так и широкий класс классических алгоритмов сортировки и алгоритмы смежных прикладных областей.</w:t>
      </w:r>
      <w:r w:rsidR="002372D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FA542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работе сделан акцент на том, что сортировку Бэтчера, классические сортировки и некоторые алгоритмы из криптографии можно рассматривать через общий аппарат рекуррентных соотношений.</w:t>
      </w:r>
    </w:p>
    <w:p w14:paraId="51099209" w14:textId="501451F7" w:rsidR="00450AC2" w:rsidRPr="00FA542D" w:rsidRDefault="00450AC2" w:rsidP="00FA542D">
      <w:pPr>
        <w:pStyle w:val="editorthemeparagraph"/>
      </w:pPr>
      <w:r w:rsidRPr="00FA542D">
        <w:t xml:space="preserve">Цель работы — не просто описать один алгоритм, а показать, как </w:t>
      </w:r>
      <w:r w:rsidR="00FA542D">
        <w:t>анализировать</w:t>
      </w:r>
      <w:r w:rsidRPr="00FA542D">
        <w:t xml:space="preserve"> цел</w:t>
      </w:r>
      <w:r w:rsidR="00FA542D">
        <w:t xml:space="preserve">ый </w:t>
      </w:r>
      <w:r w:rsidRPr="00FA542D">
        <w:t>класс алгоритмов.</w:t>
      </w:r>
      <w:r w:rsidR="00FA542D">
        <w:t xml:space="preserve"> </w:t>
      </w:r>
      <w:r w:rsidRPr="00FA542D">
        <w:t>Сначала были систематизированы методы асимптотического анализа. Затем был подробно разобран алгоритм Бэтчера: для него были получены формулы</w:t>
      </w:r>
      <w:r w:rsidR="002372D6">
        <w:t xml:space="preserve"> асимптотической сложности</w:t>
      </w:r>
      <w:r w:rsidRPr="00FA542D">
        <w:t xml:space="preserve"> и глубины сети. После этого тот же подход был применён к классическим сортировкам, были выделены случаи, где метод работает напрямую, и случаи, где требуются другие методы. Дополнительно показано, что тот же аппарат применим к алгоритмам из вычислительной алгебры. В конце результаты были проверены экспериментально на Python.</w:t>
      </w:r>
    </w:p>
    <w:p w14:paraId="740091D3" w14:textId="755F7976" w:rsidR="00450AC2" w:rsidRPr="00FA542D" w:rsidRDefault="00450AC2" w:rsidP="00FA542D">
      <w:pPr>
        <w:pStyle w:val="editorthemeparagraph"/>
      </w:pPr>
      <w:r w:rsidRPr="00FA542D">
        <w:t>Объектом исследования являются алгоритмы сортировки. В качестве основного примера была выбрана сортировка Бэтчера, потому что она хорошо показывает преимущества и ограничения метода рекуррентных соотношений.</w:t>
      </w:r>
      <w:r w:rsidR="00FA542D">
        <w:t xml:space="preserve"> </w:t>
      </w:r>
      <w:r w:rsidRPr="00FA542D">
        <w:t xml:space="preserve">Сортировка Бэтчера — это не обычная сортировка с ветвлениями, как Quick </w:t>
      </w:r>
      <w:proofErr w:type="spellStart"/>
      <w:r w:rsidRPr="00FA542D">
        <w:t>Sort</w:t>
      </w:r>
      <w:proofErr w:type="spellEnd"/>
      <w:r w:rsidRPr="00FA542D">
        <w:t>. Это сортировочная сеть: заранее заданная последовательность компараторов. Для фиксированного размера входа схема сравнений всегда одна и та же. Поэтому число сравнений фиксировано и не зависит от того, отсортирован массив заранее или нет.</w:t>
      </w:r>
    </w:p>
    <w:p w14:paraId="61E2E2C1" w14:textId="71118269" w:rsidR="00450AC2" w:rsidRPr="00FA542D" w:rsidRDefault="00450AC2" w:rsidP="00FA542D">
      <w:pPr>
        <w:pStyle w:val="editorthemeparagraph"/>
      </w:pPr>
      <w:r w:rsidRPr="00FA542D">
        <w:t>Сортировочная сеть состоит из компараторов. Каждый компаратор берёт два элемента и располагает их в правильном порядке: меньший идёт на меньший индекс, больший — на больший.</w:t>
      </w:r>
      <w:r w:rsidR="00FA542D">
        <w:t xml:space="preserve"> </w:t>
      </w:r>
      <w:r w:rsidRPr="00FA542D">
        <w:t xml:space="preserve">Главное отличие от обычных сортировок состоит в том, что сеть не адаптируется к входу. Она всегда выполняет один и тот же набор сравнений. Для сортировки Бэтчера в работе была получена точная формула числа компараторов. Её асимптотика равна </w:t>
      </w:r>
      <m:oMath>
        <m:r>
          <w:rPr>
            <w:rStyle w:val="mord"/>
            <w:rFonts w:ascii="Cambria Math" w:eastAsiaTheme="majorEastAsia" w:hAnsi="Cambria Math"/>
          </w:rPr>
          <m:t>Θ</m:t>
        </m:r>
        <m:r>
          <w:rPr>
            <w:rStyle w:val="mopen"/>
            <w:rFonts w:ascii="Cambria Math" w:eastAsiaTheme="majorEastAsia" w:hAnsi="Cambria Math"/>
          </w:rPr>
          <m:t>(</m:t>
        </m:r>
        <m:r>
          <w:rPr>
            <w:rStyle w:val="mord"/>
            <w:rFonts w:ascii="Cambria Math" w:eastAsiaTheme="majorEastAsia" w:hAnsi="Cambria Math"/>
          </w:rPr>
          <m:t>n</m:t>
        </m:r>
        <m:r>
          <w:rPr>
            <w:rStyle w:val="mop"/>
            <w:rFonts w:ascii="Cambria Math" w:hAnsi="Cambria Math"/>
          </w:rPr>
          <m:t>lo</m:t>
        </m:r>
        <m:sSup>
          <m:sSupPr>
            <m:ctrlPr>
              <w:rPr>
                <w:rStyle w:val="mop"/>
                <w:rFonts w:ascii="Cambria Math" w:hAnsi="Cambria Math"/>
                <w:i/>
              </w:rPr>
            </m:ctrlPr>
          </m:sSupPr>
          <m:e>
            <m:r>
              <w:rPr>
                <w:rStyle w:val="mop"/>
                <w:rFonts w:ascii="Cambria Math" w:hAnsi="Cambria Math"/>
              </w:rPr>
              <m:t>g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2</m:t>
            </m:r>
          </m:sup>
        </m:sSup>
        <m:r>
          <w:rPr>
            <w:rStyle w:val="mord"/>
            <w:rFonts w:ascii="Cambria Math" w:eastAsiaTheme="majorEastAsia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 w:rsidRPr="00FA542D">
        <w:t xml:space="preserve">. При этом глубина сети, то есть параллельное время выполнения, равна </w:t>
      </w:r>
      <m:oMath>
        <m:r>
          <w:rPr>
            <w:rStyle w:val="mord"/>
            <w:rFonts w:ascii="Cambria Math" w:eastAsiaTheme="majorEastAsia" w:hAnsi="Cambria Math"/>
          </w:rPr>
          <m:t>Θ</m:t>
        </m:r>
        <m:r>
          <w:rPr>
            <w:rStyle w:val="mopen"/>
            <w:rFonts w:ascii="Cambria Math" w:eastAsiaTheme="majorEastAsia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Style w:val="mopen"/>
                <w:rFonts w:ascii="Cambria Math" w:eastAsiaTheme="majorEastAsia" w:hAnsi="Cambria Math"/>
                <w:i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n</m:t>
        </m:r>
        <m:r>
          <w:rPr>
            <w:rStyle w:val="mclose"/>
            <w:rFonts w:ascii="Cambria Math" w:hAnsi="Cambria Math"/>
          </w:rPr>
          <m:t>)</m:t>
        </m:r>
      </m:oMath>
      <w:r w:rsidRPr="00FA542D">
        <w:t>.</w:t>
      </w:r>
    </w:p>
    <w:p w14:paraId="5FA9660A" w14:textId="3B9B49CF" w:rsidR="00450AC2" w:rsidRPr="00FA542D" w:rsidRDefault="00450AC2" w:rsidP="00FA542D">
      <w:pPr>
        <w:pStyle w:val="editorthemeparagraph"/>
      </w:pPr>
      <w:r w:rsidRPr="00FA542D">
        <w:t>Предметом исследования являются методы асимптотического анализа. В работе рассматриваются разные методы: мастер-теорема, метод Акра–</w:t>
      </w:r>
      <w:proofErr w:type="spellStart"/>
      <w:r w:rsidRPr="00FA542D">
        <w:t>Баззи</w:t>
      </w:r>
      <w:proofErr w:type="spellEnd"/>
      <w:r w:rsidRPr="00FA542D">
        <w:t>, прямой подсчёт, вероятностный и амортизированный анализ.</w:t>
      </w:r>
      <w:r w:rsidR="00FA542D">
        <w:t xml:space="preserve"> </w:t>
      </w:r>
      <w:r w:rsidRPr="00FA542D">
        <w:t>Но основным методом выбран метод раскрутки рекуррентных соотношений. Причина в том, что он позволяет получить не только порядок роста</w:t>
      </w:r>
      <w:r w:rsidR="00F57112" w:rsidRPr="00F57112">
        <w:t xml:space="preserve">, </w:t>
      </w:r>
      <w:r w:rsidRPr="00FA542D">
        <w:t>но и точную формулу. Для сортировки Бэтчера это особенно важно, потому что число компараторов фиксировано, и его можно выразить точно.</w:t>
      </w:r>
      <w:r w:rsidR="00FA542D">
        <w:t xml:space="preserve"> </w:t>
      </w:r>
      <w:r w:rsidRPr="00FA542D">
        <w:t>Кроме того, метод раскрутки хорошо показывает, как формируется сложность: что даёт каждый уровень рекурсии и как эти уровни суммируются.</w:t>
      </w:r>
    </w:p>
    <w:p w14:paraId="245662CA" w14:textId="75AE17CE" w:rsidR="00450AC2" w:rsidRPr="00FA542D" w:rsidRDefault="00450AC2" w:rsidP="00FA542D">
      <w:pPr>
        <w:pStyle w:val="editorthemeparagraph"/>
      </w:pPr>
      <w:r w:rsidRPr="00FA542D">
        <w:t xml:space="preserve">Покажу пример метода на операции чётно-нечётного слияния Бэтчера. Эта операция делает два рекурсивных слияния размера </w:t>
      </w:r>
      <w:r w:rsidRPr="00FA542D">
        <w:rPr>
          <w:rStyle w:val="mord"/>
          <w:rFonts w:eastAsiaTheme="majorEastAsia"/>
        </w:rPr>
        <w:t>n/2</w:t>
      </w:r>
      <w:r w:rsidRPr="00FA542D">
        <w:t xml:space="preserve">, а затем выполняет </w:t>
      </w:r>
      <w:r w:rsidRPr="00FA542D">
        <w:rPr>
          <w:rStyle w:val="mord"/>
          <w:rFonts w:eastAsiaTheme="majorEastAsia"/>
        </w:rPr>
        <w:t>n/2</w:t>
      </w:r>
      <w:r w:rsidRPr="00FA542D">
        <w:rPr>
          <w:rStyle w:val="mbin"/>
          <w:rFonts w:eastAsiaTheme="majorEastAsia"/>
        </w:rPr>
        <w:t>−</w:t>
      </w:r>
      <w:r w:rsidRPr="00FA542D">
        <w:rPr>
          <w:rStyle w:val="mord"/>
          <w:rFonts w:eastAsiaTheme="majorEastAsia"/>
        </w:rPr>
        <w:t>1</w:t>
      </w:r>
      <w:r w:rsidRPr="00FA542D">
        <w:t xml:space="preserve"> дополнительных сравнений. Поэтому возникает рекуррентность как на слайде</w:t>
      </w:r>
      <w:r w:rsidR="002E46D4" w:rsidRPr="00FA542D">
        <w:t xml:space="preserve">. </w:t>
      </w:r>
      <w:r w:rsidRPr="00FA542D">
        <w:t xml:space="preserve">Далее делаем замену </w:t>
      </w:r>
      <w:r w:rsidRPr="00FA542D">
        <w:rPr>
          <w:rStyle w:val="mord"/>
          <w:rFonts w:eastAsiaTheme="majorEastAsia"/>
        </w:rPr>
        <w:t>n</w:t>
      </w:r>
      <w:r w:rsidRPr="00FA542D">
        <w:rPr>
          <w:rStyle w:val="mrel"/>
          <w:rFonts w:eastAsiaTheme="majorEastAsia"/>
        </w:rPr>
        <w:t>=</w:t>
      </w:r>
      <w:r w:rsidRPr="00FA542D">
        <w:rPr>
          <w:rStyle w:val="mord"/>
          <w:rFonts w:eastAsiaTheme="majorEastAsia"/>
        </w:rPr>
        <w:t>2m</w:t>
      </w:r>
      <w:r w:rsidRPr="00FA542D">
        <w:t xml:space="preserve"> и последовательно подставляем рекуррентность саму в себя. После </w:t>
      </w:r>
      <w:r w:rsidRPr="00FA542D">
        <w:rPr>
          <w:rStyle w:val="mord"/>
          <w:rFonts w:eastAsiaTheme="majorEastAsia"/>
        </w:rPr>
        <w:t>k</w:t>
      </w:r>
      <w:r w:rsidRPr="00FA542D">
        <w:t xml:space="preserve"> шагов получается общая формула. Когда мы доходим до базового случая </w:t>
      </w:r>
      <w:proofErr w:type="gramStart"/>
      <w:r w:rsidRPr="00FA542D">
        <w:rPr>
          <w:rStyle w:val="mord"/>
          <w:rFonts w:eastAsiaTheme="majorEastAsia"/>
        </w:rPr>
        <w:t>M</w:t>
      </w:r>
      <w:r w:rsidRPr="00FA542D">
        <w:rPr>
          <w:rStyle w:val="mopen"/>
        </w:rPr>
        <w:t>(</w:t>
      </w:r>
      <w:proofErr w:type="gramEnd"/>
      <w:r w:rsidRPr="00FA542D">
        <w:rPr>
          <w:rStyle w:val="mord"/>
          <w:rFonts w:eastAsiaTheme="majorEastAsia"/>
        </w:rPr>
        <w:t>2</w:t>
      </w:r>
      <w:r w:rsidRPr="00FA542D">
        <w:rPr>
          <w:rStyle w:val="mclose"/>
        </w:rPr>
        <w:t>)</w:t>
      </w:r>
      <w:r w:rsidRPr="00FA542D">
        <w:rPr>
          <w:rStyle w:val="mrel"/>
          <w:rFonts w:eastAsiaTheme="majorEastAsia"/>
        </w:rPr>
        <w:t>=</w:t>
      </w:r>
      <w:r w:rsidRPr="00FA542D">
        <w:rPr>
          <w:rStyle w:val="mord"/>
          <w:rFonts w:eastAsiaTheme="majorEastAsia"/>
        </w:rPr>
        <w:t>1</w:t>
      </w:r>
      <w:r w:rsidRPr="00FA542D">
        <w:t xml:space="preserve">, получаем точную </w:t>
      </w:r>
      <w:r w:rsidRPr="00FA542D">
        <w:lastRenderedPageBreak/>
        <w:t xml:space="preserve">формулу: Это пример того, почему метод раскрутки удобен: он не просто говорит, что сложность </w:t>
      </w:r>
      <w:r w:rsidRPr="00FA542D">
        <w:rPr>
          <w:rStyle w:val="mord"/>
          <w:rFonts w:eastAsiaTheme="majorEastAsia"/>
        </w:rPr>
        <w:t>Θ</w:t>
      </w:r>
      <w:r w:rsidRPr="00FA542D">
        <w:rPr>
          <w:rStyle w:val="mopen"/>
          <w:rFonts w:eastAsiaTheme="majorEastAsia"/>
        </w:rPr>
        <w:t>(</w:t>
      </w:r>
      <w:proofErr w:type="spellStart"/>
      <w:r w:rsidRPr="00FA542D">
        <w:rPr>
          <w:rStyle w:val="mord"/>
          <w:rFonts w:eastAsiaTheme="majorEastAsia"/>
        </w:rPr>
        <w:t>n</w:t>
      </w:r>
      <w:r w:rsidRPr="00FA542D">
        <w:rPr>
          <w:rStyle w:val="mop"/>
          <w:rFonts w:eastAsiaTheme="majorEastAsia"/>
        </w:rPr>
        <w:t>log</w:t>
      </w:r>
      <w:r w:rsidRPr="00FA542D">
        <w:rPr>
          <w:rStyle w:val="mord"/>
          <w:rFonts w:eastAsiaTheme="majorEastAsia"/>
        </w:rPr>
        <w:t>n</w:t>
      </w:r>
      <w:proofErr w:type="spellEnd"/>
      <w:r w:rsidRPr="00FA542D">
        <w:rPr>
          <w:rStyle w:val="mclose"/>
        </w:rPr>
        <w:t>)</w:t>
      </w:r>
      <w:r w:rsidRPr="00FA542D">
        <w:t>, а даёт точное число компараторов.</w:t>
      </w:r>
    </w:p>
    <w:p w14:paraId="4614BAFD" w14:textId="3E6194B8" w:rsidR="00450AC2" w:rsidRPr="00FA542D" w:rsidRDefault="002E46D4" w:rsidP="00FA542D">
      <w:pPr>
        <w:pStyle w:val="editorthemeparagraph"/>
      </w:pPr>
      <w:r w:rsidRPr="00FA542D">
        <w:t>В работе были выделены три условия, при которых метод раскрутки применяется напрямую.</w:t>
      </w:r>
      <w:r w:rsidR="00FA542D">
        <w:t xml:space="preserve"> </w:t>
      </w:r>
      <w:r w:rsidRPr="00FA542D">
        <w:t>Первое — алгоритм должен иметь рекурсивную структуру. То есть задача размера n должна сводиться к подзадачам того же типа.</w:t>
      </w:r>
      <w:r w:rsidR="00FA542D">
        <w:t xml:space="preserve"> </w:t>
      </w:r>
      <w:r w:rsidRPr="00FA542D">
        <w:t>Второе — размеры подзадач должны быть детерминированы. Например, у Бэтчера всегда возникают подзадачи размера n/2.</w:t>
      </w:r>
      <w:r w:rsidR="00FA542D">
        <w:t xml:space="preserve"> </w:t>
      </w:r>
      <w:r w:rsidRPr="00FA542D">
        <w:t>Третье — работа вне рекурсии должна явно выражаться как функция от n.</w:t>
      </w:r>
      <w:r w:rsidR="00FA542D">
        <w:t xml:space="preserve"> </w:t>
      </w:r>
      <w:r w:rsidRPr="00FA542D">
        <w:t>Если хотя бы одно из этих условий нарушается, обычная раскрутка либо усложняется, либо становится неприменимой.</w:t>
      </w:r>
    </w:p>
    <w:p w14:paraId="360938DD" w14:textId="708B1D89" w:rsidR="002E46D4" w:rsidRPr="00FA542D" w:rsidRDefault="00FA542D" w:rsidP="00FA542D">
      <w:pPr>
        <w:pStyle w:val="editorthemeparagraph"/>
      </w:pPr>
      <w:r>
        <w:t>А на</w:t>
      </w:r>
      <w:r w:rsidR="002E46D4" w:rsidRPr="00FA542D">
        <w:t xml:space="preserve"> этом слайде показано, какие сортировки соответствуют условиям применимости метода.</w:t>
      </w:r>
      <w:r w:rsidR="00AA5D37">
        <w:t xml:space="preserve"> </w:t>
      </w:r>
      <w:r w:rsidR="00D75715">
        <w:t>с</w:t>
      </w:r>
      <w:r w:rsidR="002E46D4" w:rsidRPr="00FA542D">
        <w:t xml:space="preserve">ортировка Бэтчера, </w:t>
      </w:r>
      <w:proofErr w:type="spellStart"/>
      <w:r w:rsidR="002E46D4" w:rsidRPr="00FA542D">
        <w:t>Merge</w:t>
      </w:r>
      <w:proofErr w:type="spellEnd"/>
      <w:r w:rsidR="002E46D4" w:rsidRPr="00FA542D">
        <w:t xml:space="preserve"> </w:t>
      </w:r>
      <w:proofErr w:type="spellStart"/>
      <w:r w:rsidR="002E46D4" w:rsidRPr="00FA542D">
        <w:t>Sort</w:t>
      </w:r>
      <w:proofErr w:type="spellEnd"/>
      <w:r w:rsidR="002E46D4" w:rsidRPr="00FA542D">
        <w:t xml:space="preserve"> и </w:t>
      </w:r>
      <w:proofErr w:type="spellStart"/>
      <w:r w:rsidR="002E46D4" w:rsidRPr="00FA542D">
        <w:t>Bitonic</w:t>
      </w:r>
      <w:proofErr w:type="spellEnd"/>
      <w:r w:rsidR="002E46D4" w:rsidRPr="00FA542D">
        <w:t xml:space="preserve"> </w:t>
      </w:r>
      <w:proofErr w:type="spellStart"/>
      <w:r w:rsidR="002E46D4" w:rsidRPr="00FA542D">
        <w:t>Sort</w:t>
      </w:r>
      <w:proofErr w:type="spellEnd"/>
      <w:r w:rsidR="002E46D4" w:rsidRPr="00FA542D">
        <w:t xml:space="preserve"> подходят идеально: у них есть рекурсия, размеры подзадач фиксированы, и работа объединения выражается явно.</w:t>
      </w:r>
      <w:r>
        <w:t xml:space="preserve"> </w:t>
      </w:r>
      <w:r w:rsidR="002E46D4" w:rsidRPr="00FA542D">
        <w:t xml:space="preserve">Quick </w:t>
      </w:r>
      <w:proofErr w:type="spellStart"/>
      <w:r w:rsidR="002E46D4" w:rsidRPr="00FA542D">
        <w:t>Sort</w:t>
      </w:r>
      <w:proofErr w:type="spellEnd"/>
      <w:r w:rsidR="002E46D4" w:rsidRPr="00FA542D">
        <w:t xml:space="preserve"> в лучшем и худшем случаях тоже можно анализировать через рекуррентности, потому что размер подзадач зафиксирован сценарием: либо пополам, либо </w:t>
      </w:r>
      <w:r w:rsidR="002E46D4" w:rsidRPr="00FA542D">
        <w:rPr>
          <w:rStyle w:val="mord"/>
          <w:rFonts w:eastAsiaTheme="majorEastAsia"/>
        </w:rPr>
        <w:t>n</w:t>
      </w:r>
      <w:r w:rsidR="002E46D4" w:rsidRPr="00FA542D">
        <w:rPr>
          <w:rStyle w:val="mbin"/>
          <w:rFonts w:eastAsiaTheme="majorEastAsia"/>
        </w:rPr>
        <w:t>−</w:t>
      </w:r>
      <w:r w:rsidR="002E46D4" w:rsidRPr="00FA542D">
        <w:rPr>
          <w:rStyle w:val="mord"/>
          <w:rFonts w:eastAsiaTheme="majorEastAsia"/>
        </w:rPr>
        <w:t>1</w:t>
      </w:r>
      <w:r w:rsidR="002E46D4" w:rsidRPr="00FA542D">
        <w:t xml:space="preserve"> и 0.</w:t>
      </w:r>
    </w:p>
    <w:p w14:paraId="4BFEC70A" w14:textId="3A76FB90" w:rsidR="002E46D4" w:rsidRPr="00FA542D" w:rsidRDefault="002E46D4" w:rsidP="00FA542D">
      <w:pPr>
        <w:pStyle w:val="editorthemeparagraph"/>
      </w:pPr>
      <w:r w:rsidRPr="00FA542D">
        <w:t xml:space="preserve">Здесь показаны алгоритмы, для которых метод рекуррентных соотношений либо не подходит напрямую, либо требует модификаций. Например, средний случай Quick </w:t>
      </w:r>
      <w:proofErr w:type="spellStart"/>
      <w:r w:rsidRPr="00FA542D">
        <w:t>Sort</w:t>
      </w:r>
      <w:proofErr w:type="spellEnd"/>
      <w:r w:rsidRPr="00FA542D">
        <w:t xml:space="preserve"> требует вероятностного анализа, потому что размер подзадач зависит от случайного положения опорного элемента.</w:t>
      </w:r>
      <w:r w:rsidR="00FA542D">
        <w:t xml:space="preserve"> </w:t>
      </w:r>
      <w:proofErr w:type="spellStart"/>
      <w:r w:rsidRPr="00FA542D">
        <w:t>Heap</w:t>
      </w:r>
      <w:proofErr w:type="spellEnd"/>
      <w:r w:rsidRPr="00FA542D">
        <w:t xml:space="preserve"> </w:t>
      </w:r>
      <w:proofErr w:type="spellStart"/>
      <w:r w:rsidRPr="00FA542D">
        <w:t>Sort</w:t>
      </w:r>
      <w:proofErr w:type="spellEnd"/>
      <w:r w:rsidRPr="00FA542D">
        <w:t xml:space="preserve"> анализируется через прямое суммирование, поскольку алгоритм не делит массив на рекурсивные подзадачи </w:t>
      </w:r>
      <w:proofErr w:type="spellStart"/>
      <w:proofErr w:type="gramStart"/>
      <w:r w:rsidRPr="00FA542D">
        <w:t>сортировки.Shellsort</w:t>
      </w:r>
      <w:proofErr w:type="spellEnd"/>
      <w:proofErr w:type="gramEnd"/>
      <w:r w:rsidRPr="00FA542D">
        <w:t xml:space="preserve"> зависит от выбранной последовательности шагов, поэтому для него нет одной универсальной рекуррентности.</w:t>
      </w:r>
      <w:r w:rsidR="00FA542D">
        <w:t xml:space="preserve"> </w:t>
      </w:r>
      <w:proofErr w:type="spellStart"/>
      <w:r w:rsidRPr="00FA542D">
        <w:t>Tim</w:t>
      </w:r>
      <w:proofErr w:type="spellEnd"/>
      <w:r w:rsidRPr="00FA542D">
        <w:t xml:space="preserve"> </w:t>
      </w:r>
      <w:proofErr w:type="spellStart"/>
      <w:r w:rsidRPr="00FA542D">
        <w:t>Sort</w:t>
      </w:r>
      <w:proofErr w:type="spellEnd"/>
      <w:r w:rsidRPr="00FA542D">
        <w:t xml:space="preserve"> адаптивен: он ищет естественные серии во входном массиве, поэтому размеры подзадач зависят от данных. Для таких алгоритмов больше подходит амортизированный анализ. </w:t>
      </w:r>
    </w:p>
    <w:p w14:paraId="21ACEE73" w14:textId="4C0202B1" w:rsidR="002E46D4" w:rsidRPr="00FA542D" w:rsidRDefault="002E46D4" w:rsidP="00FA542D">
      <w:pPr>
        <w:pStyle w:val="editorthemeparagraph"/>
      </w:pPr>
      <w:r w:rsidRPr="00FA542D">
        <w:t xml:space="preserve"> Дополнительно в работе показано, что тот же метод применим не только к сортировкам.</w:t>
      </w:r>
      <w:r w:rsidR="00C47DE3">
        <w:t xml:space="preserve"> </w:t>
      </w:r>
      <w:r w:rsidRPr="00FA542D">
        <w:t>Например, алгоритм Карацубы для умножения больших чисел разбивает числа пополам и вместо четырёх умножений половинок выполняет три</w:t>
      </w:r>
      <w:r w:rsidR="00FA542D" w:rsidRPr="00FA542D">
        <w:t>.</w:t>
      </w:r>
      <w:r w:rsidR="00FA542D">
        <w:t xml:space="preserve"> </w:t>
      </w:r>
      <w:r w:rsidRPr="00FA542D">
        <w:t>Алгоритм Toom-3 является развитием этой идеи и даёт ещё меньший показатель.</w:t>
      </w:r>
      <w:r w:rsidR="00FA542D">
        <w:t xml:space="preserve"> </w:t>
      </w:r>
      <w:r w:rsidRPr="00FA542D">
        <w:t>Алгоритм Штрассена для матричного умножения заменяет восемь рекурсивных умножений семью</w:t>
      </w:r>
    </w:p>
    <w:p w14:paraId="03F355FF" w14:textId="4FCF30F8" w:rsidR="002E46D4" w:rsidRPr="00FA542D" w:rsidRDefault="002E46D4" w:rsidP="00FA542D">
      <w:pPr>
        <w:pStyle w:val="editorthemeparagraph"/>
      </w:pPr>
      <w:r w:rsidRPr="00FA542D">
        <w:t>Отдельно интересна аналогия между чётно-нечётным слиянием Бэтчера и алгоритмом Кули–</w:t>
      </w:r>
      <w:proofErr w:type="spellStart"/>
      <w:r w:rsidRPr="00FA542D">
        <w:t>Тьюки</w:t>
      </w:r>
      <w:proofErr w:type="spellEnd"/>
      <w:r w:rsidRPr="00FA542D">
        <w:t xml:space="preserve"> для FFT, а также NTT.</w:t>
      </w:r>
      <w:r w:rsidR="00C47DE3">
        <w:t xml:space="preserve"> </w:t>
      </w:r>
      <w:r w:rsidRPr="00FA542D">
        <w:t>Оба алгоритма используют разбиение по чётности индексов. У Бэтчера отдельно обрабатываются элементы на чётных и нечётных позициях. В FFT отдельно рассматриваются чётные и нечётные коэффициенты.</w:t>
      </w:r>
      <w:r w:rsidR="00FA542D">
        <w:t xml:space="preserve"> </w:t>
      </w:r>
      <w:r w:rsidRPr="00FA542D">
        <w:t>В обоих случаях получается две подзадачи размера n/2, а затем выполняется операция объединения. У Бэтчера это финальные компараторы, у FFT — операции «бабочки».</w:t>
      </w:r>
      <w:r w:rsidR="00FA542D">
        <w:t xml:space="preserve"> </w:t>
      </w:r>
    </w:p>
    <w:p w14:paraId="2EE9A92A" w14:textId="6720F82A" w:rsidR="002E46D4" w:rsidRPr="00FA542D" w:rsidRDefault="002E46D4" w:rsidP="00FA542D">
      <w:pPr>
        <w:pStyle w:val="editorthemeparagraph"/>
      </w:pPr>
      <w:r w:rsidRPr="00FA542D">
        <w:t xml:space="preserve">Для проверки формул была написана реализация сортировки Бэтчера на Python со счётчиком сравнений. Эксперименты проводились для размеров </w:t>
      </w:r>
      <m:oMath>
        <m:r>
          <w:rPr>
            <w:rStyle w:val="mord"/>
            <w:rFonts w:ascii="Cambria Math" w:eastAsiaTheme="majorEastAsia" w:hAnsi="Cambria Math"/>
          </w:rPr>
          <m:t>n</m:t>
        </m:r>
        <m:r>
          <w:rPr>
            <w:rStyle w:val="mrel"/>
            <w:rFonts w:ascii="Cambria Math" w:eastAsiaTheme="majorEastAsia" w:hAnsi="Cambria Math"/>
          </w:rPr>
          <m:t>=</m:t>
        </m:r>
        <m:sSup>
          <m:sSupPr>
            <m:ctrlPr>
              <w:rPr>
                <w:rStyle w:val="mord"/>
                <w:rFonts w:ascii="Cambria Math" w:eastAsiaTheme="majorEastAsia" w:hAnsi="Cambria Math"/>
                <w:i/>
                <w:lang w:val="en-US"/>
              </w:rPr>
            </m:ctrlPr>
          </m:sSupPr>
          <m:e>
            <m:r>
              <w:rPr>
                <w:rStyle w:val="mord"/>
                <w:rFonts w:ascii="Cambria Math" w:eastAsiaTheme="majorEastAsia" w:hAnsi="Cambria Math"/>
              </w:rPr>
              <m:t>2</m:t>
            </m:r>
            <m:ctrlPr>
              <w:rPr>
                <w:rStyle w:val="mord"/>
                <w:rFonts w:ascii="Cambria Math" w:eastAsiaTheme="majorEastAsia" w:hAnsi="Cambria Math"/>
                <w:i/>
              </w:rPr>
            </m:ctrlPr>
          </m:e>
          <m:sup>
            <m:r>
              <w:rPr>
                <w:rStyle w:val="mord"/>
                <w:rFonts w:ascii="Cambria Math" w:eastAsiaTheme="majorEastAsia" w:hAnsi="Cambria Math"/>
              </w:rPr>
              <m:t>k</m:t>
            </m:r>
          </m:sup>
        </m:sSup>
      </m:oMath>
      <w:r w:rsidRPr="00FA542D">
        <w:t>.На графике показаны две кривые: теоретическая и эмпирическая. Они полностью совпадают. Это ожидаемо, потому что сортировка Бэтчера является сортировочной сетью, и число сравнений не зависит от входных данных.</w:t>
      </w:r>
      <w:r w:rsidR="001528B1" w:rsidRPr="001528B1">
        <w:t xml:space="preserve"> </w:t>
      </w:r>
      <w:r w:rsidRPr="00FA542D">
        <w:t>Таким образом, эксперимент подтверждает точную формулу для числа компараторов полной сети.</w:t>
      </w:r>
    </w:p>
    <w:p w14:paraId="2EF1147B" w14:textId="45A6E9E9" w:rsidR="002E46D4" w:rsidRPr="00FA542D" w:rsidRDefault="002E46D4" w:rsidP="00FA542D">
      <w:pPr>
        <w:pStyle w:val="editorthemeparagraph"/>
      </w:pPr>
      <w:r w:rsidRPr="00FA542D">
        <w:t xml:space="preserve">На сводном графике видно различие между классами сложности. </w:t>
      </w:r>
      <w:proofErr w:type="spellStart"/>
      <w:r w:rsidRPr="00FA542D">
        <w:t>Merge</w:t>
      </w:r>
      <w:proofErr w:type="spellEnd"/>
      <w:r w:rsidRPr="00FA542D">
        <w:t xml:space="preserve"> </w:t>
      </w:r>
      <w:proofErr w:type="spellStart"/>
      <w:r w:rsidRPr="00FA542D">
        <w:t>Sort</w:t>
      </w:r>
      <w:proofErr w:type="spellEnd"/>
      <w:r w:rsidRPr="00FA542D">
        <w:t xml:space="preserve">, </w:t>
      </w:r>
      <w:proofErr w:type="spellStart"/>
      <w:r w:rsidRPr="00FA542D">
        <w:t>Heap</w:t>
      </w:r>
      <w:proofErr w:type="spellEnd"/>
      <w:r w:rsidRPr="00FA542D">
        <w:t xml:space="preserve"> </w:t>
      </w:r>
      <w:proofErr w:type="spellStart"/>
      <w:r w:rsidRPr="00FA542D">
        <w:t>Sort</w:t>
      </w:r>
      <w:proofErr w:type="spellEnd"/>
      <w:r w:rsidRPr="00FA542D">
        <w:t xml:space="preserve"> и Quick </w:t>
      </w:r>
      <w:proofErr w:type="spellStart"/>
      <w:r w:rsidRPr="00FA542D">
        <w:t>Sort</w:t>
      </w:r>
      <w:proofErr w:type="spellEnd"/>
      <w:r w:rsidRPr="00FA542D">
        <w:t xml:space="preserve"> в среднем случае растут как </w:t>
      </w:r>
      <w:proofErr w:type="spellStart"/>
      <w:r w:rsidRPr="00FA542D">
        <w:rPr>
          <w:rStyle w:val="mord"/>
          <w:rFonts w:eastAsiaTheme="majorEastAsia"/>
        </w:rPr>
        <w:t>n</w:t>
      </w:r>
      <w:r w:rsidRPr="00FA542D">
        <w:rPr>
          <w:rStyle w:val="mop"/>
          <w:rFonts w:eastAsiaTheme="majorEastAsia"/>
        </w:rPr>
        <w:t>log</w:t>
      </w:r>
      <w:r w:rsidRPr="00FA542D">
        <w:rPr>
          <w:rStyle w:val="mord"/>
          <w:rFonts w:eastAsiaTheme="majorEastAsia"/>
        </w:rPr>
        <w:t>n</w:t>
      </w:r>
      <w:proofErr w:type="spellEnd"/>
      <w:r w:rsidRPr="00FA542D">
        <w:t xml:space="preserve">. Сортировка Бэтчера и </w:t>
      </w:r>
      <w:proofErr w:type="spellStart"/>
      <w:r w:rsidRPr="00FA542D">
        <w:t>Bitonic</w:t>
      </w:r>
      <w:proofErr w:type="spellEnd"/>
      <w:r w:rsidRPr="00FA542D">
        <w:t xml:space="preserve"> </w:t>
      </w:r>
      <w:proofErr w:type="spellStart"/>
      <w:r w:rsidRPr="00FA542D">
        <w:t>Sort</w:t>
      </w:r>
      <w:proofErr w:type="spellEnd"/>
      <w:r w:rsidRPr="00FA542D">
        <w:t xml:space="preserve"> находятся выше, потому что их сложность </w:t>
      </w:r>
      <w:r w:rsidRPr="00FA542D">
        <w:rPr>
          <w:rStyle w:val="mord"/>
          <w:rFonts w:eastAsiaTheme="majorEastAsia"/>
        </w:rPr>
        <w:t>n</w:t>
      </w:r>
      <w:r w:rsidRPr="00FA542D">
        <w:rPr>
          <w:rStyle w:val="mop"/>
          <w:rFonts w:eastAsiaTheme="majorEastAsia"/>
        </w:rPr>
        <w:t>log</w:t>
      </w:r>
      <w:r w:rsidRPr="00FA542D">
        <w:rPr>
          <w:rStyle w:val="mord"/>
          <w:rFonts w:eastAsiaTheme="majorEastAsia"/>
        </w:rPr>
        <w:t>2n</w:t>
      </w:r>
      <w:r w:rsidRPr="00FA542D">
        <w:t>. Но они имеют другое преимущество — фиксированную структуру и хорошую параллельность.</w:t>
      </w:r>
      <w:r w:rsidR="001528B1" w:rsidRPr="001528B1">
        <w:t xml:space="preserve"> </w:t>
      </w:r>
      <w:r w:rsidRPr="00FA542D">
        <w:t xml:space="preserve">Квадратичные алгоритмы, такие как </w:t>
      </w:r>
      <w:proofErr w:type="spellStart"/>
      <w:r w:rsidRPr="00FA542D">
        <w:t>Insertion</w:t>
      </w:r>
      <w:proofErr w:type="spellEnd"/>
      <w:r w:rsidRPr="00FA542D">
        <w:t xml:space="preserve"> </w:t>
      </w:r>
      <w:proofErr w:type="spellStart"/>
      <w:r w:rsidRPr="00FA542D">
        <w:t>Sort</w:t>
      </w:r>
      <w:proofErr w:type="spellEnd"/>
      <w:r w:rsidRPr="00FA542D">
        <w:t xml:space="preserve"> в худшем случае и Quick </w:t>
      </w:r>
      <w:proofErr w:type="spellStart"/>
      <w:r w:rsidRPr="00FA542D">
        <w:t>Sort</w:t>
      </w:r>
      <w:proofErr w:type="spellEnd"/>
      <w:r w:rsidRPr="00FA542D">
        <w:t xml:space="preserve"> в худшем случае, быстро уходят вверх. А </w:t>
      </w:r>
      <w:r w:rsidRPr="00FA542D">
        <w:lastRenderedPageBreak/>
        <w:t xml:space="preserve">сортировка </w:t>
      </w:r>
      <w:proofErr w:type="spellStart"/>
      <w:r w:rsidRPr="00FA542D">
        <w:t>Студжа</w:t>
      </w:r>
      <w:proofErr w:type="spellEnd"/>
      <w:r w:rsidRPr="00FA542D">
        <w:t xml:space="preserve"> растёт ещё быстрее, поэтому в эксперименте она ограничена небольшими размерами входа.</w:t>
      </w:r>
      <w:r w:rsidR="001528B1" w:rsidRPr="001528B1">
        <w:t xml:space="preserve"> </w:t>
      </w:r>
      <w:r w:rsidRPr="00FA542D">
        <w:t xml:space="preserve">Главный вывод из графика: </w:t>
      </w:r>
      <w:proofErr w:type="spellStart"/>
      <w:r w:rsidRPr="00FA542D">
        <w:t>Бэтчер</w:t>
      </w:r>
      <w:proofErr w:type="spellEnd"/>
      <w:r w:rsidRPr="00FA542D">
        <w:t xml:space="preserve"> не лучший для последовательного выполнения, но хорошо подходит</w:t>
      </w:r>
      <w:r w:rsidR="00740A1E">
        <w:t xml:space="preserve"> если ее можно распараллелить</w:t>
      </w:r>
      <w:r w:rsidRPr="00FA542D">
        <w:t>.</w:t>
      </w:r>
    </w:p>
    <w:p w14:paraId="027987DB" w14:textId="3B4E6C7C" w:rsidR="002E46D4" w:rsidRPr="00FA542D" w:rsidRDefault="002E46D4" w:rsidP="00FA542D">
      <w:pPr>
        <w:pStyle w:val="editorthemeparagraph"/>
      </w:pPr>
      <w:r w:rsidRPr="00FA542D">
        <w:t xml:space="preserve">В результате работы были получены точные формулы для сортировки Бэтчера: для операции слияния, для полной сортировки и для глубины сети. Также были сформулированы условия, при которых метод рекуррентных соотношений применим напрямую. Это позволило классифицировать алгоритмы сортировки: какие анализируются раскруткой, а какие требуют </w:t>
      </w:r>
      <w:r w:rsidR="0032625D">
        <w:t xml:space="preserve">другого вида </w:t>
      </w:r>
      <w:r w:rsidRPr="00FA542D">
        <w:t xml:space="preserve">анализа. Дополнительно было показано, что тот же подход применим к алгоритмам вычислительной алгебры, например к </w:t>
      </w:r>
      <w:proofErr w:type="spellStart"/>
      <w:r w:rsidRPr="00FA542D">
        <w:t>Карацубе</w:t>
      </w:r>
      <w:proofErr w:type="spellEnd"/>
      <w:r w:rsidRPr="00FA542D">
        <w:t>, FFT/NTT,</w:t>
      </w:r>
      <w:r w:rsidR="001528B1" w:rsidRPr="001528B1">
        <w:t xml:space="preserve"> </w:t>
      </w:r>
      <w:r w:rsidRPr="00FA542D">
        <w:t>Экспериментальная часть подтвердила полученные формулы и показала различие между классами сложности на практике.</w:t>
      </w:r>
    </w:p>
    <w:p w14:paraId="63ABB9F8" w14:textId="21E31FFC" w:rsidR="002E46D4" w:rsidRPr="00FA542D" w:rsidRDefault="002E46D4" w:rsidP="00FA542D">
      <w:pPr>
        <w:pStyle w:val="editorthemeparagraph"/>
      </w:pPr>
      <w:r w:rsidRPr="00FA542D">
        <w:t xml:space="preserve">Все материалы работы доступны в репозитории </w:t>
      </w:r>
      <w:proofErr w:type="spellStart"/>
      <w:r w:rsidRPr="00FA542D">
        <w:t>GitHub</w:t>
      </w:r>
      <w:proofErr w:type="spellEnd"/>
      <w:r w:rsidRPr="00FA542D">
        <w:t>. В нём размещены исходные тексты, экспериментальные ноутбуки, реализации алгоритмов сортировки и дополнительные материалы. Спасибо за внимание. Готов ответить на вопросы.</w:t>
      </w:r>
    </w:p>
    <w:p w14:paraId="2001EE21" w14:textId="57731748" w:rsidR="002E46D4" w:rsidRPr="00FA542D" w:rsidRDefault="002E46D4" w:rsidP="002E46D4">
      <w:pPr>
        <w:pStyle w:val="editorthemeparagraph"/>
        <w:ind w:left="720"/>
      </w:pPr>
    </w:p>
    <w:p w14:paraId="72C60915" w14:textId="77777777" w:rsidR="00450AC2" w:rsidRPr="00FA542D" w:rsidRDefault="00450AC2" w:rsidP="00450AC2">
      <w:pPr>
        <w:pStyle w:val="editorthemeparagraph"/>
        <w:ind w:left="360"/>
      </w:pPr>
    </w:p>
    <w:p w14:paraId="5877FE6A" w14:textId="77777777" w:rsidR="00450AC2" w:rsidRPr="00FA542D" w:rsidRDefault="00450AC2" w:rsidP="00450AC2">
      <w:pPr>
        <w:pStyle w:val="editorthemeparagraph"/>
        <w:ind w:left="360"/>
      </w:pPr>
    </w:p>
    <w:p w14:paraId="13433556" w14:textId="77777777" w:rsidR="00450AC2" w:rsidRPr="00FA542D" w:rsidRDefault="00450AC2">
      <w:pPr>
        <w:rPr>
          <w:rFonts w:ascii="Times New Roman" w:hAnsi="Times New Roman" w:cs="Times New Roman"/>
          <w:sz w:val="24"/>
          <w:szCs w:val="24"/>
        </w:rPr>
      </w:pPr>
    </w:p>
    <w:sectPr w:rsidR="00450AC2" w:rsidRPr="00FA5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46B98"/>
    <w:multiLevelType w:val="hybridMultilevel"/>
    <w:tmpl w:val="DF94DF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27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AD"/>
    <w:rsid w:val="001528B1"/>
    <w:rsid w:val="00174DF8"/>
    <w:rsid w:val="002372D6"/>
    <w:rsid w:val="002E46D4"/>
    <w:rsid w:val="0032625D"/>
    <w:rsid w:val="003802AE"/>
    <w:rsid w:val="00450AC2"/>
    <w:rsid w:val="00501A38"/>
    <w:rsid w:val="005A26B9"/>
    <w:rsid w:val="005E48DA"/>
    <w:rsid w:val="00740A1E"/>
    <w:rsid w:val="0086446D"/>
    <w:rsid w:val="00901236"/>
    <w:rsid w:val="00933364"/>
    <w:rsid w:val="00A84515"/>
    <w:rsid w:val="00AA5D37"/>
    <w:rsid w:val="00AC7AAD"/>
    <w:rsid w:val="00B278BC"/>
    <w:rsid w:val="00B705E3"/>
    <w:rsid w:val="00C47DE3"/>
    <w:rsid w:val="00CD47DE"/>
    <w:rsid w:val="00D038F1"/>
    <w:rsid w:val="00D75715"/>
    <w:rsid w:val="00F57112"/>
    <w:rsid w:val="00FA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B4B66"/>
  <w15:chartTrackingRefBased/>
  <w15:docId w15:val="{7F99E072-2D27-48EC-AB3C-EA721CA4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A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A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A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A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7AAD"/>
    <w:rPr>
      <w:b/>
      <w:bCs/>
      <w:smallCaps/>
      <w:color w:val="0F4761" w:themeColor="accent1" w:themeShade="BF"/>
      <w:spacing w:val="5"/>
    </w:rPr>
  </w:style>
  <w:style w:type="paragraph" w:customStyle="1" w:styleId="editorthemeparagraph">
    <w:name w:val="editortheme__paragraph"/>
    <w:basedOn w:val="a"/>
    <w:rsid w:val="00450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rd">
    <w:name w:val="mord"/>
    <w:basedOn w:val="a0"/>
    <w:rsid w:val="00450AC2"/>
  </w:style>
  <w:style w:type="character" w:customStyle="1" w:styleId="mopen">
    <w:name w:val="mopen"/>
    <w:basedOn w:val="a0"/>
    <w:rsid w:val="00450AC2"/>
  </w:style>
  <w:style w:type="character" w:customStyle="1" w:styleId="mop">
    <w:name w:val="mop"/>
    <w:basedOn w:val="a0"/>
    <w:rsid w:val="00450AC2"/>
  </w:style>
  <w:style w:type="character" w:customStyle="1" w:styleId="mclose">
    <w:name w:val="mclose"/>
    <w:basedOn w:val="a0"/>
    <w:rsid w:val="00450AC2"/>
  </w:style>
  <w:style w:type="character" w:customStyle="1" w:styleId="mbin">
    <w:name w:val="mbin"/>
    <w:basedOn w:val="a0"/>
    <w:rsid w:val="00450AC2"/>
  </w:style>
  <w:style w:type="character" w:customStyle="1" w:styleId="mrel">
    <w:name w:val="mrel"/>
    <w:basedOn w:val="a0"/>
    <w:rsid w:val="00450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mitya much</dc:creator>
  <cp:keywords/>
  <dc:description/>
  <cp:lastModifiedBy>mitya much</cp:lastModifiedBy>
  <cp:revision>15</cp:revision>
  <dcterms:created xsi:type="dcterms:W3CDTF">2026-05-12T19:40:00Z</dcterms:created>
  <dcterms:modified xsi:type="dcterms:W3CDTF">2026-05-26T20:48:00Z</dcterms:modified>
</cp:coreProperties>
</file>