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6B54"/>
          <w:sz w:val="24"/>
        </w:rPr>
        <w:t>SENA BOGOTÁ · MATERIAL DE FORMACIÓN</w:t>
      </w:r>
    </w:p>
    <w:p>
      <w:pPr>
        <w:pStyle w:val="Title"/>
      </w:pPr>
      <w:r>
        <w:t>Retos de IA para el trabajo administrativo</w:t>
      </w:r>
    </w:p>
    <w:p>
      <w:r>
        <w:t>Cartilla de trabajo para aprendices · Cuatro jornadas intensivas</w:t>
      </w:r>
    </w:p>
    <w:p>
      <w:r>
        <w:t>Prueba, revisa, corrige y documenta. La IA propone; el criterio y la decisión siguen en manos de las personas.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0DD"/>
          <w:left w:val="single" w:sz="4" w:space="0" w:color="D9E0DD"/>
          <w:bottom w:val="single" w:sz="4" w:space="0" w:color="D9E0DD"/>
          <w:right w:val="single" w:sz="4" w:space="0" w:color="D9E0DD"/>
          <w:insideH w:val="single" w:sz="4" w:space="0" w:color="D9E0DD"/>
          <w:insideV w:val="single" w:sz="4" w:space="0" w:color="D9E0DD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Jornada</w:t>
            </w:r>
          </w:p>
        </w:tc>
        <w:tc>
          <w:tcPr>
            <w:tcW w:type="dxa" w:w="5083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Ruta de aprendizaje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50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Prompt CRTT · respuestas a PQRS · gestión y síntesis de textos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5083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Asistente de rol · correo y priorización · documentación de reuniones</w:t>
            </w:r>
          </w:p>
        </w:tc>
      </w:tr>
      <w:tr>
        <w:trPr>
          <w:cantSplit/>
        </w:trPr>
        <w:tc>
          <w:tcPr>
            <w:tcW w:type="dxa" w:w="50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508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Limpieza de datos · lectura de cifras · visualización · explicación ejecutiva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5083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9"/>
              </w:rPr>
              <w:t>Reto integrador · análisis trazable · presentación · piloto de transferencia</w:t>
            </w:r>
          </w:p>
        </w:tc>
      </w:tr>
    </w:tbl>
    <w:p>
      <w:pPr>
        <w:spacing w:after="0"/>
      </w:pPr>
    </w:p>
    <w:p>
      <w:r>
        <w:t>Tu evidencia será parte del Portafolio de Evidencias del curso: prompts, resultados, correcciones, verificaciones y reflexión.</w:t>
      </w:r>
    </w:p>
    <w:p>
      <w:r>
        <w:br w:type="page"/>
      </w:r>
    </w:p>
    <w:p>
      <w:pPr>
        <w:pStyle w:val="Heading1"/>
      </w:pPr>
      <w:r>
        <w:t>Antes de empezar</w:t>
      </w:r>
    </w:p>
    <w:p>
      <w:pPr>
        <w:pStyle w:val="Heading2"/>
      </w:pPr>
      <w:r>
        <w:t>Acuerdos de uso responsable</w:t>
      </w:r>
    </w:p>
    <w:p>
      <w:pPr>
        <w:pStyle w:val="ListBullet"/>
        <w:spacing w:after="40"/>
      </w:pPr>
      <w:r>
        <w:t>Trabaja con el libro de práctica ficticio y sobre copias. No compartas datos reales de ciudadanos, aprendices, funcionarios o expedientes.</w:t>
      </w:r>
    </w:p>
    <w:p>
      <w:pPr>
        <w:pStyle w:val="ListBullet"/>
        <w:spacing w:after="40"/>
      </w:pPr>
      <w:r>
        <w:t>Registra los productos en la pestaña Fichas de reto del libro de práctica. Guarda una copia por equipo y conserva el archivo original sin editar.</w:t>
      </w:r>
    </w:p>
    <w:p>
      <w:pPr>
        <w:pStyle w:val="ListBullet"/>
        <w:spacing w:after="40"/>
      </w:pPr>
      <w:r>
        <w:t>Usa solo herramientas aprobadas por la institución. Si no tienes acceso, realiza el mismo análisis en la cartilla y en Excel o Word.</w:t>
      </w:r>
    </w:p>
    <w:p>
      <w:pPr>
        <w:pStyle w:val="ListBullet"/>
        <w:spacing w:after="40"/>
      </w:pPr>
      <w:r>
        <w:t>No presentes como hecho una respuesta generada. Comprueba afirmaciones en la fuente y deja por escrito lo que falta.</w:t>
      </w:r>
    </w:p>
    <w:p>
      <w:pPr>
        <w:pStyle w:val="ListBullet"/>
        <w:spacing w:after="40"/>
      </w:pPr>
      <w:r>
        <w:t>No envíes correos ni respuestas creadas en el taller. Son borradores de formación.</w:t>
      </w:r>
    </w:p>
    <w:p>
      <w:pPr>
        <w:pStyle w:val="ListBullet"/>
        <w:spacing w:after="40"/>
      </w:pPr>
      <w:r>
        <w:t>Si detectas un error de IA, corrígelo y conserva la evidencia: el error revisado también es un aprendizaje.</w:t>
      </w:r>
    </w:p>
    <w:p>
      <w:pPr>
        <w:pStyle w:val="Heading2"/>
      </w:pPr>
      <w:r>
        <w:t>Plantilla CRTT para dar instrucciones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0DD"/>
          <w:left w:val="single" w:sz="4" w:space="0" w:color="D9E0DD"/>
          <w:bottom w:val="single" w:sz="4" w:space="0" w:color="D9E0DD"/>
          <w:right w:val="single" w:sz="4" w:space="0" w:color="D9E0DD"/>
          <w:insideH w:val="single" w:sz="4" w:space="0" w:color="D9E0DD"/>
          <w:insideV w:val="single" w:sz="4" w:space="0" w:color="D9E0DD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Parte</w:t>
            </w:r>
          </w:p>
        </w:tc>
        <w:tc>
          <w:tcPr>
            <w:tcW w:type="dxa" w:w="3389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Pregunta que responde</w:t>
            </w:r>
          </w:p>
        </w:tc>
        <w:tc>
          <w:tcPr>
            <w:tcW w:type="dxa" w:w="3389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Contexto</w:t>
            </w:r>
          </w:p>
        </w:tc>
        <w:tc>
          <w:tcPr>
            <w:tcW w:type="dxa" w:w="33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¿Qué situación o material debe conocer?</w:t>
            </w:r>
          </w:p>
        </w:tc>
        <w:tc>
          <w:tcPr>
            <w:tcW w:type="dxa" w:w="33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Estoy usando la guía ficticia de salas incluida en la cartilla.</w:t>
            </w:r>
          </w:p>
        </w:tc>
      </w:tr>
      <w:tr>
        <w:trPr>
          <w:cantSplit/>
        </w:trPr>
        <w:tc>
          <w:tcPr>
            <w:tcW w:type="dxa" w:w="3389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Rol</w:t>
            </w:r>
          </w:p>
        </w:tc>
        <w:tc>
          <w:tcPr>
            <w:tcW w:type="dxa" w:w="3389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¿Desde qué función debe ayudar?</w:t>
            </w:r>
          </w:p>
        </w:tc>
        <w:tc>
          <w:tcPr>
            <w:tcW w:type="dxa" w:w="3389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Actúa como asistente administrativo que explica con claridad.</w:t>
            </w:r>
          </w:p>
        </w:tc>
      </w:tr>
      <w:tr>
        <w:trPr>
          <w:cantSplit/>
        </w:trPr>
        <w:tc>
          <w:tcPr>
            <w:tcW w:type="dxa" w:w="33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Tarea</w:t>
            </w:r>
          </w:p>
        </w:tc>
        <w:tc>
          <w:tcPr>
            <w:tcW w:type="dxa" w:w="33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¿Qué debe producir y en qué formato?</w:t>
            </w:r>
          </w:p>
        </w:tc>
        <w:tc>
          <w:tcPr>
            <w:tcW w:type="dxa" w:w="338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Resume tres pasos en una lista y cita el apartado fuente.</w:t>
            </w:r>
          </w:p>
        </w:tc>
      </w:tr>
      <w:tr>
        <w:trPr>
          <w:cantSplit/>
        </w:trPr>
        <w:tc>
          <w:tcPr>
            <w:tcW w:type="dxa" w:w="3389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Tono</w:t>
            </w:r>
          </w:p>
        </w:tc>
        <w:tc>
          <w:tcPr>
            <w:tcW w:type="dxa" w:w="3389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¿Cómo debe expresarse?</w:t>
            </w:r>
          </w:p>
        </w:tc>
        <w:tc>
          <w:tcPr>
            <w:tcW w:type="dxa" w:w="3389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7"/>
              </w:rPr>
              <w:t>Usa un tono respetuoso, claro y directo.</w:t>
            </w:r>
          </w:p>
        </w:tc>
      </w:tr>
    </w:tbl>
    <w:p>
      <w:pPr>
        <w:spacing w:after="0"/>
      </w:pPr>
    </w:p>
    <w:p>
      <w:r>
        <w:t>Añade límites: usa solo la fuente indicada, no inventes fechas ni normas y pregunta cuando falte información.</w:t>
      </w:r>
    </w:p>
    <w:p>
      <w:pPr>
        <w:pStyle w:val="Heading2"/>
      </w:pPr>
      <w:r>
        <w:t>Roles sugeridos para el equipo</w:t>
      </w:r>
    </w:p>
    <w:p>
      <w:r>
        <w:t>Distribuyan, de acuerdo con el tamaño del equipo, estos encargos: quien facilita el turno de palabra, quien opera la herramienta, quien verifica hechos y fuentes, y quien registra el proceso. Cambien los roles entre retos para que todas las personas practiquen.</w:t>
      </w:r>
    </w:p>
    <w:p>
      <w:r>
        <w:br w:type="page"/>
      </w:r>
    </w:p>
    <w:p>
      <w:pPr>
        <w:pStyle w:val="Heading1"/>
      </w:pPr>
      <w:r>
        <w:t>Reto 1 Prompt Engineering</w:t>
      </w:r>
    </w:p>
    <w:p>
      <w:pPr>
        <w:spacing w:after="60"/>
      </w:pPr>
      <w:r>
        <w:rPr>
          <w:b/>
        </w:rPr>
        <w:t xml:space="preserve">Tiempo: </w:t>
      </w:r>
      <w:r>
        <w:t>90 minutos</w:t>
      </w:r>
    </w:p>
    <w:p>
      <w:pPr>
        <w:spacing w:after="60"/>
      </w:pPr>
      <w:r>
        <w:rPr>
          <w:b/>
        </w:rPr>
        <w:t xml:space="preserve">Misión: </w:t>
      </w:r>
      <w:r>
        <w:t>Mejora un prompt para consultar una guía ficticia y demostrar dónde se respalda cada respuesta.</w:t>
      </w:r>
    </w:p>
    <w:p>
      <w:pPr>
        <w:spacing w:after="60"/>
      </w:pPr>
      <w:r>
        <w:rPr>
          <w:b/>
        </w:rPr>
        <w:t xml:space="preserve">Material: </w:t>
      </w:r>
      <w:r>
        <w:t>Lineamiento ficticio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10 min · Explica Contexto, Rol, Tarea y Tono con un ejemplo corto.</w:t>
      </w:r>
    </w:p>
    <w:p>
      <w:pPr>
        <w:spacing w:after="40"/>
        <w:ind w:left="288" w:hanging="288"/>
      </w:pPr>
      <w:r>
        <w:t>2. 15 min · Desarma un prompt débil y marca qué información le falta.</w:t>
      </w:r>
    </w:p>
    <w:p>
      <w:pPr>
        <w:spacing w:after="40"/>
        <w:ind w:left="288" w:hanging="288"/>
      </w:pPr>
      <w:r>
        <w:t>3. 20 min · Cada pareja completa una ficha CRTT para consultar el lineamiento ficticio.</w:t>
      </w:r>
    </w:p>
    <w:p>
      <w:pPr>
        <w:spacing w:after="40"/>
        <w:ind w:left="288" w:hanging="288"/>
      </w:pPr>
      <w:r>
        <w:t>4. 20 min · Ejecuta el prompt y revisa si la respuesta cita reglas reales del material.</w:t>
      </w:r>
    </w:p>
    <w:p>
      <w:pPr>
        <w:spacing w:after="40"/>
        <w:ind w:left="288" w:hanging="288"/>
      </w:pPr>
      <w:r>
        <w:t>5. 15 min · Ajusta una instrucción a partir de un error o una omisión.</w:t>
      </w:r>
    </w:p>
    <w:p>
      <w:pPr>
        <w:spacing w:after="40"/>
        <w:ind w:left="288" w:hanging="288"/>
      </w:pPr>
      <w:r>
        <w:t>6. 10 min · Comparte el antes y el después; registra el prompt reutilizable.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Contexto: [situación]. Rol: [asistente]. Tarea: [resultado y formato]. Tono: [tono]. Usa solo [fuente]. Si no aparece la respuesta, escribe 'no está en la fuente'. Pregunta antes de suponer.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Prompt CRTT completo</w:t>
      </w:r>
    </w:p>
    <w:p>
      <w:pPr>
        <w:pStyle w:val="ListBullet"/>
        <w:spacing w:after="40"/>
      </w:pPr>
      <w:r>
        <w:t>Primera respuesta y versión mejorada</w:t>
      </w:r>
    </w:p>
    <w:p>
      <w:pPr>
        <w:pStyle w:val="ListBullet"/>
        <w:spacing w:after="40"/>
      </w:pPr>
      <w:r>
        <w:t>Referencia de la guía y dato que quedó pendiente</w:t>
      </w:r>
    </w:p>
    <w:p>
      <w:pPr>
        <w:spacing w:after="60"/>
      </w:pPr>
      <w:r>
        <w:rPr>
          <w:b/>
        </w:rPr>
        <w:t xml:space="preserve">Verificación: </w:t>
      </w:r>
      <w:r>
        <w:t>La salida cita el material entregado, responde la pregunta y marca la incertidumbre. Si no encuentra respaldo, debe decirlo.</w:t>
      </w:r>
    </w:p>
    <w:p>
      <w:pPr>
        <w:spacing w:after="60"/>
      </w:pPr>
      <w:r>
        <w:rPr>
          <w:b/>
        </w:rPr>
        <w:t xml:space="preserve">Si no hay acceso a IA: </w:t>
      </w:r>
      <w:r>
        <w:t>Usa el material impreso y subraya Contexto, Rol, Tarea y Tono antes de escribir una respuesta manual.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Reto 2 PQRS</w:t>
      </w:r>
    </w:p>
    <w:p>
      <w:pPr>
        <w:spacing w:after="60"/>
      </w:pPr>
      <w:r>
        <w:rPr>
          <w:b/>
        </w:rPr>
        <w:t xml:space="preserve">Tiempo: </w:t>
      </w:r>
      <w:r>
        <w:t>120 minutos</w:t>
      </w:r>
    </w:p>
    <w:p>
      <w:pPr>
        <w:spacing w:after="60"/>
      </w:pPr>
      <w:r>
        <w:rPr>
          <w:b/>
        </w:rPr>
        <w:t xml:space="preserve">Misión: </w:t>
      </w:r>
      <w:r>
        <w:t>Redacta un borrador respetuoso para una solicitud ficticia. Separa hechos, petición y datos faltantes.</w:t>
      </w:r>
    </w:p>
    <w:p>
      <w:pPr>
        <w:spacing w:after="60"/>
      </w:pPr>
      <w:r>
        <w:rPr>
          <w:b/>
        </w:rPr>
        <w:t xml:space="preserve">Material: </w:t>
      </w:r>
      <w:r>
        <w:t>PQRS complejas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10 min · Lee el caso y aclara que se producirá un borrador de entrenamiento.</w:t>
      </w:r>
    </w:p>
    <w:p>
      <w:pPr>
        <w:spacing w:after="40"/>
        <w:ind w:left="288" w:hanging="288"/>
      </w:pPr>
      <w:r>
        <w:t>2. 15 min · Subraya qué pide la persona, los hechos, las fechas expresas y lo que falta.</w:t>
      </w:r>
    </w:p>
    <w:p>
      <w:pPr>
        <w:spacing w:after="40"/>
        <w:ind w:left="288" w:hanging="288"/>
      </w:pPr>
      <w:r>
        <w:t>3. 20 min · Redacta un prompt CRTT y genera una primera versión.</w:t>
      </w:r>
    </w:p>
    <w:p>
      <w:pPr>
        <w:spacing w:after="40"/>
        <w:ind w:left="288" w:hanging="288"/>
      </w:pPr>
      <w:r>
        <w:t>4. 25 min · Contrasta la respuesta con el caso. Pide a la IA que identifique afirmaciones sin sustento.</w:t>
      </w:r>
    </w:p>
    <w:p>
      <w:pPr>
        <w:spacing w:after="40"/>
        <w:ind w:left="288" w:hanging="288"/>
      </w:pPr>
      <w:r>
        <w:t>5. 20 min · Reescribe el borrador con una pregunta de aclaración cuando falte un dato.</w:t>
      </w:r>
    </w:p>
    <w:p>
      <w:pPr>
        <w:spacing w:after="40"/>
        <w:ind w:left="288" w:hanging="288"/>
      </w:pPr>
      <w:r>
        <w:t>6. 20 min · Intercambia el resultado con otro equipo para revisar exactitud y tono.</w:t>
      </w:r>
    </w:p>
    <w:p>
      <w:pPr>
        <w:spacing w:after="40"/>
        <w:ind w:left="288" w:hanging="288"/>
      </w:pPr>
      <w:r>
        <w:t>7. 10 min · Entrega el prompt, el borrador y las observaciones.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Resume lo solicitado. Redacta un borrador usando únicamente la fuente entregada. No inventes normas, fechas ni decisiones. Señala información faltante y deja la revisión final a una persona.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Borrador</w:t>
      </w:r>
    </w:p>
    <w:p>
      <w:pPr>
        <w:pStyle w:val="ListBullet"/>
        <w:spacing w:after="40"/>
      </w:pPr>
      <w:r>
        <w:t>Lista de verificaciones</w:t>
      </w:r>
    </w:p>
    <w:p>
      <w:pPr>
        <w:pStyle w:val="ListBullet"/>
        <w:spacing w:after="40"/>
      </w:pPr>
      <w:r>
        <w:t>Prompt y número de iteraciones</w:t>
      </w:r>
    </w:p>
    <w:p>
      <w:pPr>
        <w:spacing w:after="60"/>
      </w:pPr>
      <w:r>
        <w:rPr>
          <w:b/>
        </w:rPr>
        <w:t xml:space="preserve">Verificación: </w:t>
      </w:r>
      <w:r>
        <w:t>Cero datos personales; ninguna fecha, norma, responsable o decisión inventada; tono claro; revisión humana visible.</w:t>
      </w:r>
    </w:p>
    <w:p>
      <w:pPr>
        <w:spacing w:after="60"/>
      </w:pPr>
      <w:r>
        <w:rPr>
          <w:b/>
        </w:rPr>
        <w:t xml:space="preserve">Si no hay acceso a IA: </w:t>
      </w:r>
      <w:r>
        <w:t>Realiza el mismo ejercicio en papel: borrador propio, lista de hechos y lista de dudas antes de comparar con la IA.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Reto 3 Asistente de rol</w:t>
      </w:r>
    </w:p>
    <w:p>
      <w:pPr>
        <w:spacing w:after="60"/>
      </w:pPr>
      <w:r>
        <w:rPr>
          <w:b/>
        </w:rPr>
        <w:t xml:space="preserve">Tiempo: </w:t>
      </w:r>
      <w:r>
        <w:t>120 minutos</w:t>
      </w:r>
    </w:p>
    <w:p>
      <w:pPr>
        <w:spacing w:after="60"/>
      </w:pPr>
      <w:r>
        <w:rPr>
          <w:b/>
        </w:rPr>
        <w:t xml:space="preserve">Misión: </w:t>
      </w:r>
      <w:r>
        <w:t>Construye una instrucción reutilizable y pruébala con tres situaciones simuladas.</w:t>
      </w:r>
    </w:p>
    <w:p>
      <w:pPr>
        <w:spacing w:after="60"/>
      </w:pPr>
      <w:r>
        <w:rPr>
          <w:b/>
        </w:rPr>
        <w:t xml:space="preserve">Material: </w:t>
      </w:r>
      <w:r>
        <w:t>Cartilla del aprendiz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15 min · Mapea una tarea repetitiva y su resultado esperado.</w:t>
      </w:r>
    </w:p>
    <w:p>
      <w:pPr>
        <w:spacing w:after="40"/>
        <w:ind w:left="288" w:hanging="288"/>
      </w:pPr>
      <w:r>
        <w:t>2. 20 min · Construye el prompt maestro con rol, contexto, tareas, formato y límites.</w:t>
      </w:r>
    </w:p>
    <w:p>
      <w:pPr>
        <w:spacing w:after="40"/>
        <w:ind w:left="288" w:hanging="288"/>
      </w:pPr>
      <w:r>
        <w:t>3. 30 min · Prueba tres tareas simuladas con la misma instrucción.</w:t>
      </w:r>
    </w:p>
    <w:p>
      <w:pPr>
        <w:spacing w:after="40"/>
        <w:ind w:left="288" w:hanging="288"/>
      </w:pPr>
      <w:r>
        <w:t>4. 25 min · Una pareja revisa utilidad, errores y datos que la IA solicitó innecesariamente.</w:t>
      </w:r>
    </w:p>
    <w:p>
      <w:pPr>
        <w:spacing w:after="40"/>
        <w:ind w:left="288" w:hanging="288"/>
      </w:pPr>
      <w:r>
        <w:t>5. 20 min · Ajusta los límites y añade una instrucción de verificación.</w:t>
      </w:r>
    </w:p>
    <w:p>
      <w:pPr>
        <w:spacing w:after="40"/>
        <w:ind w:left="288" w:hanging="288"/>
      </w:pPr>
      <w:r>
        <w:t>6. 10 min · Guarda la versión final y un ejemplo de uso seguro.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Actúa como asistente de [rol general]. Ayuda con [tareas]. Entrega [formato]. Usa solo el contenido de este chat. Pregunta si faltan datos. No pidas datos personales ni inventes fechas, reglas o compromisos.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Prompt maestro</w:t>
      </w:r>
    </w:p>
    <w:p>
      <w:pPr>
        <w:pStyle w:val="ListBullet"/>
        <w:spacing w:after="40"/>
      </w:pPr>
      <w:r>
        <w:t>Tres resultados de prueba</w:t>
      </w:r>
    </w:p>
    <w:p>
      <w:pPr>
        <w:pStyle w:val="ListBullet"/>
        <w:spacing w:after="40"/>
      </w:pPr>
      <w:r>
        <w:t>Límites y revisión humana</w:t>
      </w:r>
    </w:p>
    <w:p>
      <w:pPr>
        <w:spacing w:after="60"/>
      </w:pPr>
      <w:r>
        <w:rPr>
          <w:b/>
        </w:rPr>
        <w:t xml:space="preserve">Verificación: </w:t>
      </w:r>
      <w:r>
        <w:t>El prompt define límites y exige revisión humana; no incorpora nombres, cédulas, expedientes ni credenciales.</w:t>
      </w:r>
    </w:p>
    <w:p>
      <w:pPr>
        <w:spacing w:after="60"/>
      </w:pPr>
      <w:r>
        <w:rPr>
          <w:b/>
        </w:rPr>
        <w:t xml:space="preserve">Si no hay acceso a IA: </w:t>
      </w:r>
      <w:r>
        <w:t>Diseña la instrucción en Word y revisa sus tres casos con una lista de cotejo, sin ejecutarla en una herramienta pública.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Reto 4 Bandeja cero</w:t>
      </w:r>
    </w:p>
    <w:p>
      <w:pPr>
        <w:spacing w:after="60"/>
      </w:pPr>
      <w:r>
        <w:rPr>
          <w:b/>
        </w:rPr>
        <w:t xml:space="preserve">Tiempo: </w:t>
      </w:r>
      <w:r>
        <w:t>60 minutos</w:t>
      </w:r>
    </w:p>
    <w:p>
      <w:pPr>
        <w:spacing w:after="60"/>
      </w:pPr>
      <w:r>
        <w:rPr>
          <w:b/>
        </w:rPr>
        <w:t xml:space="preserve">Misión: </w:t>
      </w:r>
      <w:r>
        <w:t>Clasifica 50 mensajes ficticios y prepara diez borradores priorizados.</w:t>
      </w:r>
    </w:p>
    <w:p>
      <w:pPr>
        <w:spacing w:after="60"/>
      </w:pPr>
      <w:r>
        <w:rPr>
          <w:b/>
        </w:rPr>
        <w:t xml:space="preserve">Material: </w:t>
      </w:r>
      <w:r>
        <w:t>Correos 50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5 min · Entrega el reto y acuerda señales: impacto, plazo explícito y personas afectadas.</w:t>
      </w:r>
    </w:p>
    <w:p>
      <w:pPr>
        <w:spacing w:after="40"/>
        <w:ind w:left="288" w:hanging="288"/>
      </w:pPr>
      <w:r>
        <w:t>2. 5 min · Abre la copia del archivo y confirma que la columna de prioridad está vacía.</w:t>
      </w:r>
    </w:p>
    <w:p>
      <w:pPr>
        <w:spacing w:after="40"/>
        <w:ind w:left="288" w:hanging="288"/>
      </w:pPr>
      <w:r>
        <w:t>3. 20 min · Clasifica los 50 mensajes por categoría y prioridad sugerida.</w:t>
      </w:r>
    </w:p>
    <w:p>
      <w:pPr>
        <w:spacing w:after="40"/>
        <w:ind w:left="288" w:hanging="288"/>
      </w:pPr>
      <w:r>
        <w:t>4. 10 min · Elige los diez más urgentes y explica la señal de cada elección.</w:t>
      </w:r>
    </w:p>
    <w:p>
      <w:pPr>
        <w:spacing w:after="40"/>
        <w:ind w:left="288" w:hanging="288"/>
      </w:pPr>
      <w:r>
        <w:t>5. 15 min · Genera borradores para esos diez sin enviarlos.</w:t>
      </w:r>
    </w:p>
    <w:p>
      <w:pPr>
        <w:spacing w:after="40"/>
        <w:ind w:left="288" w:hanging="288"/>
      </w:pPr>
      <w:r>
        <w:t>6. 5 min · Registra errores y lecciones.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Ordena los mensajes con señales de impacto, plazo y personas afectadas. Devuelve ID, prioridad sugerida, señal textual y dato por confirmar. No envíes mensajes ni inventes tiempos de respuesta.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Tabla de prioridad y razón</w:t>
      </w:r>
    </w:p>
    <w:p>
      <w:pPr>
        <w:pStyle w:val="ListBullet"/>
        <w:spacing w:after="40"/>
      </w:pPr>
      <w:r>
        <w:t>Diez borradores</w:t>
      </w:r>
    </w:p>
    <w:p>
      <w:pPr>
        <w:pStyle w:val="ListBullet"/>
        <w:spacing w:after="40"/>
      </w:pPr>
      <w:r>
        <w:t>Lista de asuntos que requieren confirmación</w:t>
      </w:r>
    </w:p>
    <w:p>
      <w:pPr>
        <w:spacing w:after="60"/>
      </w:pPr>
      <w:r>
        <w:rPr>
          <w:b/>
        </w:rPr>
        <w:t xml:space="preserve">Verificación: </w:t>
      </w:r>
      <w:r>
        <w:t>Las prioridades se justifican con evidencia del mensaje; los mensajes críticos se confirman con el criterio del área.</w:t>
      </w:r>
    </w:p>
    <w:p>
      <w:pPr>
        <w:spacing w:after="60"/>
      </w:pPr>
      <w:r>
        <w:rPr>
          <w:b/>
        </w:rPr>
        <w:t xml:space="preserve">Si no hay acceso a IA: </w:t>
      </w:r>
      <w:r>
        <w:t>Permite ordenar y filtrar manualmente en Excel; compara velocidad y consistencia con la clasificación asistida.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Reto 5 Acta imposible</w:t>
      </w:r>
    </w:p>
    <w:p>
      <w:pPr>
        <w:spacing w:after="60"/>
      </w:pPr>
      <w:r>
        <w:rPr>
          <w:b/>
        </w:rPr>
        <w:t xml:space="preserve">Tiempo: </w:t>
      </w:r>
      <w:r>
        <w:t>120 minutos</w:t>
      </w:r>
    </w:p>
    <w:p>
      <w:pPr>
        <w:spacing w:after="60"/>
      </w:pPr>
      <w:r>
        <w:rPr>
          <w:b/>
        </w:rPr>
        <w:t xml:space="preserve">Misión: </w:t>
      </w:r>
      <w:r>
        <w:t>Convierte una transcripción ficticia en acta y compromisos trazables.</w:t>
      </w:r>
    </w:p>
    <w:p>
      <w:pPr>
        <w:spacing w:after="60"/>
      </w:pPr>
      <w:r>
        <w:rPr>
          <w:b/>
        </w:rPr>
        <w:t xml:space="preserve">Material: </w:t>
      </w:r>
      <w:r>
        <w:t>Transcripcion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10 min · Explica qué diferencia una decisión de una intervención.</w:t>
      </w:r>
    </w:p>
    <w:p>
      <w:pPr>
        <w:spacing w:after="40"/>
        <w:ind w:left="288" w:hanging="288"/>
      </w:pPr>
      <w:r>
        <w:t>2. 10 min · Escucha o lee la transcripción completa sin generar acta.</w:t>
      </w:r>
    </w:p>
    <w:p>
      <w:pPr>
        <w:spacing w:after="40"/>
        <w:ind w:left="288" w:hanging="288"/>
      </w:pPr>
      <w:r>
        <w:t>3. 20 min · Marca decisiones, acciones, responsables, fechas y puntos sin acuerdo.</w:t>
      </w:r>
    </w:p>
    <w:p>
      <w:pPr>
        <w:spacing w:after="40"/>
        <w:ind w:left="288" w:hanging="288"/>
      </w:pPr>
      <w:r>
        <w:t>4. 25 min · Genera un borrador de acta a partir de las marcas.</w:t>
      </w:r>
    </w:p>
    <w:p>
      <w:pPr>
        <w:spacing w:after="40"/>
        <w:ind w:left="288" w:hanging="288"/>
      </w:pPr>
      <w:r>
        <w:t>5. 20 min · Comprueba cada decisión y compromiso contra la transcripción.</w:t>
      </w:r>
    </w:p>
    <w:p>
      <w:pPr>
        <w:spacing w:after="40"/>
        <w:ind w:left="288" w:hanging="288"/>
      </w:pPr>
      <w:r>
        <w:t>6. 25 min · Intercambia actas entre equipos y devuelve correcciones.</w:t>
      </w:r>
    </w:p>
    <w:p>
      <w:pPr>
        <w:spacing w:after="40"/>
        <w:ind w:left="288" w:hanging="288"/>
      </w:pPr>
      <w:r>
        <w:t>7. 10 min · Entrega acta y lista de datos faltantes.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Separa decisiones, propuestas y asuntos pendientes. Incluye responsable y fecha solo cuando se digan. Anexa una frase de origen. Marca 'por confirmar' si falta un dato.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Acta borrador</w:t>
      </w:r>
    </w:p>
    <w:p>
      <w:pPr>
        <w:pStyle w:val="ListBullet"/>
        <w:spacing w:after="40"/>
      </w:pPr>
      <w:r>
        <w:t>Decisiones y compromisos</w:t>
      </w:r>
    </w:p>
    <w:p>
      <w:pPr>
        <w:pStyle w:val="ListBullet"/>
        <w:spacing w:after="40"/>
      </w:pPr>
      <w:r>
        <w:t>Vacíos de responsable o fecha</w:t>
      </w:r>
    </w:p>
    <w:p>
      <w:pPr>
        <w:spacing w:after="60"/>
      </w:pPr>
      <w:r>
        <w:rPr>
          <w:b/>
        </w:rPr>
        <w:t xml:space="preserve">Verificación: </w:t>
      </w:r>
      <w:r>
        <w:t>No se atribuye un compromiso a quien no lo aceptó; no se transforma una propuesta en decisión; fechas y responsables se rastrean a la transcripción.</w:t>
      </w:r>
    </w:p>
    <w:p>
      <w:pPr>
        <w:spacing w:after="60"/>
      </w:pPr>
      <w:r>
        <w:rPr>
          <w:b/>
        </w:rPr>
        <w:t xml:space="preserve">Si no hay acceso a IA: </w:t>
      </w:r>
      <w:r>
        <w:t>Extrae los compromisos en papel y construye el acta con plantilla de Word sin IA.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Reto 6 Informe sucio</w:t>
      </w:r>
    </w:p>
    <w:p>
      <w:pPr>
        <w:spacing w:after="60"/>
      </w:pPr>
      <w:r>
        <w:rPr>
          <w:b/>
        </w:rPr>
        <w:t xml:space="preserve">Tiempo: </w:t>
      </w:r>
      <w:r>
        <w:t>60 minutos</w:t>
      </w:r>
    </w:p>
    <w:p>
      <w:pPr>
        <w:spacing w:after="60"/>
      </w:pPr>
      <w:r>
        <w:rPr>
          <w:b/>
        </w:rPr>
        <w:t xml:space="preserve">Misión: </w:t>
      </w:r>
      <w:r>
        <w:t>Limpia una copia de una tabla simulada sin borrar ni completar registros por intuición.</w:t>
      </w:r>
    </w:p>
    <w:p>
      <w:pPr>
        <w:spacing w:after="60"/>
      </w:pPr>
      <w:r>
        <w:rPr>
          <w:b/>
        </w:rPr>
        <w:t xml:space="preserve">Material: </w:t>
      </w:r>
      <w:r>
        <w:t>Datos SOFIA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5 min · Explica el objetivo y protege la copia original.</w:t>
      </w:r>
    </w:p>
    <w:p>
      <w:pPr>
        <w:spacing w:after="40"/>
        <w:ind w:left="288" w:hanging="288"/>
      </w:pPr>
      <w:r>
        <w:t>2. 10 min · Cuenta vacíos, duplicados y variantes antes de limpiar.</w:t>
      </w:r>
    </w:p>
    <w:p>
      <w:pPr>
        <w:spacing w:after="40"/>
        <w:ind w:left="288" w:hanging="288"/>
      </w:pPr>
      <w:r>
        <w:t>3. 20 min · Normaliza nombres de estado y fechas válidas; documenta cada regla.</w:t>
      </w:r>
    </w:p>
    <w:p>
      <w:pPr>
        <w:spacing w:after="40"/>
        <w:ind w:left="288" w:hanging="288"/>
      </w:pPr>
      <w:r>
        <w:t>4. 10 min · Marca registros que requieren decisión, no los completes por intuición.</w:t>
      </w:r>
    </w:p>
    <w:p>
      <w:pPr>
        <w:spacing w:after="40"/>
        <w:ind w:left="288" w:hanging="288"/>
      </w:pPr>
      <w:r>
        <w:t>5. 10 min · Otra pareja revisa una muestra y un caso límite.</w:t>
      </w:r>
    </w:p>
    <w:p>
      <w:pPr>
        <w:spacing w:after="40"/>
        <w:ind w:left="288" w:hanging="288"/>
      </w:pPr>
      <w:r>
        <w:t>6. 5 min · Entrega copia limpia y bitácora.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Propón reglas para normalizar espacios, categorías y fechas. No completes vacíos ni elimines duplicados: identifícalos y sugiere revisión. Conserva el original.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Copia limpia</w:t>
      </w:r>
    </w:p>
    <w:p>
      <w:pPr>
        <w:pStyle w:val="ListBullet"/>
        <w:spacing w:after="40"/>
      </w:pPr>
      <w:r>
        <w:t>Reglas aplicadas</w:t>
      </w:r>
    </w:p>
    <w:p>
      <w:pPr>
        <w:pStyle w:val="ListBullet"/>
        <w:spacing w:after="40"/>
      </w:pPr>
      <w:r>
        <w:t>Casos pendientes y conteo antes/después</w:t>
      </w:r>
    </w:p>
    <w:p>
      <w:pPr>
        <w:spacing w:after="60"/>
      </w:pPr>
      <w:r>
        <w:rPr>
          <w:b/>
        </w:rPr>
        <w:t xml:space="preserve">Verificación: </w:t>
      </w:r>
      <w:r>
        <w:t>No se pierde el original; duplicados y vacíos quedan registrados; ninguna fecha ambigua se infiere.</w:t>
      </w:r>
    </w:p>
    <w:p>
      <w:pPr>
        <w:spacing w:after="60"/>
      </w:pPr>
      <w:r>
        <w:rPr>
          <w:b/>
        </w:rPr>
        <w:t xml:space="preserve">Si no hay acceso a IA: </w:t>
      </w:r>
      <w:r>
        <w:t>Limpia con filtros, ESPACIOS, MAYUSC/MINUSC y formato de fecha, con la misma bitácora.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Reto 7 Presupuesto oculto</w:t>
      </w:r>
    </w:p>
    <w:p>
      <w:pPr>
        <w:spacing w:after="60"/>
      </w:pPr>
      <w:r>
        <w:rPr>
          <w:b/>
        </w:rPr>
        <w:t xml:space="preserve">Tiempo: </w:t>
      </w:r>
      <w:r>
        <w:t>120 minutos</w:t>
      </w:r>
    </w:p>
    <w:p>
      <w:pPr>
        <w:spacing w:after="60"/>
      </w:pPr>
      <w:r>
        <w:rPr>
          <w:b/>
        </w:rPr>
        <w:t xml:space="preserve">Misión: </w:t>
      </w:r>
      <w:r>
        <w:t>Describe una relación entre presupuesto, participación y deserción, sin afirmar causalidad.</w:t>
      </w:r>
    </w:p>
    <w:p>
      <w:pPr>
        <w:spacing w:after="60"/>
      </w:pPr>
      <w:r>
        <w:rPr>
          <w:b/>
        </w:rPr>
        <w:t xml:space="preserve">Material: </w:t>
      </w:r>
      <w:r>
        <w:t>Bienestar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Pasos de trabajo</w:t>
      </w:r>
      <w:r/>
    </w:p>
    <w:p>
      <w:pPr>
        <w:spacing w:after="40"/>
        <w:ind w:left="288" w:hanging="288"/>
      </w:pPr>
      <w:r>
        <w:t>1. 10 min · Lee definiciones, periodo y tamaños de población.</w:t>
      </w:r>
    </w:p>
    <w:p>
      <w:pPr>
        <w:spacing w:after="40"/>
        <w:ind w:left="288" w:hanging="288"/>
      </w:pPr>
      <w:r>
        <w:t>2. 15 min · Calcula tasas y presupuesto por aprendiz.</w:t>
      </w:r>
    </w:p>
    <w:p>
      <w:pPr>
        <w:spacing w:after="40"/>
        <w:ind w:left="288" w:hanging="288"/>
      </w:pPr>
      <w:r>
        <w:t>3. 35 min · Grafica presupuesto por aprendiz y deserción; explora valores atípicos.</w:t>
      </w:r>
    </w:p>
    <w:p>
      <w:pPr>
        <w:spacing w:after="40"/>
        <w:ind w:left="288" w:hanging="288"/>
      </w:pPr>
      <w:r>
        <w:t>4. 20 min · Solicita a la IA tres conclusiones con evidencia y límite.</w:t>
      </w:r>
    </w:p>
    <w:p>
      <w:pPr>
        <w:spacing w:after="40"/>
        <w:ind w:left="288" w:hanging="288"/>
      </w:pPr>
      <w:r>
        <w:t>5. 20 min · Recalcula cada cifra y elimina afirmaciones causales sin diseño.</w:t>
      </w:r>
    </w:p>
    <w:p>
      <w:pPr>
        <w:spacing w:after="40"/>
        <w:ind w:left="288" w:hanging="288"/>
      </w:pPr>
      <w:r>
        <w:t>6. 15 min · Presenta una conclusión y una pregunta de gestión.</w:t>
      </w:r>
    </w:p>
    <w:p>
      <w:pPr>
        <w:spacing w:after="40"/>
        <w:ind w:left="288" w:hanging="288"/>
      </w:pPr>
      <w:r>
        <w:t>7. 5 min · Registra el hallazgo con cautela.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Describe asociaciones en esta tabla y cita los valores. Calcula tasa de deserción como deserciones/aprendices matriculados. No infieras causalidad. Señala una variable adicional que podría explicar la relación.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Cálculos y gráfico</w:t>
      </w:r>
    </w:p>
    <w:p>
      <w:pPr>
        <w:pStyle w:val="ListBullet"/>
        <w:spacing w:after="40"/>
      </w:pPr>
      <w:r>
        <w:t>Tres hallazgos descriptivos</w:t>
      </w:r>
    </w:p>
    <w:p>
      <w:pPr>
        <w:pStyle w:val="ListBullet"/>
        <w:spacing w:after="40"/>
      </w:pPr>
      <w:r>
        <w:t>Limitación y pregunta adicional</w:t>
      </w:r>
    </w:p>
    <w:p>
      <w:pPr>
        <w:spacing w:after="60"/>
      </w:pPr>
      <w:r>
        <w:rPr>
          <w:b/>
        </w:rPr>
        <w:t xml:space="preserve">Verificación: </w:t>
      </w:r>
      <w:r>
        <w:t>La tasa usa deserciones/aprendices matriculados; el presupuesto está en COP ficticios; asociación no prueba causalidad.</w:t>
      </w:r>
    </w:p>
    <w:p>
      <w:pPr>
        <w:spacing w:after="60"/>
      </w:pPr>
      <w:r>
        <w:rPr>
          <w:b/>
        </w:rPr>
        <w:t xml:space="preserve">Si no hay acceso a IA: </w:t>
      </w:r>
      <w:r>
        <w:t>Calcula las tasas con fórmulas y discute la asociación sin IA.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Hackathon administrativo</w:t>
      </w:r>
    </w:p>
    <w:p>
      <w:pPr>
        <w:spacing w:after="60"/>
      </w:pPr>
      <w:r>
        <w:rPr>
          <w:b/>
        </w:rPr>
        <w:t xml:space="preserve">Tiempo: </w:t>
      </w:r>
      <w:r>
        <w:t>Día 4, 07:00–19:00 (incluye cierre y transferencia)</w:t>
      </w:r>
    </w:p>
    <w:p>
      <w:pPr>
        <w:spacing w:after="60"/>
      </w:pPr>
      <w:r>
        <w:rPr>
          <w:b/>
        </w:rPr>
        <w:t xml:space="preserve">Misión: </w:t>
      </w:r>
      <w:r>
        <w:t>Responde a una auditoría simulada usando datos ficticios, entregables trazables y revisión humana.</w:t>
      </w:r>
    </w:p>
    <w:p>
      <w:pPr>
        <w:spacing w:after="60"/>
      </w:pPr>
      <w:r>
        <w:rPr>
          <w:b/>
        </w:rPr>
        <w:t xml:space="preserve">Material: </w:t>
      </w:r>
      <w:r>
        <w:t>Contratos</w:t>
      </w:r>
    </w:p>
    <w:p>
      <w:pPr>
        <w:spacing w:after="60"/>
      </w:pPr>
      <w:r>
        <w:rPr>
          <w:b/>
        </w:rPr>
        <w:t xml:space="preserve">Herramientas: </w:t>
      </w:r>
      <w:r>
        <w:t>Chat de IA autorizado si está disponible; Excel o Word; cartilla; temporizador. Alternativa: material impreso y revisión entre pares.</w:t>
      </w:r>
    </w:p>
    <w:p>
      <w:r>
        <w:rPr>
          <w:b/>
        </w:rPr>
        <w:t>Ruta del reto integrador</w:t>
      </w:r>
      <w:r/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E0DD"/>
          <w:left w:val="single" w:sz="4" w:space="0" w:color="D9E0DD"/>
          <w:bottom w:val="single" w:sz="4" w:space="0" w:color="D9E0DD"/>
          <w:right w:val="single" w:sz="4" w:space="0" w:color="D9E0DD"/>
          <w:insideH w:val="single" w:sz="4" w:space="0" w:color="D9E0DD"/>
          <w:insideV w:val="single" w:sz="4" w:space="0" w:color="D9E0DD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Hora</w:t>
            </w:r>
          </w:p>
        </w:tc>
        <w:tc>
          <w:tcPr>
            <w:tcW w:type="dxa" w:w="2880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Bloque</w:t>
            </w:r>
          </w:p>
        </w:tc>
        <w:tc>
          <w:tcPr>
            <w:tcW w:type="dxa" w:w="6768"/>
            <w:shd w:fill="006B54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Qué hacer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07:00–08:00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Reglas y alineación de equipos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Formar escuadrones y acordar criterios de evaluación.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08:00–10:00</w:t>
            </w:r>
          </w:p>
        </w:tc>
        <w:tc>
          <w:tcPr>
            <w:tcW w:type="dxa" w:w="2880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Fase 1: planeación del caso</w:t>
            </w:r>
          </w:p>
        </w:tc>
        <w:tc>
          <w:tcPr>
            <w:tcW w:type="dxa" w:w="6768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Diseñar una respuesta estructurada ante una auditoría simulada.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10:00–10:30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Pausa activa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Descansar y recuperar atención.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10:30–12:30</w:t>
            </w:r>
          </w:p>
        </w:tc>
        <w:tc>
          <w:tcPr>
            <w:tcW w:type="dxa" w:w="2880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Fase 2: ejecución y generación</w:t>
            </w:r>
          </w:p>
        </w:tc>
        <w:tc>
          <w:tcPr>
            <w:tcW w:type="dxa" w:w="6768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Producir insumos de análisis, informe y comunicación con revisión humana.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12:30–14:00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Almuerzo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Recuperar energía.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14:00–16:00</w:t>
            </w:r>
          </w:p>
        </w:tc>
        <w:tc>
          <w:tcPr>
            <w:tcW w:type="dxa" w:w="2880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Fase 3: presentación de soluciones</w:t>
            </w:r>
          </w:p>
        </w:tc>
        <w:tc>
          <w:tcPr>
            <w:tcW w:type="dxa" w:w="6768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Explicar el resultado, el uso de IA y las verificaciones realizadas.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16:00–16:30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Pausa de celebración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Reconocer el cierre de la actividad y preparar la evaluación.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16:30–18:00</w:t>
            </w:r>
          </w:p>
        </w:tc>
        <w:tc>
          <w:tcPr>
            <w:tcW w:type="dxa" w:w="2880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Evaluación, retroalimentación y premiación</w:t>
            </w:r>
          </w:p>
        </w:tc>
        <w:tc>
          <w:tcPr>
            <w:tcW w:type="dxa" w:w="6768"/>
            <w:vAlign w:val="top"/>
            <w:shd w:fill="F5F7F6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Dar retroalimentación clara y reconocer resultados verificables.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18:00–19:00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Cierre y transferencia al puesto</w:t>
            </w:r>
          </w:p>
        </w:tc>
        <w:tc>
          <w:tcPr>
            <w:tcW w:type="dxa" w:w="67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20" w:line="240" w:lineRule="auto"/>
            </w:pPr>
            <w:r>
              <w:rPr>
                <w:sz w:val="16"/>
              </w:rPr>
              <w:t>Acordar un piloto concreto para el siguiente mes.</w:t>
            </w:r>
          </w:p>
        </w:tc>
      </w:tr>
    </w:tbl>
    <w:p>
      <w:pPr>
        <w:spacing w:after="0"/>
      </w:pPr>
    </w:p>
    <w:p>
      <w:pPr>
        <w:pStyle w:val="Heading2"/>
      </w:pPr>
      <w:r>
        <w:t>Reglas y alineación de equipos</w:t>
      </w:r>
    </w:p>
    <w:p>
      <w:pPr>
        <w:spacing w:after="40"/>
        <w:ind w:left="288" w:hanging="288"/>
      </w:pPr>
      <w:r>
        <w:t>1. 10 min · Forma equipos diversos y confirma roles.</w:t>
      </w:r>
    </w:p>
    <w:p>
      <w:pPr>
        <w:spacing w:after="40"/>
        <w:ind w:left="288" w:hanging="288"/>
      </w:pPr>
      <w:r>
        <w:t>2. 10 min · Explica las reglas, el tiempo y la rúbrica.</w:t>
      </w:r>
    </w:p>
    <w:p>
      <w:pPr>
        <w:spacing w:after="40"/>
        <w:ind w:left="288" w:hanging="288"/>
      </w:pPr>
      <w:r>
        <w:t>3. 15 min · Entrega el brief del caso sin compartir datos reales.</w:t>
      </w:r>
    </w:p>
    <w:p>
      <w:pPr>
        <w:spacing w:after="40"/>
        <w:ind w:left="288" w:hanging="288"/>
      </w:pPr>
      <w:r>
        <w:t>4. 15 min · Verifica acceso a archivos, herramientas y alternativa.</w:t>
      </w:r>
    </w:p>
    <w:p>
      <w:pPr>
        <w:spacing w:after="40"/>
        <w:ind w:left="288" w:hanging="288"/>
      </w:pPr>
      <w:r>
        <w:t>5. 10 min · Cada equipo devuelve un plan inicial y riesgos.</w:t>
      </w:r>
    </w:p>
    <w:p>
      <w:pPr>
        <w:pStyle w:val="Heading2"/>
      </w:pPr>
      <w:r>
        <w:t>Fase 1 Planeación del caso</w:t>
      </w:r>
    </w:p>
    <w:p>
      <w:pPr>
        <w:spacing w:after="40"/>
        <w:ind w:left="288" w:hanging="288"/>
      </w:pPr>
      <w:r>
        <w:t>1. 10 min · Lee el caso y marca la decisión solicitada.</w:t>
      </w:r>
    </w:p>
    <w:p>
      <w:pPr>
        <w:spacing w:after="40"/>
        <w:ind w:left="288" w:hanging="288"/>
      </w:pPr>
      <w:r>
        <w:t>2. 20 min · Define entregables y criterios de aceptación.</w:t>
      </w:r>
    </w:p>
    <w:p>
      <w:pPr>
        <w:spacing w:after="40"/>
        <w:ind w:left="288" w:hanging="288"/>
      </w:pPr>
      <w:r>
        <w:t>3. 30 min · Construye una secuencia de trabajo con fuentes y responsables por confirmar.</w:t>
      </w:r>
    </w:p>
    <w:p>
      <w:pPr>
        <w:spacing w:after="40"/>
        <w:ind w:left="288" w:hanging="288"/>
      </w:pPr>
      <w:r>
        <w:t>4. 25 min · Inventaría riesgos, datos incompletos y preguntas.</w:t>
      </w:r>
    </w:p>
    <w:p>
      <w:pPr>
        <w:spacing w:after="40"/>
        <w:ind w:left="288" w:hanging="288"/>
      </w:pPr>
      <w:r>
        <w:t>5. 20 min · Usa IA para revisar el plan, sin crear hechos.</w:t>
      </w:r>
    </w:p>
    <w:p>
      <w:pPr>
        <w:spacing w:after="40"/>
        <w:ind w:left="288" w:hanging="288"/>
      </w:pPr>
      <w:r>
        <w:t>6. 15 min · Facilitador valida alcance y secuencia.</w:t>
      </w:r>
    </w:p>
    <w:p>
      <w:pPr>
        <w:pStyle w:val="Heading2"/>
      </w:pPr>
      <w:r>
        <w:t>Fase 2 Ejecución y generación</w:t>
      </w:r>
    </w:p>
    <w:p>
      <w:pPr>
        <w:spacing w:after="40"/>
        <w:ind w:left="288" w:hanging="288"/>
      </w:pPr>
      <w:r>
        <w:t>1. 10 min · Reparte roles y confirma el alcance.</w:t>
      </w:r>
    </w:p>
    <w:p>
      <w:pPr>
        <w:spacing w:after="40"/>
        <w:ind w:left="288" w:hanging="288"/>
      </w:pPr>
      <w:r>
        <w:t>2. 20 min · Limpia una copia y documenta excepciones.</w:t>
      </w:r>
    </w:p>
    <w:p>
      <w:pPr>
        <w:spacing w:after="40"/>
        <w:ind w:left="288" w:hanging="288"/>
      </w:pPr>
      <w:r>
        <w:t>3. 25 min · Calcula diferencias y revisa totales.</w:t>
      </w:r>
    </w:p>
    <w:p>
      <w:pPr>
        <w:spacing w:after="40"/>
        <w:ind w:left="288" w:hanging="288"/>
      </w:pPr>
      <w:r>
        <w:t>4. 25 min · Redacta estructura de informe con fuente por afirmación.</w:t>
      </w:r>
    </w:p>
    <w:p>
      <w:pPr>
        <w:spacing w:after="40"/>
        <w:ind w:left="288" w:hanging="288"/>
      </w:pPr>
      <w:r>
        <w:t>5. 20 min · Prepara borradores de comunicación interna.</w:t>
      </w:r>
    </w:p>
    <w:p>
      <w:pPr>
        <w:spacing w:after="40"/>
        <w:ind w:left="288" w:hanging="288"/>
      </w:pPr>
      <w:r>
        <w:t>6. 10 min · Revisa prompts y datos usados.</w:t>
      </w:r>
    </w:p>
    <w:p>
      <w:pPr>
        <w:spacing w:after="40"/>
        <w:ind w:left="288" w:hanging="288"/>
      </w:pPr>
      <w:r>
        <w:t>7. 10 min · El mentor verifica evidencia y pendientes.</w:t>
      </w:r>
    </w:p>
    <w:p>
      <w:pPr>
        <w:pStyle w:val="Heading2"/>
      </w:pPr>
      <w:r>
        <w:t>Fase 3 Presentación de soluciones</w:t>
      </w:r>
    </w:p>
    <w:p>
      <w:pPr>
        <w:spacing w:after="40"/>
        <w:ind w:left="288" w:hanging="288"/>
      </w:pPr>
      <w:r>
        <w:t>1. 120 min · Reserva 15 minutos por equipo: ocho para exposición, cuatro para preguntas y tres para evidencia y cambio humano. Si hay menos equipos, usa el tiempo restante para retroalimentación.</w:t>
      </w:r>
    </w:p>
    <w:p>
      <w:pPr>
        <w:pStyle w:val="Heading2"/>
      </w:pPr>
      <w:r>
        <w:t>Evaluación retroalimentación y premiación</w:t>
      </w:r>
    </w:p>
    <w:p>
      <w:pPr>
        <w:spacing w:after="40"/>
        <w:ind w:left="288" w:hanging="288"/>
      </w:pPr>
      <w:r>
        <w:t>1. 10 min · Explica escala y pesos.</w:t>
      </w:r>
    </w:p>
    <w:p>
      <w:pPr>
        <w:spacing w:after="40"/>
        <w:ind w:left="288" w:hanging="288"/>
      </w:pPr>
      <w:r>
        <w:t>2. 30 min · Cada jurado puntúa evidencias por criterio.</w:t>
      </w:r>
    </w:p>
    <w:p>
      <w:pPr>
        <w:spacing w:after="40"/>
        <w:ind w:left="288" w:hanging="288"/>
      </w:pPr>
      <w:r>
        <w:t>3. 20 min · Equipos entregan una fortaleza y una mejora concreta.</w:t>
      </w:r>
    </w:p>
    <w:p>
      <w:pPr>
        <w:spacing w:after="40"/>
        <w:ind w:left="288" w:hanging="288"/>
      </w:pPr>
      <w:r>
        <w:t>4. 15 min · Consolida puntajes y resuelve diferencias con evidencia.</w:t>
      </w:r>
    </w:p>
    <w:p>
      <w:pPr>
        <w:spacing w:after="40"/>
        <w:ind w:left="288" w:hanging="288"/>
      </w:pPr>
      <w:r>
        <w:t>5. 10 min · Reconoce calidad, utilidad y aprendizaje.</w:t>
      </w:r>
    </w:p>
    <w:p>
      <w:pPr>
        <w:spacing w:after="40"/>
        <w:ind w:left="288" w:hanging="288"/>
      </w:pPr>
      <w:r>
        <w:t>6. 5 min · Registra puntaje final.</w:t>
      </w:r>
    </w:p>
    <w:p>
      <w:pPr>
        <w:pStyle w:val="Heading2"/>
      </w:pPr>
      <w:r>
        <w:t>Cierre y transferencia al puesto</w:t>
      </w:r>
    </w:p>
    <w:p>
      <w:pPr>
        <w:spacing w:after="40"/>
        <w:ind w:left="288" w:hanging="288"/>
      </w:pPr>
      <w:r>
        <w:t>1. 10 min · Reflexiona sobre supervisión humana y uso permitido.</w:t>
      </w:r>
    </w:p>
    <w:p>
      <w:pPr>
        <w:spacing w:after="40"/>
        <w:ind w:left="288" w:hanging="288"/>
      </w:pPr>
      <w:r>
        <w:t>2. 15 min · Selecciona un proceso pequeño, repetible y no sensible.</w:t>
      </w:r>
    </w:p>
    <w:p>
      <w:pPr>
        <w:spacing w:after="40"/>
        <w:ind w:left="288" w:hanging="288"/>
      </w:pPr>
      <w:r>
        <w:t>3. 15 min · Registra tiempo base, unidad y volumen semanal.</w:t>
      </w:r>
    </w:p>
    <w:p>
      <w:pPr>
        <w:spacing w:after="40"/>
        <w:ind w:left="288" w:hanging="288"/>
      </w:pPr>
      <w:r>
        <w:t>4. 10 min · Define responsable, primer paso y revisión a 30 días.</w:t>
      </w:r>
    </w:p>
    <w:p>
      <w:pPr>
        <w:spacing w:after="40"/>
        <w:ind w:left="288" w:hanging="288"/>
      </w:pPr>
      <w:r>
        <w:t>5. 10 min · Lee el compromiso en pareja y cierra.</w:t>
      </w:r>
    </w:p>
    <w:p>
      <w:r>
        <w:rPr>
          <w:b/>
        </w:rPr>
        <w:t>Prompt de partida</w:t>
      </w:r>
      <w:r/>
    </w:p>
    <w:p>
      <w:pPr>
        <w:spacing w:after="140"/>
        <w:ind w:left="259" w:right="259"/>
      </w:pPr>
      <w:r>
        <w:rPr>
          <w:i/>
          <w:color w:val="006B54"/>
        </w:rPr>
        <w:t>Analiza únicamente los datos simulados. Enumera diferencias con código de fila y fuente. No concluyas incumplimiento o fraude. Formula preguntas para corroboración y redacta productos pendientes de aprobación.</w:t>
      </w:r>
    </w:p>
    <w:p>
      <w:r>
        <w:rPr>
          <w:b/>
        </w:rPr>
        <w:t>Productos que debes entregar</w:t>
      </w:r>
      <w:r/>
    </w:p>
    <w:p>
      <w:pPr>
        <w:pStyle w:val="ListBullet"/>
        <w:spacing w:after="40"/>
      </w:pPr>
      <w:r>
        <w:t>Plan de trabajo</w:t>
      </w:r>
    </w:p>
    <w:p>
      <w:pPr>
        <w:pStyle w:val="ListBullet"/>
        <w:spacing w:after="40"/>
      </w:pPr>
      <w:r>
        <w:t>Análisis y excepciones</w:t>
      </w:r>
    </w:p>
    <w:p>
      <w:pPr>
        <w:pStyle w:val="ListBullet"/>
        <w:spacing w:after="40"/>
      </w:pPr>
      <w:r>
        <w:t>Informe y borradores</w:t>
      </w:r>
    </w:p>
    <w:p>
      <w:pPr>
        <w:pStyle w:val="ListBullet"/>
        <w:spacing w:after="40"/>
      </w:pPr>
      <w:r>
        <w:t>Exposición con prompts y medición</w:t>
      </w:r>
    </w:p>
    <w:p>
      <w:pPr>
        <w:spacing w:after="60"/>
      </w:pPr>
      <w:r>
        <w:rPr>
          <w:b/>
        </w:rPr>
        <w:t xml:space="preserve">Regla de interpretación: </w:t>
      </w:r>
      <w:r>
        <w:t>Las diferencias de los registros ficticios son señales para preguntar y corroborar; no prueban incumplimiento, irregularidad ni fraude.</w:t>
      </w:r>
    </w:p>
    <w:p>
      <w:pPr>
        <w:pStyle w:val="Heading2"/>
      </w:pPr>
      <w:r>
        <w:t>Cierre individual</w:t>
      </w:r>
    </w:p>
    <w:p>
      <w:r>
        <w:t>¿Qué resultado corregiste o verificaste? ¿Qué dato quedó pendiente? ¿Qué tendría que aprobar una persona antes de usar este producto en el trabajo?</w:t>
      </w:r>
    </w:p>
    <w:p>
      <w:r>
        <w:br w:type="page"/>
      </w:r>
    </w:p>
    <w:p>
      <w:pPr>
        <w:pStyle w:val="Heading1"/>
      </w:pPr>
      <w:r>
        <w:t>Lista final para el Portafolio de Evidencias</w:t>
      </w:r>
    </w:p>
    <w:p>
      <w:pPr>
        <w:pStyle w:val="ListBullet"/>
        <w:spacing w:after="40"/>
      </w:pPr>
      <w:r>
        <w:t>Prompt y versión final, con el propósito y los límites del uso registrados.</w:t>
      </w:r>
    </w:p>
    <w:p>
      <w:pPr>
        <w:pStyle w:val="ListBullet"/>
        <w:spacing w:after="40"/>
      </w:pPr>
      <w:r>
        <w:t>Producto de cada reto y fuente usada para verificarlo.</w:t>
      </w:r>
    </w:p>
    <w:p>
      <w:pPr>
        <w:pStyle w:val="ListBullet"/>
        <w:spacing w:after="40"/>
      </w:pPr>
      <w:r>
        <w:t>Errores o supuestos encontrados, cambios realizados y preguntas pendientes.</w:t>
      </w:r>
    </w:p>
    <w:p>
      <w:pPr>
        <w:pStyle w:val="ListBullet"/>
        <w:spacing w:after="40"/>
      </w:pPr>
      <w:r>
        <w:t>Tiempo base y tiempo de práctica solo si se midieron en tareas equivalentes; anota también el esfuerzo de corrección.</w:t>
      </w:r>
    </w:p>
    <w:p>
      <w:pPr>
        <w:pStyle w:val="ListBullet"/>
        <w:spacing w:after="40"/>
      </w:pPr>
      <w:r>
        <w:t>Piloto de transferencia con tarea pequeña, autorización pendiente o confirmada, responsable y fecha de seguimiento.</w:t>
      </w:r>
    </w:p>
    <w:p>
      <w:r>
        <w:t>Todas las tablas, personas, cifras, correos, solicitudes y contratos de los recursos adjuntos son ficticios y se usan exclusivamente para practicar.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2025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252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025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025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025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Cartilla del aprendiz para retos de inteligencia artificial</dc:title>
  <dc:subject>Material de formación para un curso de inteligencia artificial dirigido a personal administrativo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