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440"/>
      </w:pPr>
      <w:r>
        <w:rPr>
          <w:rFonts w:ascii="Aptos" w:hAnsi="Aptos"/>
          <w:b/>
          <w:color w:val="006B54"/>
          <w:sz w:val="24"/>
        </w:rPr>
        <w:t>SENA BOGOTÁ · MATERIAL DE FORMACIÓN</w:t>
      </w:r>
    </w:p>
    <w:p>
      <w:pPr>
        <w:pStyle w:val="Title"/>
        <w:widowControl/>
      </w:pPr>
      <w:r>
        <w:rPr>
          <w:rFonts w:ascii="Aptos" w:hAnsi="Aptos"/>
          <w:color w:val="111827"/>
          <w:sz w:val="54"/>
        </w:rPr>
        <w:t>Retos de IA para el trabajo administrativo</w:t>
      </w:r>
    </w:p>
    <w:p>
      <w:pPr>
        <w:widowControl/>
      </w:pPr>
      <w:r>
        <w:rPr>
          <w:rFonts w:ascii="Aptos" w:hAnsi="Aptos"/>
        </w:rPr>
        <w:t>Cartilla de trabajo para aprendices · Cuatro jornadas intensivas</w:t>
      </w:r>
    </w:p>
    <w:p>
      <w:pPr>
        <w:widowControl/>
      </w:pPr>
      <w:r>
        <w:rPr>
          <w:rFonts w:ascii="Aptos" w:hAnsi="Aptos"/>
        </w:rPr>
        <w:t>La IA prepara los documentos. Tú revisas las fuentes, solicitas ajustes y descargas el resultado; las decisiones siguen en manos de las personas.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Jornada</w:t>
            </w:r>
          </w:p>
        </w:tc>
        <w:tc>
          <w:tcPr>
            <w:tcW w:type="dxa" w:w="5083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Ruta de aprendizaje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Prompt CRTT · respuestas a PQRS · gestión y síntesis de textos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Asistente de rol · correo y priorización · documentación de reuniones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Limpieza de datos · lectura de cifras · visualización · explicación ejecutiva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4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integrador · análisis trazable · presentación · piloto de transferencia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Tu evidencia será parte del Portafolio de Evidencias del curso: prompts, resultados, correcciones, verificaciones y reflexión.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Recorrido vigente con documentos generados por IA</w:t>
      </w:r>
    </w:p>
    <w:p>
      <w:pPr>
        <w:widowControl/>
      </w:pPr>
      <w:r>
        <w:rPr>
          <w:rFonts w:ascii="Aptos" w:hAnsi="Aptos"/>
        </w:rPr>
        <w:t>Esta versión adapta las instrucciones del material de origen de Bogotá. La ruta vigente incluye 10 retos breves, del 0 al 9, y un reto integrador. La propuesta tiene 40 horas: 36 horas directas y 4 autónomas. La oferta oficial consultada publica 48 horas; la adaptación requiere aprobación curricular y no constituye equivalencia. Las actividades de origen que aparecen después usan la numeración vigente de los retos; sus horarios se conservan como antecedentes, no como una agenda aprobada de la cohorte actual.</w:t>
      </w:r>
    </w:p>
    <w:p>
      <w:pPr>
        <w:widowControl/>
      </w:pPr>
      <w:r>
        <w:rPr>
          <w:rFonts w:ascii="Aptos" w:hAnsi="Aptos"/>
        </w:rPr>
        <w:t>1. Copia el encargo completo y adjunta las fuentes del paquete al chat autorizado, o abre su carpeta en Antigravity o Codex. No necesitas redactar el prompt ni llenar fichas.</w:t>
      </w:r>
    </w:p>
    <w:p>
      <w:pPr>
        <w:widowControl/>
      </w:pPr>
      <w:r>
        <w:rPr>
          <w:rFonts w:ascii="Aptos" w:hAnsi="Aptos"/>
        </w:rPr>
        <w:t>2. La IA calcula, organiza los registros y genera el resultado indicado por el encargo y sus anexos. Revisa una cifra o afirmación con la fuente; pide los ajustes en la misma conversación.</w:t>
      </w:r>
    </w:p>
    <w:p>
      <w:pPr>
        <w:widowControl/>
      </w:pPr>
      <w:r>
        <w:rPr>
          <w:rFonts w:ascii="Aptos" w:hAnsi="Aptos"/>
        </w:rPr>
        <w:t>3. Descarga los archivos. En «Guarda tu evidencia», selecciona resultado.html o el archivo del formato indicado por el paquete, revisa la vista y guarda el borrador. Confirma tu revisión solo después de realizarla; la valoración corresponde al instructor.</w:t>
      </w:r>
    </w:p>
    <w:p>
      <w:pPr>
        <w:widowControl/>
      </w:pPr>
      <w:r>
        <w:rPr>
          <w:rFonts w:ascii="Aptos" w:hAnsi="Aptos"/>
        </w:rPr>
        <w:t>Los casos y archivos se prepararon para aprender y no contienen registros reales. No se requieren datos personales. Las mediciones y comprobaciones que no hayan ocurrido deben quedar pendientes.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Encargo vigente</w:t>
            </w:r>
          </w:p>
        </w:tc>
        <w:tc>
          <w:tcPr>
            <w:tcW w:type="dxa" w:w="5100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Paquete con fuentes e instrucciones</w:t>
            </w:r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0 · Decide qué información compartir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1">
              <w:r>
                <w:t>materiales/ia/reto-0.zip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1 · Convierte el lineamiento en una respuesta verificable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2">
              <w:r>
                <w:t>materiales/ia/reto-1.zip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2 · Prepara dos respuestas para revisión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3">
              <w:r>
                <w:t>materiales/ia/reto-2.zip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3 · Prueba una instrucción reutilizable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4">
              <w:r>
                <w:t>materiales/ia/reto-3.zip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4 · Bandeja de 50 mensajes con razones visibles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5">
              <w:r>
                <w:t>materiales/ia/reto-4.zip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5 · Acta que distingue acuerdo de intención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6">
              <w:r>
                <w:t>materiales/ia/reto-5.zip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6 · Datos desordenados con una regla reproducible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7">
              <w:r>
                <w:t>materiales/ia/reto-6.zip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7 · Diseña el flujo antes de automatizar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8">
              <w:r>
                <w:t>materiales/ia/reto-7.zip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8 · Presupuesto, tasa y gráfico con unidades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9">
              <w:r>
                <w:t>materiales/ia/reto-8.zip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9 · Auditoría de una respuesta convincente ✦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20">
              <w:r>
                <w:t>materiales/ia/reto-9.zip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integrador · Plan, análisis y sustentación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21">
              <w:r>
                <w:t>materiales/ia/reto-integrador.zip</w:t>
              </w:r>
            </w:hyperlink>
          </w:p>
        </w:tc>
      </w:tr>
    </w:tbl>
    <w:p>
      <w:pPr>
        <w:widowControl/>
      </w:pPr>
      <w:r>
        <w:rPr>
          <w:rFonts w:ascii="Aptos" w:hAnsi="Aptos"/>
        </w:rPr>
        <w:t>Los paquetes contienen ENCARGO-CHAT.md, ENCARGO-IDE.md, fuentes, modelo-salida.json y esquema-salida.json. El encargo se copia sin editarlo. El texto entre corchetes de un modelo señala un dato pendiente y no se presenta como un resultado. La conversación se conserva junto con los archivos; importar o descargar no demuestra una revisión humana ni una aprobación institucional.</w:t>
      </w:r>
    </w:p>
    <w:p>
      <w:pPr>
        <w:pStyle w:val="Heading1"/>
        <w:widowControl/>
      </w:pPr>
      <w:r>
        <w:rPr>
          <w:rFonts w:ascii="Aptos" w:hAnsi="Aptos"/>
        </w:rPr>
        <w:t>Actividades del material de origen adaptadas para IA</w:t>
      </w:r>
    </w:p>
    <w:p>
      <w:pPr>
        <w:pStyle w:val="Heading1"/>
        <w:widowControl/>
      </w:pPr>
      <w:r>
        <w:rPr>
          <w:rFonts w:ascii="Aptos" w:hAnsi="Aptos"/>
        </w:rPr>
        <w:t>Antes de empezar</w:t>
      </w:r>
    </w:p>
    <w:p>
      <w:pPr>
        <w:pStyle w:val="Heading2"/>
        <w:widowControl/>
      </w:pPr>
      <w:r>
        <w:rPr>
          <w:rFonts w:ascii="Aptos" w:hAnsi="Aptos"/>
        </w:rPr>
        <w:t>Acuerdos de uso responsable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Trabaja con el libro de práctica ficticio y sobre copias. No compartas datos reales de ciudadanos, aprendices, funcionarios o expedientes.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Pide a la IA que organice los productos en una copia de Fichas de reto y genere resultado.json. Revisa los archivos y conserva el original sin editar.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Usa un chat autorizado o abre el paquete en Antigravity o Codex. Si no tienes acceso, observa una demostración; la ejecución propia con IA queda pendiente.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Comprueba cada afirmación en la fuente. Pide a la IA que corrija el documento y deje los datos ausentes como pendientes; revisa que no declare una comprobación humana que no ocurrió.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No envíes correos ni respuestas creadas en el taller. Son borradores de formación.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Si detectas un error, pide la corrección a la IA y comprueba la nueva versión. Conserva ambas versiones y la conversación.</w:t>
      </w:r>
    </w:p>
    <w:p>
      <w:pPr>
        <w:pStyle w:val="Heading2"/>
        <w:widowControl/>
      </w:pPr>
      <w:r>
        <w:rPr>
          <w:rFonts w:ascii="Aptos" w:hAnsi="Aptos"/>
        </w:rPr>
        <w:t>Plantilla CRTT para dar instrucciones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Parte</w:t>
            </w:r>
          </w:p>
        </w:tc>
        <w:tc>
          <w:tcPr>
            <w:tcW w:type="dxa" w:w="3389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Pregunta que responde</w:t>
            </w:r>
          </w:p>
        </w:tc>
        <w:tc>
          <w:tcPr>
            <w:tcW w:type="dxa" w:w="3389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Ejemplo</w:t>
            </w:r>
          </w:p>
        </w:tc>
      </w:tr>
      <w:tr>
        <w:trPr>
          <w:cantSplit/>
        </w:trPr>
        <w:tc>
          <w:tcPr>
            <w:tcW w:type="dxa" w:w="3389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Contexto</w:t>
            </w:r>
          </w:p>
        </w:tc>
        <w:tc>
          <w:tcPr>
            <w:tcW w:type="dxa" w:w="3389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¿Qué situación o material debe conocer?</w:t>
            </w:r>
          </w:p>
        </w:tc>
        <w:tc>
          <w:tcPr>
            <w:tcW w:type="dxa" w:w="3389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Estoy usando la guía ficticia de salas incluida en la cartilla.</w:t>
            </w:r>
          </w:p>
        </w:tc>
      </w:tr>
      <w:tr>
        <w:trPr>
          <w:cantSplit/>
        </w:trPr>
        <w:tc>
          <w:tcPr>
            <w:tcW w:type="dxa" w:w="3389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Rol</w:t>
            </w:r>
          </w:p>
        </w:tc>
        <w:tc>
          <w:tcPr>
            <w:tcW w:type="dxa" w:w="3389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¿Desde qué función debe ayudar?</w:t>
            </w:r>
          </w:p>
        </w:tc>
        <w:tc>
          <w:tcPr>
            <w:tcW w:type="dxa" w:w="3389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Actúa como asistente administrativo que explica con claridad.</w:t>
            </w:r>
          </w:p>
        </w:tc>
      </w:tr>
      <w:tr>
        <w:trPr>
          <w:cantSplit/>
        </w:trPr>
        <w:tc>
          <w:tcPr>
            <w:tcW w:type="dxa" w:w="3389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Tarea</w:t>
            </w:r>
          </w:p>
        </w:tc>
        <w:tc>
          <w:tcPr>
            <w:tcW w:type="dxa" w:w="3389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¿Qué debe producir y en qué formato?</w:t>
            </w:r>
          </w:p>
        </w:tc>
        <w:tc>
          <w:tcPr>
            <w:tcW w:type="dxa" w:w="3389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Resume tres pasos en una lista y cita el apartado fuente.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Tono</w:t>
            </w:r>
          </w:p>
        </w:tc>
        <w:tc>
          <w:tcPr>
            <w:tcW w:type="dxa" w:w="3389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¿Cómo debe expresarse?</w:t>
            </w:r>
          </w:p>
        </w:tc>
        <w:tc>
          <w:tcPr>
            <w:tcW w:type="dxa" w:w="3389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Usa un tono respetuoso, claro y directo.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El encargo preparado delimita la fuente y prohíbe inventar fechas o normas. Comprueba que la salida respete esos límites y solicite lo que falta.</w:t>
      </w:r>
    </w:p>
    <w:p>
      <w:pPr>
        <w:pStyle w:val="Heading2"/>
        <w:widowControl/>
      </w:pPr>
      <w:r>
        <w:rPr>
          <w:rFonts w:ascii="Aptos" w:hAnsi="Aptos"/>
        </w:rPr>
        <w:t>Roles sugeridos para el equipo</w:t>
      </w:r>
    </w:p>
    <w:p>
      <w:pPr>
        <w:widowControl/>
      </w:pPr>
      <w:r>
        <w:rPr>
          <w:rFonts w:ascii="Aptos" w:hAnsi="Aptos"/>
        </w:rPr>
        <w:t>Distribuyan los turnos para usar la herramienta, revisar fuentes y comprobar resultados. La IA prepara el registro del proceso; el equipo revisa que describa lo que realmente ocurrió.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Reto 1 Prompt Engineering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90 minutos</w:t>
      </w:r>
    </w:p>
    <w:p>
      <w:pPr>
        <w:widowControl/>
        <w:spacing w:after="60"/>
      </w:pPr>
      <w:r>
        <w:rPr>
          <w:rFonts w:ascii="Aptos" w:hAnsi="Aptos"/>
        </w:rPr>
        <w:t>Misión: Encarga a la IA la consulta del lineamiento y la generación de una instrucción reutilizable. Comprueba el apartado que respalda cada respuesta.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Lineamiento ficticio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Pasos de trabajo</w:t>
      </w:r>
      <w:r>
        <w:rPr>
          <w:rFonts w:ascii="Aptos" w:hAnsi="Aptos"/>
        </w:rPr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Pide a la IA que explique Contexto, Rol, Tarea y Tono con un ejemplo del lineamiento adjunto.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15 min · Pide a la IA que compare el encargo con una versión incompleta y señale qué información falta.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20 min · Copia el encargo preparado y adjunta el lineamiento. La IA genera la ficha CRTT y la respuesta con referencias.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20 min · Revisa que la respuesta generada cite reglas presentes en el material y deje visibles los vacíos.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15 min · Pide a la IA un ajuste a partir del error u omisión que detectaste y comprueba la nueva salida.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10 min · Compara las dos versiones y descarga el registro y el encargo reutilizable que genera la IA.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</w:rPr>
        <w:t>Consulta el Lineamiento ficticio adjunto como asistente administrativo. Genera una ficha CRTT y una tabla de requisitos con apartado fuente y dato pendiente. No apruebes reservas ni inventes excepciones. Entrega un documento descargable y resultado.json con el esquema del paquete; la revisión humana sigue pendiente hasta que ocurra.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Prompt CRTT completo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Primera respuesta y versión mejorada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Referencia de la guía y dato que quedó pendiente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Verificación: </w:t>
      </w:r>
      <w:r>
        <w:rPr>
          <w:rFonts w:ascii="Aptos" w:hAnsi="Aptos"/>
        </w:rPr>
        <w:t>La salida cita el material entregado, responde la pregunta y marca la incertidumbre. Si no encuentra respaldo, debe decirlo.</w:t>
      </w:r>
    </w:p>
    <w:p>
      <w:pPr>
        <w:widowControl/>
        <w:spacing w:after="60"/>
      </w:pPr>
      <w:r>
        <w:rPr>
          <w:rFonts w:ascii="Aptos" w:hAnsi="Aptos"/>
        </w:rPr>
        <w:t>Si no hay acceso a IA: observa una demostración y revisa sus fuentes. Conserva como pendiente tu ejecución propia con IA; una observación no acredita haber generado el producto.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Reto 2 PQRS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120 minutos</w:t>
      </w:r>
    </w:p>
    <w:p>
      <w:pPr>
        <w:widowControl/>
        <w:spacing w:after="60"/>
      </w:pPr>
      <w:r>
        <w:rPr>
          <w:rFonts w:ascii="Aptos" w:hAnsi="Aptos"/>
        </w:rPr>
        <w:t>Misión: Encarga a la IA un borrador respetuoso que separe hechos, petición y datos faltantes. Revisa la salida con el caso.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PQRS complejas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Pasos de trabajo</w:t>
      </w:r>
      <w:r>
        <w:rPr>
          <w:rFonts w:ascii="Aptos" w:hAnsi="Aptos"/>
        </w:rPr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Abre el caso y comprueba que el resultado esperado sea un borrador pendiente de aprobación.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15 min · Pide a la IA una tabla de petición, hechos, fechas expresas y datos ausentes; contrástala con el caso.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20 min · Copia el encargo CRTT del paquete, adjunta el caso y pide a la IA la primera versión descargable.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25 min · Contrasta la respuesta con el caso. Pide a la IA que identifique afirmaciones sin sustento.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20 min · Pide a la IA que corrija el borrador e incluya una pregunta de aclaración cuando falte un dato.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20 min · Revisa con otro equipo la exactitud y el tono; solicita a la IA los ajustes que acuerden.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7. 10 min · Descarga el encargo, el borrador y el registro generado; comprueba que las observaciones no se atribuyan a una revisión que no ocurrió.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  <w:i/>
          <w:color w:val="006B54"/>
        </w:rPr>
        <w:t>Resume lo solicitado. Redacta un borrador usando únicamente la fuente entregada. No inventes normas, fechas ni decisiones. Señala información faltante y deja la revisión final a una persona.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Borrador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Lista de verificaciones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Prompt y número de iteraciones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Verificación: </w:t>
      </w:r>
      <w:r>
        <w:rPr>
          <w:rFonts w:ascii="Aptos" w:hAnsi="Aptos"/>
        </w:rPr>
        <w:t>Cero datos personales; ninguna fecha, norma, responsable o decisión inventada; tono claro; revisión humana visible.</w:t>
      </w:r>
    </w:p>
    <w:p>
      <w:pPr>
        <w:widowControl/>
        <w:spacing w:after="60"/>
      </w:pPr>
      <w:r>
        <w:rPr>
          <w:rFonts w:ascii="Aptos" w:hAnsi="Aptos"/>
        </w:rPr>
        <w:t>Si no hay acceso a IA: observa una demostración y revisa sus fuentes. Conserva como pendiente tu ejecución propia con IA; una observación no acredita haber generado el producto.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Reto 3 Asistente de rol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120 minutos</w:t>
      </w:r>
    </w:p>
    <w:p>
      <w:pPr>
        <w:widowControl/>
        <w:spacing w:after="60"/>
      </w:pPr>
      <w:r>
        <w:rPr>
          <w:rFonts w:ascii="Aptos" w:hAnsi="Aptos"/>
        </w:rPr>
        <w:t>Misión: Pide a la IA una instrucción reutilizable y tres pruebas con los casos adjuntos. Revisa los resultados y conserva sus límites.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Cartilla del aprendiz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Pasos de trabajo</w:t>
      </w:r>
      <w:r>
        <w:rPr>
          <w:rFonts w:ascii="Aptos" w:hAnsi="Aptos"/>
        </w:rPr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15 min · Pide a la IA un mapa de la tarea de práctica y su resultado esperado; comprueba las entradas y las salidas.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20 min · Pide a la IA que genere el prompt maestro con rol, contexto, tareas, formato y límites definidos por el paquete.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30 min · Encarga a la IA las tres pruebas con la misma instrucción y revisa el caso con información faltante.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25 min · Una pareja revisa utilidad, errores y datos que la IA solicitó innecesariamente.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20 min · Solicita a la IA el ajuste de límites y de la instrucción de verificación; vuelve a comprobar las pruebas afectadas.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10 min · Descarga la versión revisada y el ejemplo de uso seguro que genera la IA.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</w:rPr>
        <w:t>Actúa como asistente de redacción preliminar de PQRS. Usa únicamente los tres casos del paquete para generar una instrucción reutilizable, sus tres salidas y una tabla de comprobaciones. No solicites datos personales ni inventes fechas, reglas o compromisos. Entrega los archivos y resultado.json; no declares una revisión humana que no ocurrió.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Prompt maestro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Tres resultados de prueba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Límites y revisión humana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Verificación: </w:t>
      </w:r>
      <w:r>
        <w:rPr>
          <w:rFonts w:ascii="Aptos" w:hAnsi="Aptos"/>
        </w:rPr>
        <w:t>El prompt define límites y exige revisión humana; no incorpora nombres, cédulas, expedientes ni credenciales.</w:t>
      </w:r>
    </w:p>
    <w:p>
      <w:pPr>
        <w:widowControl/>
        <w:spacing w:after="60"/>
      </w:pPr>
      <w:r>
        <w:rPr>
          <w:rFonts w:ascii="Aptos" w:hAnsi="Aptos"/>
        </w:rPr>
        <w:t>Si no hay acceso a IA: observa una demostración y revisa sus fuentes. Conserva como pendiente tu ejecución propia con IA; una observación no acredita haber generado el producto.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Reto 4 Bandeja cero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60 minutos</w:t>
      </w:r>
    </w:p>
    <w:p>
      <w:pPr>
        <w:widowControl/>
        <w:spacing w:after="60"/>
      </w:pPr>
      <w:r>
        <w:rPr>
          <w:rFonts w:ascii="Aptos" w:hAnsi="Aptos"/>
        </w:rPr>
        <w:t>Misión: Encarga a la IA la clasificación de los 50 mensajes y diez borradores priorizados. Revisa las señales que respaldan cada prioridad.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Correos 50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Pasos de trabajo</w:t>
      </w:r>
      <w:r>
        <w:rPr>
          <w:rFonts w:ascii="Aptos" w:hAnsi="Aptos"/>
        </w:rPr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5 min · Revisa el encargo preparado y las señales de prioridad: impacto, plazo explícito y personas afectadas.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5 min · Adjunta una copia del archivo y comprueba que la IA conserve los identificadores y los datos originales.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20 min · Pide a la IA la tabla de los 50 mensajes con categoría, prioridad sugerida y señal textual.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10 min · Pide a la IA los diez mensajes priorizados con la señal de cada elección; contrasta los criterios con el texto.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15 min · Pide a la IA los diez borradores descargables y comprueba que permanezcan sin enviar.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5 min · Pide a la IA que incorpore los errores detectados y los ajustes solicitados en el registro descargable.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  <w:i/>
          <w:color w:val="006B54"/>
        </w:rPr>
        <w:t>Ordena los mensajes con señales de impacto, plazo y personas afectadas. Devuelve ID, prioridad sugerida, señal textual y dato por confirmar. No envíes mensajes ni inventes tiempos de respuesta.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Tabla de prioridad y razón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Diez borradores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Lista de asuntos que requieren confirmación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Verificación: </w:t>
      </w:r>
      <w:r>
        <w:rPr>
          <w:rFonts w:ascii="Aptos" w:hAnsi="Aptos"/>
        </w:rPr>
        <w:t>Las prioridades se justifican con evidencia del mensaje; los mensajes críticos se confirman con el criterio del área.</w:t>
      </w:r>
    </w:p>
    <w:p>
      <w:pPr>
        <w:widowControl/>
        <w:spacing w:after="60"/>
      </w:pPr>
      <w:r>
        <w:rPr>
          <w:rFonts w:ascii="Aptos" w:hAnsi="Aptos"/>
        </w:rPr>
        <w:t>Si no hay acceso a IA: observa una demostración y revisa sus fuentes. Conserva como pendiente tu ejecución propia con IA; una observación no acredita haber generado el producto.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Reto 5 Acta imposible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120 minutos</w:t>
      </w:r>
    </w:p>
    <w:p>
      <w:pPr>
        <w:widowControl/>
        <w:spacing w:after="60"/>
      </w:pPr>
      <w:r>
        <w:rPr>
          <w:rFonts w:ascii="Aptos" w:hAnsi="Aptos"/>
        </w:rPr>
        <w:t>Misión: Encarga a la IA el acta y la matriz de compromisos de la transcripción. Revisa la frase fuente de cada acuerdo.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Transcripcion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Pasos de trabajo</w:t>
      </w:r>
      <w:r>
        <w:rPr>
          <w:rFonts w:ascii="Aptos" w:hAnsi="Aptos"/>
        </w:rPr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Pide a la IA un ejemplo de la diferencia entre una decisión y una intervención usando la transcripción adjunta.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10 min · Lee la transcripción para reconocer el contexto y luego adjúntala al encargo de la IA.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20 min · Pide a la IA la extracción de decisiones, acciones, responsables, fechas y puntos sin acuerdo, con su frase fuente.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25 min · Pide a la IA el borrador de acta a partir de la extracción y conserva los datos ausentes como pendientes.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20 min · Comprueba cada decisión y compromiso contra la transcripción.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25 min · Compara el acta con otro equipo y pide a la IA las correcciones respaldadas por la transcripción.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7. 10 min · Descarga el acta, la lista de datos faltantes y resultado.json preparados por la IA.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  <w:i/>
          <w:color w:val="006B54"/>
        </w:rPr>
        <w:t>Separa decisiones, propuestas y asuntos pendientes. Incluye responsable y fecha solo cuando se digan. Anexa una frase de origen. Marca 'por confirmar' si falta un dato.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Acta borrador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Decisiones y compromisos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Vacíos de responsable o fecha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Verificación: </w:t>
      </w:r>
      <w:r>
        <w:rPr>
          <w:rFonts w:ascii="Aptos" w:hAnsi="Aptos"/>
        </w:rPr>
        <w:t>No se atribuye un compromiso a quien no lo aceptó; no se transforma una propuesta en decisión; fechas y responsables se rastrean a la transcripción.</w:t>
      </w:r>
    </w:p>
    <w:p>
      <w:pPr>
        <w:widowControl/>
        <w:spacing w:after="60"/>
      </w:pPr>
      <w:r>
        <w:rPr>
          <w:rFonts w:ascii="Aptos" w:hAnsi="Aptos"/>
        </w:rPr>
        <w:t>Si no hay acceso a IA: observa una demostración y revisa sus fuentes. Conserva como pendiente tu ejecución propia con IA; una observación no acredita haber generado el producto.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Reto 6 Informe sucio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60 minutos</w:t>
      </w:r>
    </w:p>
    <w:p>
      <w:pPr>
        <w:widowControl/>
        <w:spacing w:after="60"/>
      </w:pPr>
      <w:r>
        <w:rPr>
          <w:rFonts w:ascii="Aptos" w:hAnsi="Aptos"/>
        </w:rPr>
        <w:t>Misión: Encarga a la IA la limpieza de una copia con reglas trazables. Revisa que no borre registros ni invente datos.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Datos SOFIA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Pasos de trabajo</w:t>
      </w:r>
      <w:r>
        <w:rPr>
          <w:rFonts w:ascii="Aptos" w:hAnsi="Aptos"/>
        </w:rPr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5 min · Revisa el objetivo del encargo y conserva el archivo original; la IA debe trabajar en una copia.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10 min · Pide a la IA el conteo de vacíos, duplicados y variantes antes de limpiar; contrasta una muestra con la fuente.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20 min · Encarga a la IA la normalización de estados y fechas válidas y la documentación de cada regla aplicada.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10 min · Pide a la IA que señale los registros que requieren decisión y deje sus valores pendientes, sin inferirlos.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10 min · Otra pareja revisa una muestra y un caso límite.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5 min · Descarga la copia limpia, las reglas y la bitácora que genera la IA; conserva la fuente.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  <w:i/>
          <w:color w:val="006B54"/>
        </w:rPr>
        <w:t>Propón reglas para normalizar espacios, categorías y fechas. No completes vacíos ni elimines duplicados: identifícalos y sugiere revisión. Conserva el original.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Copia limpia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Reglas aplicadas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Casos pendientes y conteo antes/después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Verificación: </w:t>
      </w:r>
      <w:r>
        <w:rPr>
          <w:rFonts w:ascii="Aptos" w:hAnsi="Aptos"/>
        </w:rPr>
        <w:t>No se pierde el original; duplicados y vacíos quedan registrados; ninguna fecha ambigua se infiere.</w:t>
      </w:r>
    </w:p>
    <w:p>
      <w:pPr>
        <w:widowControl/>
        <w:spacing w:after="60"/>
      </w:pPr>
      <w:r>
        <w:rPr>
          <w:rFonts w:ascii="Aptos" w:hAnsi="Aptos"/>
        </w:rPr>
        <w:t>Si no hay acceso a IA: observa una demostración y revisa sus fuentes. Conserva como pendiente tu ejecución propia con IA; una observación no acredita haber generado el producto.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Reto 8 Presupuesto oculto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120 minutos</w:t>
      </w:r>
    </w:p>
    <w:p>
      <w:pPr>
        <w:widowControl/>
        <w:spacing w:after="60"/>
      </w:pPr>
      <w:r>
        <w:rPr>
          <w:rFonts w:ascii="Aptos" w:hAnsi="Aptos"/>
        </w:rPr>
        <w:t>Misión: Encarga a la IA los cálculos, el gráfico y la descripción de asociaciones entre presupuesto, participación y deserción, sin afirmar causalidad.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Bienestar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Pasos de trabajo</w:t>
      </w:r>
      <w:r>
        <w:rPr>
          <w:rFonts w:ascii="Aptos" w:hAnsi="Aptos"/>
        </w:rPr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Revisa con la fuente las definiciones, el periodo y los tamaños de población que usará la IA.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15 min · Pide a la IA las tasas y el presupuesto por aprendiz con numerador, denominador y fórmula visibles.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35 min · Pide a la IA el gráfico de presupuesto por aprendiz y deserción con su tabla equivalente y valores atípicos identificados.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20 min · Solicita a la IA tres conclusiones con evidencia y límite.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20 min · Pide a la IA un cálculo de control, contrástalo con la fuente y solicita retirar afirmaciones causales sin respaldo.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15 min · Revisa la conclusión y la pregunta de gestión generadas por la IA antes de compartir el resultado.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7. 5 min · Pide a la IA que guarde el hallazgo con alcance, límites y pendientes en el documento descargable.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  <w:i/>
          <w:color w:val="006B54"/>
        </w:rPr>
        <w:t>Describe asociaciones en esta tabla y cita los valores. Calcula tasa de deserción como deserciones/aprendices matriculados. No infieras causalidad. Señala una variable adicional que podría explicar la relación.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Cálculos y gráfico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Tres hallazgos descriptivos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Limitación y pregunta adicional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Verificación: </w:t>
      </w:r>
      <w:r>
        <w:rPr>
          <w:rFonts w:ascii="Aptos" w:hAnsi="Aptos"/>
        </w:rPr>
        <w:t>La tasa usa deserciones/aprendices matriculados; el presupuesto está en COP ficticios; asociación no prueba causalidad.</w:t>
      </w:r>
    </w:p>
    <w:p>
      <w:pPr>
        <w:widowControl/>
        <w:spacing w:after="60"/>
      </w:pPr>
      <w:r>
        <w:rPr>
          <w:rFonts w:ascii="Aptos" w:hAnsi="Aptos"/>
        </w:rPr>
        <w:t>Si no hay acceso a IA: observa una demostración y revisa sus fuentes. Conserva como pendiente tu ejecución propia con IA; una observación no acredita haber generado el producto.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Hackathon administrativo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Tiempo: </w:t>
      </w:r>
      <w:r>
        <w:rPr>
          <w:rFonts w:ascii="Aptos" w:hAnsi="Aptos"/>
        </w:rPr>
        <w:t>Día 4, 07:00–19:00 (incluye cierre y transferencia)</w:t>
      </w:r>
    </w:p>
    <w:p>
      <w:pPr>
        <w:widowControl/>
        <w:spacing w:after="60"/>
      </w:pPr>
      <w:r>
        <w:rPr>
          <w:rFonts w:ascii="Aptos" w:hAnsi="Aptos"/>
        </w:rPr>
        <w:t>Misión: Encarga a la IA el análisis y los borradores del caso de auditoría. Revisa la trazabilidad y conserva toda diferencia como una pregunta pendiente de corroboración.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Material: </w:t>
      </w:r>
      <w:r>
        <w:rPr>
          <w:rFonts w:ascii="Aptos" w:hAnsi="Aptos"/>
        </w:rPr>
        <w:t>Contratos</w:t>
      </w:r>
    </w:p>
    <w:p>
      <w:pPr>
        <w:widowControl/>
        <w:spacing w:after="60"/>
      </w:pPr>
      <w:r>
        <w:rPr>
          <w:rFonts w:ascii="Aptos" w:hAnsi="Aptos"/>
        </w:rPr>
        <w:t>Herramientas: chat autorizado o carpeta abierta en Antigravity o Codex; paquete de fuentes y encargo preparado. La IA genera los documentos; tú los revisas y descargas.</w:t>
      </w:r>
    </w:p>
    <w:p>
      <w:pPr>
        <w:widowControl/>
      </w:pPr>
      <w:r>
        <w:rPr>
          <w:rFonts w:ascii="Aptos" w:hAnsi="Aptos"/>
          <w:b/>
        </w:rPr>
        <w:t>Ruta del reto integrador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29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Hora</w:t>
            </w:r>
          </w:p>
        </w:tc>
        <w:tc>
          <w:tcPr>
            <w:tcW w:type="dxa" w:w="2880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Bloque</w:t>
            </w:r>
          </w:p>
        </w:tc>
        <w:tc>
          <w:tcPr>
            <w:tcW w:type="dxa" w:w="6768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Qué hacer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07:00–08:00</w:t>
            </w:r>
          </w:p>
        </w:tc>
        <w:tc>
          <w:tcPr>
            <w:tcW w:type="dxa" w:w="288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Reglas y alineación de equipos</w:t>
            </w:r>
          </w:p>
        </w:tc>
        <w:tc>
          <w:tcPr>
            <w:tcW w:type="dxa" w:w="6768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Formar escuadrones y acordar criterios de evaluación.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08:00–10:00</w:t>
            </w:r>
          </w:p>
        </w:tc>
        <w:tc>
          <w:tcPr>
            <w:tcW w:type="dxa" w:w="288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Fase 1: planeación del caso</w:t>
            </w:r>
          </w:p>
        </w:tc>
        <w:tc>
          <w:tcPr>
            <w:tcW w:type="dxa" w:w="6768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Diseñar una respuesta estructurada ante una auditoría simulada.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10:00–10:30</w:t>
            </w:r>
          </w:p>
        </w:tc>
        <w:tc>
          <w:tcPr>
            <w:tcW w:type="dxa" w:w="288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6768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Descansar y recuperar atención.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10:30–12:30</w:t>
            </w:r>
          </w:p>
        </w:tc>
        <w:tc>
          <w:tcPr>
            <w:tcW w:type="dxa" w:w="288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Fase 2: ejecución y generación</w:t>
            </w:r>
          </w:p>
        </w:tc>
        <w:tc>
          <w:tcPr>
            <w:tcW w:type="dxa" w:w="6768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Producir insumos de análisis, informe y comunicación con revisión humana.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12:30–14:00</w:t>
            </w:r>
          </w:p>
        </w:tc>
        <w:tc>
          <w:tcPr>
            <w:tcW w:type="dxa" w:w="288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</w:t>
            </w:r>
          </w:p>
        </w:tc>
        <w:tc>
          <w:tcPr>
            <w:tcW w:type="dxa" w:w="6768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Recuperar energía.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14:00–16:00</w:t>
            </w:r>
          </w:p>
        </w:tc>
        <w:tc>
          <w:tcPr>
            <w:tcW w:type="dxa" w:w="288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Fase 3: presentación de soluciones</w:t>
            </w:r>
          </w:p>
        </w:tc>
        <w:tc>
          <w:tcPr>
            <w:tcW w:type="dxa" w:w="6768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Explicar el resultado, el uso de IA y las verificaciones realizadas.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16:00–16:30</w:t>
            </w:r>
          </w:p>
        </w:tc>
        <w:tc>
          <w:tcPr>
            <w:tcW w:type="dxa" w:w="288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de celebración</w:t>
            </w:r>
          </w:p>
        </w:tc>
        <w:tc>
          <w:tcPr>
            <w:tcW w:type="dxa" w:w="6768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Reconocer el cierre de la actividad y preparar la evaluación.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16:30–18:00</w:t>
            </w:r>
          </w:p>
        </w:tc>
        <w:tc>
          <w:tcPr>
            <w:tcW w:type="dxa" w:w="288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Evaluación, retroalimentación y premiación</w:t>
            </w:r>
          </w:p>
        </w:tc>
        <w:tc>
          <w:tcPr>
            <w:tcW w:type="dxa" w:w="6768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Dar retroalimentación clara y reconocer resultados verificables.</w:t>
            </w:r>
          </w:p>
        </w:tc>
      </w:tr>
      <w:tr>
        <w:trPr>
          <w:cantSplit/>
        </w:trPr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18:00–19:00</w:t>
            </w:r>
          </w:p>
        </w:tc>
        <w:tc>
          <w:tcPr>
            <w:tcW w:type="dxa" w:w="288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Cierre y transferencia al puesto</w:t>
            </w:r>
          </w:p>
        </w:tc>
        <w:tc>
          <w:tcPr>
            <w:tcW w:type="dxa" w:w="6768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Acordar un piloto concreto para el siguiente mes.</w:t>
            </w:r>
          </w:p>
        </w:tc>
      </w:tr>
    </w:tbl>
    <w:p>
      <w:pPr>
        <w:widowControl/>
        <w:spacing w:after="0"/>
      </w:pPr>
    </w:p>
    <w:p>
      <w:pPr>
        <w:pStyle w:val="Heading2"/>
        <w:widowControl/>
      </w:pPr>
      <w:r>
        <w:rPr>
          <w:rFonts w:ascii="Aptos" w:hAnsi="Aptos"/>
        </w:rPr>
        <w:t>Reglas y alineación de equipos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Forma equipos diversos y confirma roles.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10 min · Explica las reglas, el tiempo y la rúbrica.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15 min · Entrega el brief del caso sin compartir datos reales.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15 min · Verifica acceso a archivos, herramientas y alternativa.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10 min · Pide a la IA el plan inicial y los riesgos; el equipo revisa que correspondan al caso.</w:t>
      </w:r>
    </w:p>
    <w:p>
      <w:pPr>
        <w:pStyle w:val="Heading2"/>
        <w:widowControl/>
      </w:pPr>
      <w:r>
        <w:rPr>
          <w:rFonts w:ascii="Aptos" w:hAnsi="Aptos"/>
        </w:rPr>
        <w:t>Fase 1 Planeación del caso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Lee el caso y comprueba que el encargo a la IA delimite la decisión que seguirá en manos de una persona.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20 min · Revisa los entregables y criterios de aceptación del encargo preparado antes de ejecutarlo con IA.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30 min · Pide a la IA una secuencia de trabajo con fuentes y responsables por confirmar; revisa su viabilidad.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25 min · Pide a la IA el inventario de riesgos, datos incompletos y preguntas; comprueba que no complete vacíos.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20 min · Usa IA para revisar el plan, sin crear hechos.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15 min · El facilitador valida el alcance y la secuencia.</w:t>
      </w:r>
    </w:p>
    <w:p>
      <w:pPr>
        <w:pStyle w:val="Heading2"/>
        <w:widowControl/>
      </w:pPr>
      <w:r>
        <w:rPr>
          <w:rFonts w:ascii="Aptos" w:hAnsi="Aptos"/>
        </w:rPr>
        <w:t>Fase 2 Ejecución y generación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Reparte roles y confirma el alcance.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20 min · Encarga a la IA la limpieza de una copia y la documentación de excepciones; revisa los registros señalados.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25 min · Pide a la IA las diferencias y los totales con sus fórmulas; verifica una muestra contra las filas fuente.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25 min · Pide a la IA el informe con fuente por afirmación y sin conclusiones de incumplimiento o fraude.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20 min · Pide a la IA los borradores de comunicación interna y comprueba que estén pendientes de aprobación y sin enviar.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10 min · Revisa prompts y datos usados.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7. 10 min · El mentor verifica evidencia y pendientes.</w:t>
      </w:r>
    </w:p>
    <w:p>
      <w:pPr>
        <w:pStyle w:val="Heading2"/>
        <w:widowControl/>
      </w:pPr>
      <w:r>
        <w:rPr>
          <w:rFonts w:ascii="Aptos" w:hAnsi="Aptos"/>
        </w:rPr>
        <w:t>Fase 3 Presentación de soluciones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120 min · Reserva 15 minutos por equipo: ocho para exposición, cuatro para preguntas y tres para evidencia y cambio humano. Si hay menos equipos, usa el tiempo restante para retroalimentación.</w:t>
      </w:r>
    </w:p>
    <w:p>
      <w:pPr>
        <w:pStyle w:val="Heading2"/>
        <w:widowControl/>
      </w:pPr>
      <w:r>
        <w:rPr>
          <w:rFonts w:ascii="Aptos" w:hAnsi="Aptos"/>
        </w:rPr>
        <w:t>Evaluación, retroalimentación y premiación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Explica escala y pesos.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30 min · Cada jurado puntúa evidencias por criterio.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20 min · Equipos entregan una fortaleza y una mejora concreta.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15 min · Consolida puntajes y resuelve diferencias con evidencia.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10 min · Reconoce calidad, utilidad y aprendizaje.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6. 5 min · Pide a la IA que organice únicamente los puntajes finales que el jurado haya asignado; no inventes valoraciones.</w:t>
      </w:r>
    </w:p>
    <w:p>
      <w:pPr>
        <w:pStyle w:val="Heading2"/>
        <w:widowControl/>
      </w:pPr>
      <w:r>
        <w:rPr>
          <w:rFonts w:ascii="Aptos" w:hAnsi="Aptos"/>
        </w:rPr>
        <w:t>Cierre y transferencia al puesto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1. 10 min · Reflexiona sobre supervisión humana y uso permitido.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2. 15 min · Selecciona un proceso pequeño, repetible y no sensible.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3. 15 min · Pide a la IA que organice tiempo base, unidad y volumen semanal. Si no hay observaciones, esos datos deben quedar pendientes.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4. 10 min · Pide a la IA un plan con responsable por confirmar, primer paso y revisión a 30 días; valida lo que corresponda con el instructor.</w:t>
      </w:r>
    </w:p>
    <w:p>
      <w:pPr>
        <w:widowControl/>
        <w:spacing w:after="40"/>
        <w:ind w:left="288" w:hanging="288"/>
      </w:pPr>
      <w:r>
        <w:rPr>
          <w:rFonts w:ascii="Aptos" w:hAnsi="Aptos"/>
        </w:rPr>
        <w:t>5. 10 min · Lee el compromiso en pareja y cierra.</w:t>
      </w:r>
    </w:p>
    <w:p>
      <w:pPr>
        <w:widowControl/>
      </w:pPr>
      <w:r>
        <w:rPr>
          <w:rFonts w:ascii="Aptos" w:hAnsi="Aptos"/>
          <w:b/>
        </w:rPr>
        <w:t>Prompt de partida</w:t>
      </w:r>
      <w:r>
        <w:rPr>
          <w:rFonts w:ascii="Aptos" w:hAnsi="Aptos"/>
        </w:rPr>
      </w:r>
    </w:p>
    <w:p>
      <w:pPr>
        <w:widowControl/>
        <w:spacing w:after="140"/>
        <w:ind w:left="259" w:right="259"/>
      </w:pPr>
      <w:r>
        <w:rPr>
          <w:rFonts w:ascii="Aptos" w:hAnsi="Aptos"/>
          <w:i/>
          <w:color w:val="006B54"/>
        </w:rPr>
        <w:t>Analiza únicamente los datos simulados. Enumera diferencias con código de fila y fuente. No concluyas incumplimiento o fraude. Formula preguntas para corroboración y redacta productos pendientes de aprobación.</w:t>
      </w:r>
    </w:p>
    <w:p>
      <w:pPr>
        <w:widowControl/>
      </w:pPr>
      <w:r>
        <w:rPr>
          <w:rFonts w:ascii="Aptos" w:hAnsi="Aptos"/>
          <w:b/>
        </w:rPr>
        <w:t>Productos que debes entregar</w:t>
      </w:r>
      <w:r>
        <w:rPr>
          <w:rFonts w:ascii="Aptos" w:hAnsi="Aptos"/>
        </w:rPr>
      </w:r>
    </w:p>
    <w:p>
      <w:pPr>
        <w:pStyle w:val="ListBullet"/>
        <w:widowControl/>
        <w:spacing w:after="40"/>
      </w:pPr>
      <w:r>
        <w:rPr>
          <w:rFonts w:ascii="Aptos" w:hAnsi="Aptos"/>
        </w:rPr>
        <w:t>Plan de trabajo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Análisis y excepciones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Informe y borradores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Exposición con prompts y medición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Regla de interpretación: </w:t>
      </w:r>
      <w:r>
        <w:rPr>
          <w:rFonts w:ascii="Aptos" w:hAnsi="Aptos"/>
        </w:rPr>
        <w:t>Las diferencias de los registros ficticios son señales para preguntar y corroborar; no prueban incumplimiento, irregularidad ni fraude.</w:t>
      </w:r>
    </w:p>
    <w:p>
      <w:pPr>
        <w:pStyle w:val="Heading2"/>
        <w:widowControl/>
      </w:pPr>
      <w:r>
        <w:rPr>
          <w:rFonts w:ascii="Aptos" w:hAnsi="Aptos"/>
        </w:rPr>
        <w:t>Cierre individual</w:t>
      </w:r>
    </w:p>
    <w:p>
      <w:pPr>
        <w:widowControl/>
      </w:pPr>
      <w:r>
        <w:rPr>
          <w:rFonts w:ascii="Aptos" w:hAnsi="Aptos"/>
        </w:rPr>
        <w:t>¿Qué resultado corregiste o verificaste? ¿Qué dato quedó pendiente? ¿Qué tendría que aprobar una persona antes de usar este producto en el trabajo?</w:t>
      </w:r>
    </w:p>
    <w:p>
      <w:pPr>
        <w:widowControl/>
        <w:spacing w:after="0" w:before="0"/>
      </w:pPr>
      <w:r>
        <w:rPr>
          <w:rFonts w:ascii="Aptos" w:hAnsi="Aptos"/>
        </w:rPr>
      </w:r>
    </w:p>
    <w:p>
      <w:pPr>
        <w:pStyle w:val="Heading1"/>
        <w:widowControl/>
      </w:pPr>
      <w:r>
        <w:rPr>
          <w:rFonts w:ascii="Aptos" w:hAnsi="Aptos"/>
        </w:rPr>
        <w:t>Lista final para el Portafolio de Evidencias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Prompt y versión final, con el propósito y los límites del uso registrados.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Producto de cada reto y fuente usada para verificarlo.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Errores o supuestos encontrados, cambios realizados y preguntas pendientes.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Pide a la IA que distinga tiempos medidos en tareas equivalentes, esfuerzo de corrección y datos pendientes; revisa que no invente mediciones.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Piloto de transferencia con tarea pequeña, autorización pendiente o confirmada, responsable y fecha de seguimiento.</w:t>
      </w:r>
    </w:p>
    <w:p>
      <w:pPr>
        <w:widowControl/>
      </w:pPr>
      <w:r>
        <w:rPr>
          <w:rFonts w:ascii="Aptos" w:hAnsi="Aptos"/>
        </w:rPr>
        <w:t>Todas las tablas, personas, cifras, correos, solicitudes y contratos de los recursos adjuntos son ficticios y se usan exclusivamente para practicar.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6575"/>
        <w:sz w:val="16"/>
      </w:rPr>
      <w:t xml:space="preserve">Guía IA para administrativos ·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6575"/>
        <w:sz w:val="16"/>
      </w:rPr>
      <w:t>Material de origen · SENA Bogotá · Guía IA para administrativos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24374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173B5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Theme="majorHAnsi" w:eastAsiaTheme="majorEastAsia" w:hAnsiTheme="majorHAnsi" w:cstheme="majorBidi" w:ascii="Aptos" w:hAnsi="Aptos"/>
      <w:b/>
      <w:bCs/>
      <w:color w:val="1D63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Theme="majorHAnsi" w:eastAsiaTheme="majorEastAsia" w:hAnsiTheme="majorHAnsi" w:cstheme="majorBidi" w:ascii="Aptos" w:hAnsi="Aptos"/>
      <w:b/>
      <w:bCs/>
      <w:color w:val="173B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100"/>
      <w:contextualSpacing/>
    </w:pPr>
    <w:rPr>
      <w:rFonts w:asciiTheme="majorHAnsi" w:eastAsiaTheme="majorEastAsia" w:hAnsiTheme="majorHAnsi" w:cstheme="majorBidi" w:ascii="Aptos" w:hAnsi="Aptos"/>
      <w:b/>
      <w:color w:val="11182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00" w:after="140"/>
    </w:pPr>
    <w:rPr>
      <w:rFonts w:asciiTheme="majorHAnsi" w:eastAsiaTheme="majorEastAsia" w:hAnsiTheme="majorHAnsi" w:cstheme="majorBidi" w:ascii="Aptos" w:hAnsi="Aptos"/>
      <w:b w:val="0"/>
      <w:i/>
      <w:iCs/>
      <w:color w:val="52657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../materiales/ia/reto-0.zip" TargetMode="External"/><Relationship Id="rId12" Type="http://schemas.openxmlformats.org/officeDocument/2006/relationships/hyperlink" Target="../../materiales/ia/reto-1.zip" TargetMode="External"/><Relationship Id="rId13" Type="http://schemas.openxmlformats.org/officeDocument/2006/relationships/hyperlink" Target="../../materiales/ia/reto-2.zip" TargetMode="External"/><Relationship Id="rId14" Type="http://schemas.openxmlformats.org/officeDocument/2006/relationships/hyperlink" Target="../../materiales/ia/reto-3.zip" TargetMode="External"/><Relationship Id="rId15" Type="http://schemas.openxmlformats.org/officeDocument/2006/relationships/hyperlink" Target="../../materiales/ia/reto-4.zip" TargetMode="External"/><Relationship Id="rId16" Type="http://schemas.openxmlformats.org/officeDocument/2006/relationships/hyperlink" Target="../../materiales/ia/reto-5.zip" TargetMode="External"/><Relationship Id="rId17" Type="http://schemas.openxmlformats.org/officeDocument/2006/relationships/hyperlink" Target="../../materiales/ia/reto-6.zip" TargetMode="External"/><Relationship Id="rId18" Type="http://schemas.openxmlformats.org/officeDocument/2006/relationships/hyperlink" Target="../../materiales/ia/reto-7.zip" TargetMode="External"/><Relationship Id="rId19" Type="http://schemas.openxmlformats.org/officeDocument/2006/relationships/hyperlink" Target="../../materiales/ia/reto-8.zip" TargetMode="External"/><Relationship Id="rId20" Type="http://schemas.openxmlformats.org/officeDocument/2006/relationships/hyperlink" Target="../../materiales/ia/reto-9.zip" TargetMode="External"/><Relationship Id="rId21" Type="http://schemas.openxmlformats.org/officeDocument/2006/relationships/hyperlink" Target="../../materiales/ia/reto-integrador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Cartilla del aprendiz para retos de inteligencia artificial</dc:title>
  <dc:subject>Material de formación para un curso de inteligencia artificial dirigido a personal administrativo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2026-10-19T00:00:00Z</dcterms:modified>
  <cp:category/>
</cp:coreProperties>
</file>