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bimestral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1</w:t>
      </w:r>
    </w:p>
    <w:p>
      <w:r>
        <w:t>Período bimestral 3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23/12/2026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Inicio del período informado</w:t>
      </w:r>
    </w:p>
    <w:p>
      <w:r>
        <w:t>Pendiente por diligenciar</w:t>
      </w:r>
    </w:p>
    <w:p>
      <w:pPr>
        <w:pStyle w:val="Heading2"/>
      </w:pPr>
      <w:r>
        <w:t>Fin del período informado</w:t>
      </w:r>
    </w:p>
    <w:p>
      <w:r>
        <w:t>Pendiente por diligenciar</w:t>
      </w:r>
    </w:p>
    <w:p>
      <w:pPr>
        <w:pStyle w:val="Heading2"/>
      </w:pPr>
      <w:r>
        <w:t>Antecedentes</w:t>
      </w:r>
    </w:p>
    <w:p>
      <w:r>
        <w:t>Pendiente por diligenciar</w:t>
      </w:r>
    </w:p>
    <w:p>
      <w:pPr>
        <w:pStyle w:val="Heading2"/>
      </w:pPr>
      <w:r>
        <w:t>Metodología</w:t>
      </w:r>
    </w:p>
    <w:p>
      <w:r>
        <w:t>Pendiente por diligenciar</w:t>
      </w:r>
    </w:p>
    <w:p>
      <w:pPr>
        <w:pStyle w:val="Heading2"/>
      </w:pPr>
      <w:r>
        <w:t>Resultados alcanzados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/>
          <w:cantSplit/>
        </w:trPr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Entidad o población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Actividades ejecutadas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Resultados alcanzados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Meta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Logro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Unidad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Pendiente por diligenciar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Discusión de resultados</w:t>
      </w:r>
    </w:p>
    <w:p>
      <w:r>
        <w:t>Pendiente por diligenciar</w:t>
      </w:r>
    </w:p>
    <w:p>
      <w:pPr>
        <w:pStyle w:val="Heading2"/>
      </w:pPr>
      <w:r>
        <w:t>Fortalezas</w:t>
      </w:r>
    </w:p>
    <w:p>
      <w:r>
        <w:t>Pendiente por diligenciar</w:t>
      </w:r>
    </w:p>
    <w:p>
      <w:pPr>
        <w:pStyle w:val="Heading2"/>
      </w:pPr>
      <w:r>
        <w:t>Dificultades y limitaciones</w:t>
      </w:r>
    </w:p>
    <w:p>
      <w:r>
        <w:t>Pendiente por diligenciar</w:t>
      </w:r>
    </w:p>
    <w:p>
      <w:pPr>
        <w:pStyle w:val="Heading2"/>
      </w:pPr>
      <w:r>
        <w:t>Acciones futuras</w:t>
      </w:r>
    </w:p>
    <w:p>
      <w:r>
        <w:t>Pendiente por diligenciar</w:t>
      </w:r>
    </w:p>
    <w:p>
      <w:pPr>
        <w:pStyle w:val="Heading2"/>
      </w:pPr>
      <w:r>
        <w:t>Lecciones aprendidas</w:t>
      </w:r>
    </w:p>
    <w:p>
      <w:r>
        <w:t>Pendiente por diligenciar</w:t>
      </w:r>
    </w:p>
    <w:p>
      <w:pPr>
        <w:pStyle w:val="Heading2"/>
      </w:pPr>
      <w:r>
        <w:t>Conclusiones</w:t>
      </w:r>
    </w:p>
    <w:p>
      <w:r>
        <w:t>Pendiente por diligenciar</w:t>
      </w:r>
    </w:p>
    <w:p>
      <w:pPr>
        <w:pStyle w:val="Heading2"/>
      </w:pPr>
      <w:r>
        <w:t>Referencias</w:t>
      </w:r>
    </w:p>
    <w:p>
      <w:r>
        <w:t>Pendiente por diligenciar</w:t>
      </w:r>
    </w:p>
    <w:p>
      <w:pPr>
        <w:pStyle w:val="Heading2"/>
      </w:pPr>
      <w:r>
        <w:t>Datos de la fuente pendientes de aclaración</w:t>
      </w:r>
    </w:p>
    <w:p>
      <w:r>
        <w:t>El título del acta identifica CAP-14-2026 y el proyecto de gestión de investigación, pero el objetivo de la reunión menciona CAP-16-2026 y el banco de uniformes. Mantener la discrepancia para revisión.</w:t>
      </w:r>
    </w:p>
    <w:p>
      <w:r>
        <w:t>El informe bimensual no identifica un rango formal de fechas; dejar las fechas del período pendientes.</w:t>
      </w:r>
    </w:p>
    <w:p>
      <w:r>
        <w:t>El informe describe avances y resultados narrativos, pero no aporta una tabla completa con indicadores, metas, logros y evidencias por resultado.</w:t>
      </w:r>
    </w:p>
    <w:p>
      <w:r>
        <w:t>Las fuentes presentan más de una clasificación de información. No inferir permisos ni clasificación documental.</w:t>
      </w:r>
    </w:p>
    <w:p>
      <w:r>
        <w:t>El archivo GCDTP-F-023 V01 está vacío y contiene instrucciones. Se conserva como fuente de formato, pero no se importa como informe final diligenciado.</w:t>
      </w:r>
    </w:p>
    <w:p>
      <w:r>
        <w:t>La referencia no aporta un código SGPS confirmado. El código CAP se conserva en su campo y no se usa como SGPS.</w:t>
      </w:r>
    </w:p>
    <w:p>
      <w:r>
        <w:t>El informe se guarda en el bimestre 1 como propuesta de organización. La fuente no confirma su número formal ni sus fechas; complete el período y concilie las inconsistencias antes de generar o revisar una versión.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