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inicio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Datos de la reunión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la reunión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09/06/2026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inicio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finalización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10:00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Lugar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Biblioteca del CGAO, Subsede Vélez; escenario propuesto de reunión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Temas</w:t>
      </w:r>
    </w:p>
    <w:p>
      <w:r>
        <w:t>Alcance, requisitos, responsabilidades, cronograma, presupuesto, riesgos y revisión documental.</w:t>
      </w:r>
    </w:p>
    <w:p>
      <w:pPr>
        <w:pStyle w:val="Heading2"/>
      </w:pPr>
      <w:r>
        <w:t>Objetivos de la reunión</w:t>
      </w:r>
    </w:p>
    <w:p>
      <w:r>
        <w:t>Revisar la planeación del sistema de gestión de proyectos y acordar los datos que deben confirmarse antes de su aprobación.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2"/>
      </w:pPr>
      <w:r>
        <w:t>Personal vinculado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Actividades a liderar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Programa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Líder proyecto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Informes bimensuales, documentales y requerimientos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Desarrollo sistema de información de investigación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Requerimientos del sistema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Presupuesto y cronograma de ejecución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 de su uso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de ejecución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Dedicación del equipo a requisitos, diseño, desarrollo, pruebas y elaboración documental. Se conserva el único valor explícito de la fuente; su ejecución y disponibilidad requieren soporte financiero.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28/11/2026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Descripción de actividades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Encargado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o período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 o resultado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Levantar y priorizar requisitos de proyectos, cronogramas, productos y reportes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28/06/2026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y criterios de aceptación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estructura funcional, los permisos y el modelo de datos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diccionario de datos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herramienta Excel de indicadores por 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de indicadores y guía de uso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Implementar y probar los módulos de proyectos, cronogramas y productos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29/07/2026 a 28/09/2026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Versión del sistema con pruebas automatizadas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Integrar consultas, reportes y generación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29/09/2026 a 28/10/2026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de reportes y expediente generado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Validar con usuarios, registrar ajustes y preparar el cierre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29/10/2026 a 28/11/2026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 de validación, manual y propuesta de cierre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Desarrollo y soportes</w:t>
      </w:r>
    </w:p>
    <w:p>
      <w:pPr>
        <w:pStyle w:val="Heading2"/>
      </w:pPr>
      <w:r>
        <w:t>Alcance e impacto en el sector productivo</w:t>
      </w:r>
    </w:p>
    <w:p>
      <w:r>
        <w:t>La solución se orienta inicialmente a la gestión interna de la investigación del CGAO. La ampliación a otros centros o actores requiere requisitos y autorizaciones adicionales.</w:t>
      </w:r>
    </w:p>
    <w:p>
      <w:pPr>
        <w:pStyle w:val="Heading2"/>
      </w:pPr>
      <w:r>
        <w:t>Alcance e impacto en la academia y la formación</w:t>
      </w:r>
    </w:p>
    <w:p>
      <w:r>
        <w:t>Se propone vincular el desarrollo con actividades de análisis, construcción y pruebas de software. La participación de aprendices y su relación con el programa deben acordarse formalmente.</w:t>
      </w:r>
    </w:p>
    <w:p>
      <w:pPr>
        <w:pStyle w:val="Heading2"/>
      </w:pPr>
      <w:r>
        <w:t>Observaciones y conclusiones</w:t>
      </w:r>
    </w:p>
    <w:p>
      <w:r>
        <w:t>El objetivo de esta propuesta corresponde a CAP-14 y debe cotejarse con la mención CAP-16 de la fuente. Las firmas quedan en blanco.</w:t>
      </w:r>
    </w:p>
    <w:p>
      <w:pPr>
        <w:pStyle w:val="Heading2"/>
      </w:pPr>
      <w:r>
        <w:t>Asistentes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 dependencia o entidad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Firma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coordinación y desarrollo CAP-14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Participación propuesta para validar el formato; no acredita asistencia real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Invitados</w:t>
      </w:r>
    </w:p>
    <w:p>
      <w:r>
        <w:t>No se registraron invitados.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