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7F1D1D"/>
          <w:sz w:val="52"/>
          <w:szCs w:val="52"/>
        </w:rPr>
        <w:t xml:space="preserve">⚔️ MIURA FORGE ENGINE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Módulo de Doctrina Digital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Blog Engine — PRD Completo para Agentes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ID: MF-003-Astro  |  Estado: LISTO PARA FORJAR  |  Versión: 1.0  |  Marzo 2026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7F1D1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1. CONTEXTO GLOBAL — MIURA FORGE ENGINE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Este documento forma parte del ecosistema Miura Forge Engine, un sistema avanzado de IA para la creación automatizada de contenido de alto impacto bajo la doctrina 'Disciplina en Acero'.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módulo Blog Engine (MF-003) es un nuevo componente que se integra al pipeline existente, añadiendo un canal de contenido escrito (reseñas de libros) para el dominio disciplinaenacero.com.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1.1 Doctrina del Motor (reglas inquebrantables)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humilla, no consuela, no dramatiza.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Revela, Diagnostica y Ordena.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Ataca el autoengaño del hombre para reconstruir su responsabilidad mediante acciones físicas concretas.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Tono: Andrés — autoridad calmada, prensa hidráulica, inyección de carbono.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1.2 Stack Tecnológico del Ecosistema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/ Herramienta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LLM Principal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Google Gemini 2.0 Pro (rotación de 10 keys)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LLM Alternativo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NVIDIA DeepSeek (compatible)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Google Sheets (sincronización bidireccional)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Imágenes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NVIDIA → Nebius → Replicate (cascada)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Voz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ElevenLabs (identidad Andrés)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Python 3.10+, Playwright, FFMPEG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Blog (nuevo)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Astro + Netlify + Google Sheets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7F1D1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2. VISIÓN DEL MÓDULO BLOG (MF-003)</w:t>
      </w:r>
    </w:p>
    <w:p>
      <w:pPr>
        <w:pBdr>
          <w:left w:val="single" w:color="7F1D1D" w:sz="12" w:space="4"/>
        </w:pBdr>
        <w:shd w:fill="FEF2F2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Sistema 100% automatizado: escribes en Google Sheets → Python (MiuraForge) procesa y transforma → Astro genera sitio estático ultra-rápido → Netlify publica con SEO de élite.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2.1 Ventajas de Astro para este módulo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Content Collections — Astro lee automáticamente todos los archivos .md generados.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Zero JS por defecto — PageSpeed 95-100 garantizado.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Netlify Image CDN + componente &lt;Image /&gt; — imágenes de reseñas optimizadas on-demand.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Extensible — se puede agregar audio player (Supertonic), formulario de leads, afiliados.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2.2 Flujo General del Módulo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proceso completo tiene 4 etapas encadenadas: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Etapa 1 — Escritura: El Soberano (Andrés) escribe el borrador en Google Sheets (hoja BLOG_CONTENIDO) y cambia el estado a LISTO_PARA_FORJAR.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Etapa 2 — Alquimia: El script forge_blog.py detecta las filas listas, extrae el Cuerpo_Raw y llama al Alchemist (LLM) para transformarlo en una 'Reseña de Acero'.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Etapa 3 — Generación: El script genera archivos .md con frontmatter completo en src/content/blog/ del repositorio Astro.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Etapa 4 — Publicación: Se llama al Build Hook de Netlify, que compila y publica el sitio automáticamente. El estado en Sheets se actualiza a PUBLICADO.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7F1D1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3. GOOGLE SHEETS — HOJA BLOG_CONTENIDO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Crear una nueva hoja de cálculo en Google Drive llamada 'Miura_Blog_Content' con la pestaña principal: BLOG_CONTENIDO.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3.1 Estructura de Columnas (14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51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Ejemplo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Auto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Generado automáticamente por Sheets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BORRADOR / LISTO_PARA_FORJAR / PUBLICADO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Título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Texto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Título atractivo — ej: 'Por qué Hábitos Atómicos no te salvará...'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Texto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URL amigable — ej: por-que-habitos-atomicos-falla-sin-identidad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Fecha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Formato YYYY-MM-DD — ej: 2026-03-26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Descripción (meta)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Texto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Meta description 150-160 chars para SEO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Keywords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CSV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disciplina-en-acero,habitos-atomicos,james-clear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Texto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Reseñas / Estoicismo / Autoengaño / Doctrina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Imagen_URL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URL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https://images.unsplash.com/... (opcional)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J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Enlace_Afiliado_Amazon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URL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https://amzn.to/tu-enlace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Cuerpo_Raw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Texto largo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Borrador inicial que el Alchemist transformará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CSV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hábitos,identidad,mentira,forja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ReadTime_Min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Número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Minutos estimados de lectura — ej: 8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Featured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TRUE si va en portada, FALSE si no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3.2 Estados del Ciclo de Vida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BORRADOR — El Soberano está escribiendo el Cuerpo_Raw. El script lo ignora.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LISTO_PARA_FORJAR — Listo para que forge_blog.py lo procese. El Alchemist actúa.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PUBLICADO — El .md fue generado, Netlify compiló y el sitio está en vivo. Se marca automáticamente.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7F1D1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4. ARQUITECTURA DEL PROYECTO ASTRO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4.1 Inicialización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create astro@latest . -- --template blog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astro add netlify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4.2 Estructura de Directorios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árbol de carpetas del proyecto Astro (disciplinaenacero.com):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disciplinaenacero.com/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src/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content/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blog/          ← Python genera los .md aquí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content.config.ts  ← Schema Zod (ver sección 4.3)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layouts/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BlogPostLayout.astro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pages/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blog/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└── [slug].astro   ← ruta dinámica por reseña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index.astro        ← homepage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blog.astro         ← listado de reseñas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components/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ResenaCard.astro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CTA_Acero.astro    ← CTA hacia el libro + afiliados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astro.config.mjs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netlify.toml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package.json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public/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4.3 content.config.ts — Schema Zod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Este archivo define el schema de validación para Astro Content Collections. Todos los campos del frontmatter del .md deben coincidir con este schema: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defineCollection, z } from 'astro:content';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glob } from 'astro/loaders';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blog = defineCollection({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loader: glob({ pattern: '**/*.{md,mdx}', base: './src/content/blog' }),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schema: z.object({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title:        z.string(),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slug:         z.string(),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date:         z.date(),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description:  z.string(),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keywords:     z.array(z.string()).optional(),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category:     z.string().optional(),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       z.string().optional(),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amazon_link:  z.string().optional(),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tags:         z.array(z.string()).optional(),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readTime:     z.number().optional(),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featured:     z.boolean().default(false),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collections = { blog };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4.4 astro.config.mjs — Configuración Netlify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defineConfig } from 'astro/config';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netlify from '@astrojs/netlify';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defineConfig({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site: 'https://disciplinaenacero.com',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output: 'static',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adapter: netlify({ /* Netlify Image CDN activado por defecto */ }),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image: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domains: ['images.unsplash.com', 'picsum.photos', 'amzn.to'],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7F1D1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5. SCRIPT PYTHON — forge_blog.py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Crear en la raíz del proyecto MiuraForge Engine: forge_blog.py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5.1 Lógica Principal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script sigue estos pasos en secuencia: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Conectar a Google Sheets usando service account credentials.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Leer todas las filas de la hoja BLOG_CONTENIDO.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Filtrar solo las filas con Estado == 'LISTO_PARA_FORJAR'.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Para cada fila: construir el prompt del Alchemist con el Cuerpo_Raw.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Llamar al LLM (Gemini / NVIDIA) con la Directiva Reseña de Acero.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Generar el archivo .md con frontmatter completo en src/content/blog/.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Marcar la fila como PUBLICADO en Sheets.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 finalizar todas las filas: hacer POST al Build Hook de Netlify.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5.2 Prompt del Alchemist (Directiva Reseña de Acero)</w:t>
      </w:r>
    </w:p>
    <w:p>
      <w:pPr>
        <w:shd w:fill="F1F5F9" w:val="clear"/>
        <w:spacing w:before="120" w:after="120"/>
        <w:ind w:left="360" w:right="360"/>
      </w:pPr>
      <w:r>
        <w:rPr>
          <w:rFonts w:ascii="Courier New" w:cs="Courier New" w:eastAsia="Courier New" w:hAnsi="Courier New"/>
          <w:i/>
          <w:iCs/>
          <w:color w:val="1E293B"/>
          <w:sz w:val="20"/>
          <w:szCs w:val="20"/>
        </w:rPr>
        <w:t xml:space="preserve">"Transforma este texto en una 'Reseña de Acero' poderosa, masculina y autoritaria. Tono: Disciplina en Acero. Conecta el libro con la identidad, el autoengaño y la forja del hombre. Finaliza con CTA hacia 'El Hombre que Dejó de Mentirse' y el enlace afiliado. Usa lenguaje directo, metáforas de acero, forja, katana, vacío. Bloqueo total de verbos de duda. No consueles. Revela, diagnostica, ordena."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5.3 Código de Referencia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os, gspread, frontmatter, requests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oauth2client.service_account import ServiceAccountCredentials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datetime import datetime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Conexión Sheets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scope = ['https://spreadsheets.google.com/feeds',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'https://www.googleapis.com/auth/drive']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creds = ServiceAccountCredentials.from_json_keyfile_name('credentials.json', scope)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client = gspread.authorize(creds)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sheet = client.open('Miura_Blog_Content').worksheet('BLOG_CONTENIDO')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 row in sheet.get_all_records():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row.get('Estado') != 'LISTO_PARA_FORJAR':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continue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Llamada al Alchemist (usar tu sistema de rotación de keys)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generated_body = llamar_alchemist(row['Título'], row['Cuerpo_Raw'])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Generar frontmatter y guardar .md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post = frontmatter.Post(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content=generated_body,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title=row['Título'],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slug=row['Slug'],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date=datetime.strptime(row['Fecha'], '%Y-%m-%d').date(),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description=row['Descripción (meta)'],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keywords=row['Keywords'].split(','),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category=row.get('Categoría'),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image=row.get('Imagen_URL'),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amazon_link=row.get('Enlace_Afiliado_Amazon'),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tags=row.get('Tags', '').split(','),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readTime=int(row.get('ReadTime_Min', 8)),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featured=row.get('Featured', False)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filename = f"src/content/blog/{row['Slug']}.md"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open(filename, 'w', encoding='utf-8') as f: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f.write(frontmatter.dumps(post))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Marcar como PUBLICADO en Sheets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sheet.update_cell(row_index, 2, 'PUBLICADO')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Llamar Build Hook Netlify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requests.post('https://api.netlify.com/build_hooks/TU_BUILD_HOOK_ID')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print('Reseñas forjadas y sitio en construcción.')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7F1D1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6. COMPONENTES ASTRO CLAVE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6.1 BlogPostLayout.astro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Layout principal para cada reseña. Características clave que debe incluir: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Cabecera con Categoría, Fecha y ReadTime (en minutos de forja).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Imagen de portada optimizada con el componente &lt;Image /&gt; de Astro (Netlify CDN).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Título H1 grande y descripción en bloque con borde rojo izquierdo (marca de identidad).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Slot para el contenido Markdown generado por Python.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Bloque CTA final hacia 'El Hombre que Dejó de Mentirse' (fijo en todas las reseñas).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Enlace afiliado de Amazon (si existe amazon_link en el frontmatter).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Tags como pills en la parte inferior.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Paleta de estilos obligatoria: fondo zinc-950/black, texto gris-300, acentos red-700/red-900, tipografía de autoridad.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6.2 [slug].astro — Ruta Dinámica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Archivo en src/pages/blog/[slug].astro. Usa getStaticPaths() con getCollection('blog') para generar una página estática por cada .md en el directorio de contenido.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6.3 CTA_Acero.astro — Componente Reutilizable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Componente standalone que puede insertarse en cualquier página. Contiene el bloque de acero final: frase de doctrina + botón hacia el libro principal + campo opcional para amazon_link afiliado.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7F1D1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7. EJEMPLO — RESEÑA DE ACERO COMPLETA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Archivo de referencia generado: src/content/blog/por-que-habitos-atomicos-falla-sin-identidad.md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7.1 Frontmatter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---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title: "Por qué Hábitos Atómicos no te salvará si sigues siendo un mentiroso"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slug: "por-que-habitos-atomicos-falla-sin-identidad"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date: "2026-03-26"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description: "James Clear te da sistemas excelentes. Pero sin identidad de acero, esos hábitos se derrumban."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keywords: ["hábitos atómicos", "disciplina en acero", "james clear", "autoengaño"]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category: "Reseñas"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image: "https://images.unsplash.com/photo-1507003211169-0a1dd7228f2d"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amazon_link: "https://amzn.to/tu-enlace-afiliado"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tags: ["hábitos", "identidad", "forja", "mentira"]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readTime: 12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featured: true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---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7.2 Cuerpo (generado por el Alchemist)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cuerpo debe tener la estructura Reseña de Acero: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Párrafo de apertura — impacto inmediato. El problema con el libro o el tema. Sin rodeos.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H3: El mapa sin el acero — diagnóstico del autoengaño que rodea al libro.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H3: La forja real — conexión con la identidad de acero y la doctrina.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H3: Veredicto de acero — conclusión directa + transición al CTA.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CTA final — enlace a El Hombre que Dejó de Mentirse + amazon_link si aplica.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7F1D1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8. CONFIGURACIÓN NETLIFY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8.1 Ajustes de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astro build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Publish Directory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dist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Node Version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20 (recomendado)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Auto-deploy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Activado en rama main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8.2 Build Hook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Crear un Build Hook en Netlify (Settings &gt; Build &amp; Deploy &gt; Build hooks). El script Python hace POST a esa URL al finalizar la generación de archivos .md. Netlify detecta el trigger, compila Astro y despliega automáticamente.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8.3 Netlify Image CDN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adapter @astrojs/netlify activa el Image CDN automáticamente. Usar siempre el componente &lt;Image /&gt; de Astro en los layouts para aprovechar la optimización on-demand. Configurar los dominios de imágenes remotas en astro.config.mjs.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7F1D1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9. INTEGRACIÓN CON EL PIPELINE MIURA FORGE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9.1 Posición en el Workflow SDD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módulo Blog Engine no reemplaza el pipeline de video (9 fases). Funciona en paralelo como un pipeline secundario de 4 fases: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Blog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SDD Video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B1: WRITE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EXPLORE + PROPOSE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Google Sheets (manual)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B2: FORGE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SPEC (Alchemist)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forge_blog.py + LLM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B3: GENERATE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IMPLEMENT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Python → .md → Astro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B4: PUBLISH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DEPLOY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Netlify Build Hook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9.2 Recursos Compartidos con el Motor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Alchemist LLM — mismo sistema de rotación de 10 keys Gemini.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Google Sheets — nueva hoja en el mismo spreadsheet del motor.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Doctrina de Andrés — mismos prompts base, misma identidad de voz.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Memoria Global — las reseñas pueden detectar 'dolores' que alimenten el pipeline de video.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9.3 Comando de Ejecución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Ejecutar forja de blog (independiente del pipeline de video)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forge_blog.py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 integrarlo en el ritual semanal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weekly_oracle.py  # Video pipeline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forge_blog.py     # Blog pipeline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7F1D1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10. REQUISITOS TÉCNICOS DEL MÓDULO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10.1 Dependencias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módulo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gspread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Lectura y escritura en Google Sheets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oauth2client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Autenticación con service account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python-frontmatter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Generación de archivos .md con frontmatter YAML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requests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POST al Build Hook de Netlify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google-genai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Llamadas al Alchemist (Gemini) — ya existe en el motor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tenacity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Retries exponenciales en llamadas a APIs — ya existe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Instalar dependencias nuevas: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python-frontmatter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10.2 Dependencias Node / 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astro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Framework base del sitio estático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@astrojs/netlify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Adapter para deploy y Image CDN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Estilos utilitarios (opcional pero recomendado)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pBdr>
          <w:bottom w:val="single" w:color="7F1D1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11. CHECKLIST DE IMPLEMENTACIÓN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11.1 Infraestructura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Crear Google Spreadsheet 'Miura_Blog_Content' con hoja BLOG_CONTENIDO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Configurar columnas A-N según la tabla de la sección 3.1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Dar permisos de edición a la service account del motor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Inicializar proyecto Astro con template blog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Instalar adapter @astrojs/netlify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Configurar astro.config.mjs con site URL y dominios de imágenes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Crear Build Hook en Netlify y guardar la URL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11.2 Código Python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Crear forge_blog.py en raíz de MiuraForge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Implementar conexión a Sheets con gspread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Integrar llamada al Alchemist con el prompt de Reseña de Acero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Implementar generación de frontmatter con python-frontmatter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Implementar guardado de .md en directorio Astro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Implementar actualización de estado a PUBLICADO en Sheets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Implementar llamada al Build Hook de Netlify al finalizar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Probar con una fila de ejemplo (Hábitos Atómicos)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11.3 Componentes Astro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Crear src/content.config.ts con schema Zod completo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Crear src/layouts/BlogPostLayout.astro con tono de acero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Crear src/pages/blog/[slug].astro con getStaticPaths()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Crear src/components/CTA_Acero.astro reutilizable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Crear src/pages/blog.astro para listado de reseñas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Validar que el build de Astro funcione con un .md de prueba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Verificar PageSpeed &gt;= 95 con Lighthouse</w:t>
      </w:r>
    </w:p>
    <w:p>
      <w:pPr>
        <w:pBdr>
          <w:bottom w:val="single" w:color="E5E7EB" w:sz="4" w:space="1"/>
        </w:pBdr>
        <w:spacing w:before="200" w:after="200"/>
      </w:pPr>
    </w:p>
    <w:p>
      <w:pPr>
        <w:spacing w:before="400" w:after="80"/>
        <w:jc w:val="center"/>
      </w:pPr>
      <w:r>
        <w:rPr>
          <w:rFonts w:ascii="Arial" w:cs="Arial" w:eastAsia="Arial" w:hAnsi="Arial"/>
          <w:i/>
          <w:iCs/>
          <w:color w:val="7F1D1D"/>
          <w:sz w:val="22"/>
          <w:szCs w:val="22"/>
        </w:rPr>
        <w:t xml:space="preserve">"El acero no se oxida con orgullo; se templa con trabajo implacable."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MiuraForge Engine — Doctrina Digital  |  MF-003-Astro  |  Versión 1.0  | 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F1D1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C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2026-03-26T16:21:00.525Z</dcterms:created>
  <dcterms:modified xsi:type="dcterms:W3CDTF">2026-03-26T16:21:00.526Z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