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9387A" w14:textId="77777777" w:rsidR="00001CCF" w:rsidRDefault="009F2548">
      <w:pPr>
        <w:pStyle w:val="Title"/>
      </w:pPr>
      <w:r>
        <w:t>Title</w:t>
      </w:r>
    </w:p>
    <w:p w14:paraId="10E9387B" w14:textId="77777777" w:rsidR="00001CCF" w:rsidRDefault="009F2548">
      <w:pPr>
        <w:pStyle w:val="Subtitle"/>
      </w:pPr>
      <w:r>
        <w:t>Subtitle</w:t>
      </w:r>
    </w:p>
    <w:p w14:paraId="10E9387C" w14:textId="77777777" w:rsidR="00001CCF" w:rsidRDefault="009F2548">
      <w:pPr>
        <w:pStyle w:val="Author"/>
      </w:pPr>
      <w:r>
        <w:t>Analysing Data</w:t>
      </w:r>
    </w:p>
    <w:p w14:paraId="10E9387D" w14:textId="77777777" w:rsidR="00001CCF" w:rsidRDefault="009F2548">
      <w:pPr>
        <w:pStyle w:val="Date"/>
      </w:pPr>
      <w:r>
        <w:t>10/04/2020</w:t>
      </w:r>
    </w:p>
    <w:p w14:paraId="10E9387E" w14:textId="77777777" w:rsidR="00001CCF" w:rsidRDefault="009F2548">
      <w:pPr>
        <w:pStyle w:val="Heading1"/>
      </w:pPr>
      <w:bookmarkStart w:id="0" w:name="heading-1"/>
      <w:r>
        <w:t>Heading 1</w:t>
      </w:r>
      <w:bookmarkEnd w:id="0"/>
    </w:p>
    <w:p w14:paraId="10E9387F" w14:textId="77777777" w:rsidR="00001CCF" w:rsidRDefault="009F2548">
      <w:pPr>
        <w:pStyle w:val="Heading2"/>
      </w:pPr>
      <w:bookmarkStart w:id="1" w:name="heading-2"/>
      <w:r>
        <w:t>Heading 2</w:t>
      </w:r>
      <w:bookmarkEnd w:id="1"/>
    </w:p>
    <w:p w14:paraId="10E93880" w14:textId="77777777" w:rsidR="00001CCF" w:rsidRDefault="009F2548">
      <w:pPr>
        <w:pStyle w:val="FirstParagraph"/>
      </w:pPr>
      <w:r>
        <w:t>Body text Lorem ipsum dolor sit amet, consectetur adipiscing elit, sed do eiusmod tempor incididunt ut labore et dolore magna aliqua. Ut enim ad minim veniam, quis nostrud exercitation ullamco laboris nisi ut aliquip ex ea commodo consequat. Duis aute irur</w:t>
      </w:r>
      <w:r>
        <w:t>e dolor in reprehenderit in voluptate velit esse cillum dolore eu fugiat nulla pariatur. Excepteur sint occaecat cupidatat non proident, sunt in culpa qui officia deserunt mollit anim id est laborum.</w:t>
      </w:r>
    </w:p>
    <w:p w14:paraId="10E93881" w14:textId="77777777" w:rsidR="00001CCF" w:rsidRDefault="009F2548">
      <w:pPr>
        <w:pStyle w:val="BodyText"/>
      </w:pPr>
      <w:r>
        <w:t xml:space="preserve">inline </w:t>
      </w:r>
      <w:r>
        <w:rPr>
          <w:rStyle w:val="VerbatimChar"/>
        </w:rPr>
        <w:t>code</w:t>
      </w:r>
    </w:p>
    <w:p w14:paraId="10E93882" w14:textId="77777777" w:rsidR="00001CCF" w:rsidRDefault="009F2548">
      <w:pPr>
        <w:pStyle w:val="Compact"/>
        <w:numPr>
          <w:ilvl w:val="0"/>
          <w:numId w:val="22"/>
        </w:numPr>
      </w:pPr>
      <w:r>
        <w:t>Question stem</w:t>
      </w:r>
    </w:p>
    <w:p w14:paraId="10E93883" w14:textId="77777777" w:rsidR="00001CCF" w:rsidRDefault="009F2548">
      <w:pPr>
        <w:pStyle w:val="Compact"/>
        <w:numPr>
          <w:ilvl w:val="1"/>
          <w:numId w:val="23"/>
        </w:numPr>
      </w:pPr>
      <w:r>
        <w:t>Option 1</w:t>
      </w:r>
    </w:p>
    <w:p w14:paraId="10E93884" w14:textId="77777777" w:rsidR="00001CCF" w:rsidRDefault="009F2548">
      <w:pPr>
        <w:pStyle w:val="Compact"/>
        <w:numPr>
          <w:ilvl w:val="1"/>
          <w:numId w:val="23"/>
        </w:numPr>
      </w:pPr>
      <w:r>
        <w:t>Option 2</w:t>
      </w:r>
    </w:p>
    <w:p w14:paraId="10E93885" w14:textId="77777777" w:rsidR="00001CCF" w:rsidRDefault="009F2548">
      <w:pPr>
        <w:pStyle w:val="Compact"/>
        <w:numPr>
          <w:ilvl w:val="1"/>
          <w:numId w:val="23"/>
        </w:numPr>
      </w:pPr>
      <w:r>
        <w:t>Option 3 (co</w:t>
      </w:r>
      <w:r>
        <w:t>rrect)</w:t>
      </w:r>
    </w:p>
    <w:p w14:paraId="10E93886" w14:textId="77777777" w:rsidR="00001CCF" w:rsidRDefault="009F2548">
      <w:pPr>
        <w:pStyle w:val="Compact"/>
        <w:numPr>
          <w:ilvl w:val="1"/>
          <w:numId w:val="23"/>
        </w:numPr>
      </w:pPr>
      <w:r>
        <w:t>Option 4.</w:t>
      </w:r>
    </w:p>
    <w:p w14:paraId="10E93887" w14:textId="77777777" w:rsidR="00001CCF" w:rsidRDefault="009F2548">
      <w:pPr>
        <w:pStyle w:val="FirstParagraph"/>
      </w:pPr>
      <w:r>
        <w:t> </w:t>
      </w:r>
    </w:p>
    <w:p w14:paraId="10E93888" w14:textId="77777777" w:rsidR="00001CCF" w:rsidRDefault="009F2548">
      <w:pPr>
        <w:pStyle w:val="BodyText"/>
      </w:pPr>
      <w:r>
        <w:t> </w:t>
      </w:r>
      <w:bookmarkStart w:id="2" w:name="_GoBack"/>
      <w:bookmarkEnd w:id="2"/>
    </w:p>
    <w:p w14:paraId="10E93889" w14:textId="77777777" w:rsidR="00001CCF" w:rsidRDefault="009F2548" w:rsidP="009F2548">
      <w:pPr>
        <w:pStyle w:val="SourceCode"/>
      </w:pPr>
      <w:r>
        <w:rPr>
          <w:rStyle w:val="CommentTok"/>
        </w:rPr>
        <w:t># code chunk</w:t>
      </w:r>
      <w:r>
        <w:br/>
      </w:r>
      <w:proofErr w:type="spellStart"/>
      <w:proofErr w:type="gramStart"/>
      <w:r>
        <w:rPr>
          <w:rStyle w:val="KeywordTok"/>
        </w:rPr>
        <w:t>tibble</w:t>
      </w:r>
      <w:proofErr w:type="spellEnd"/>
      <w:r>
        <w:rPr>
          <w:rStyle w:val="NormalTok"/>
        </w:rPr>
        <w:t>(</w:t>
      </w:r>
      <w:proofErr w:type="gramEnd"/>
      <w:r>
        <w:rPr>
          <w:rStyle w:val="DataTypeTok"/>
        </w:rPr>
        <w:t>name =</w:t>
      </w:r>
      <w:r>
        <w:rPr>
          <w:rStyle w:val="NormalTok"/>
        </w:rPr>
        <w:t xml:space="preserve"> LETTERS[</w:t>
      </w:r>
      <w:r>
        <w:rPr>
          <w:rStyle w:val="DecValTok"/>
        </w:rPr>
        <w:t>1</w:t>
      </w:r>
      <w:r>
        <w:rPr>
          <w:rStyle w:val="OperatorTok"/>
        </w:rPr>
        <w:t>:</w:t>
      </w:r>
      <w:r>
        <w:rPr>
          <w:rStyle w:val="DecValTok"/>
        </w:rPr>
        <w:t>4</w:t>
      </w:r>
      <w:r>
        <w:rPr>
          <w:rStyle w:val="NormalTok"/>
        </w:rPr>
        <w:t xml:space="preserve">], </w:t>
      </w:r>
      <w:r>
        <w:rPr>
          <w:rStyle w:val="DataTypeTok"/>
        </w:rPr>
        <w:t>val</w:t>
      </w:r>
      <w:r w:rsidRPr="009F2548">
        <w:rPr>
          <w:rStyle w:val="NormalTok"/>
        </w:rPr>
        <w:t>u</w:t>
      </w:r>
      <w:r>
        <w:rPr>
          <w:rStyle w:val="DataTypeTok"/>
        </w:rPr>
        <w:t>e =</w:t>
      </w:r>
      <w:r>
        <w:rPr>
          <w:rStyle w:val="NormalTok"/>
        </w:rPr>
        <w:t xml:space="preserve"> </w:t>
      </w:r>
      <w:proofErr w:type="spellStart"/>
      <w:r>
        <w:rPr>
          <w:rStyle w:val="KeywordTok"/>
        </w:rPr>
        <w:t>rnorm</w:t>
      </w:r>
      <w:proofErr w:type="spellEnd"/>
      <w:r>
        <w:rPr>
          <w:rStyle w:val="NormalTok"/>
        </w:rPr>
        <w:t>(</w:t>
      </w:r>
      <w:r>
        <w:rPr>
          <w:rStyle w:val="DecValTok"/>
        </w:rPr>
        <w:t>4</w:t>
      </w:r>
      <w:r>
        <w:rPr>
          <w:rStyle w:val="NormalTok"/>
        </w:rPr>
        <w:t>))</w:t>
      </w:r>
    </w:p>
    <w:tbl>
      <w:tblPr>
        <w:tblStyle w:val="Table"/>
        <w:tblW w:w="0" w:type="pct"/>
        <w:tblLook w:val="07E0" w:firstRow="1" w:lastRow="1" w:firstColumn="1" w:lastColumn="1" w:noHBand="1" w:noVBand="1"/>
      </w:tblPr>
      <w:tblGrid>
        <w:gridCol w:w="817"/>
        <w:gridCol w:w="1431"/>
      </w:tblGrid>
      <w:tr w:rsidR="00001CCF" w14:paraId="10E9388C" w14:textId="77777777">
        <w:tc>
          <w:tcPr>
            <w:tcW w:w="0" w:type="auto"/>
            <w:tcBorders>
              <w:bottom w:val="single" w:sz="0" w:space="0" w:color="auto"/>
            </w:tcBorders>
            <w:vAlign w:val="bottom"/>
          </w:tcPr>
          <w:p w14:paraId="10E9388A" w14:textId="77777777" w:rsidR="00001CCF" w:rsidRDefault="009F2548">
            <w:pPr>
              <w:pStyle w:val="Compact"/>
            </w:pPr>
            <w:r>
              <w:t>n</w:t>
            </w:r>
            <w:r>
              <w:t>ame</w:t>
            </w:r>
          </w:p>
        </w:tc>
        <w:tc>
          <w:tcPr>
            <w:tcW w:w="0" w:type="auto"/>
            <w:tcBorders>
              <w:bottom w:val="single" w:sz="0" w:space="0" w:color="auto"/>
            </w:tcBorders>
            <w:vAlign w:val="bottom"/>
          </w:tcPr>
          <w:p w14:paraId="10E9388B" w14:textId="77777777" w:rsidR="00001CCF" w:rsidRDefault="009F2548">
            <w:pPr>
              <w:pStyle w:val="Compact"/>
              <w:jc w:val="right"/>
            </w:pPr>
            <w:r>
              <w:t>value</w:t>
            </w:r>
          </w:p>
        </w:tc>
      </w:tr>
      <w:tr w:rsidR="00001CCF" w14:paraId="10E9388F" w14:textId="77777777">
        <w:tc>
          <w:tcPr>
            <w:tcW w:w="0" w:type="auto"/>
          </w:tcPr>
          <w:p w14:paraId="10E9388D" w14:textId="77777777" w:rsidR="00001CCF" w:rsidRDefault="009F2548">
            <w:pPr>
              <w:pStyle w:val="Compact"/>
            </w:pPr>
            <w:r>
              <w:t>A</w:t>
            </w:r>
          </w:p>
        </w:tc>
        <w:tc>
          <w:tcPr>
            <w:tcW w:w="0" w:type="auto"/>
          </w:tcPr>
          <w:p w14:paraId="10E9388E" w14:textId="77777777" w:rsidR="00001CCF" w:rsidRDefault="009F2548">
            <w:pPr>
              <w:pStyle w:val="Compact"/>
              <w:jc w:val="right"/>
            </w:pPr>
            <w:r>
              <w:t>0.1977904</w:t>
            </w:r>
          </w:p>
        </w:tc>
      </w:tr>
      <w:tr w:rsidR="00001CCF" w14:paraId="10E93892" w14:textId="77777777">
        <w:tc>
          <w:tcPr>
            <w:tcW w:w="0" w:type="auto"/>
          </w:tcPr>
          <w:p w14:paraId="10E93890" w14:textId="77777777" w:rsidR="00001CCF" w:rsidRDefault="009F2548">
            <w:pPr>
              <w:pStyle w:val="Compact"/>
            </w:pPr>
            <w:r>
              <w:t>B</w:t>
            </w:r>
          </w:p>
        </w:tc>
        <w:tc>
          <w:tcPr>
            <w:tcW w:w="0" w:type="auto"/>
          </w:tcPr>
          <w:p w14:paraId="10E93891" w14:textId="77777777" w:rsidR="00001CCF" w:rsidRDefault="009F2548">
            <w:pPr>
              <w:pStyle w:val="Compact"/>
              <w:jc w:val="right"/>
            </w:pPr>
            <w:r>
              <w:t>0.1301944</w:t>
            </w:r>
          </w:p>
        </w:tc>
      </w:tr>
      <w:tr w:rsidR="00001CCF" w14:paraId="10E93895" w14:textId="77777777">
        <w:tc>
          <w:tcPr>
            <w:tcW w:w="0" w:type="auto"/>
          </w:tcPr>
          <w:p w14:paraId="10E93893" w14:textId="77777777" w:rsidR="00001CCF" w:rsidRDefault="009F2548">
            <w:pPr>
              <w:pStyle w:val="Compact"/>
            </w:pPr>
            <w:r>
              <w:t>C</w:t>
            </w:r>
          </w:p>
        </w:tc>
        <w:tc>
          <w:tcPr>
            <w:tcW w:w="0" w:type="auto"/>
          </w:tcPr>
          <w:p w14:paraId="10E93894" w14:textId="77777777" w:rsidR="00001CCF" w:rsidRDefault="009F2548">
            <w:pPr>
              <w:pStyle w:val="Compact"/>
              <w:jc w:val="right"/>
            </w:pPr>
            <w:r>
              <w:t>0.6073122</w:t>
            </w:r>
          </w:p>
        </w:tc>
      </w:tr>
      <w:tr w:rsidR="00001CCF" w14:paraId="10E93898" w14:textId="77777777">
        <w:tc>
          <w:tcPr>
            <w:tcW w:w="0" w:type="auto"/>
          </w:tcPr>
          <w:p w14:paraId="10E93896" w14:textId="77777777" w:rsidR="00001CCF" w:rsidRDefault="009F2548">
            <w:pPr>
              <w:pStyle w:val="Compact"/>
            </w:pPr>
            <w:r>
              <w:t>D</w:t>
            </w:r>
          </w:p>
        </w:tc>
        <w:tc>
          <w:tcPr>
            <w:tcW w:w="0" w:type="auto"/>
          </w:tcPr>
          <w:p w14:paraId="10E93897" w14:textId="77777777" w:rsidR="00001CCF" w:rsidRDefault="009F2548">
            <w:pPr>
              <w:pStyle w:val="Compact"/>
              <w:jc w:val="right"/>
            </w:pPr>
            <w:r>
              <w:t>-0.8752167</w:t>
            </w:r>
          </w:p>
        </w:tc>
      </w:tr>
    </w:tbl>
    <w:p w14:paraId="10E93899" w14:textId="77777777" w:rsidR="00001CCF" w:rsidRDefault="009F2548" w:rsidP="009F2548">
      <w:pPr>
        <w:pStyle w:val="SourceCode"/>
      </w:pPr>
      <w:r>
        <w:rPr>
          <w:rStyle w:val="StringTok"/>
        </w:rPr>
        <w:t>"blah"</w:t>
      </w:r>
      <w:r>
        <w:rPr>
          <w:rStyle w:val="NormalTok"/>
        </w:rPr>
        <w:t xml:space="preserve"> </w:t>
      </w:r>
      <w:r>
        <w:rPr>
          <w:rStyle w:val="OperatorTok"/>
        </w:rPr>
        <w:t>%in%</w:t>
      </w:r>
      <w:r>
        <w:rPr>
          <w:rStyle w:val="StringTok"/>
        </w:rPr>
        <w:t xml:space="preserve"> </w:t>
      </w:r>
      <w:r>
        <w:rPr>
          <w:rStyle w:val="DecValTok"/>
        </w:rPr>
        <w:t>7</w:t>
      </w:r>
    </w:p>
    <w:p w14:paraId="10E9389A" w14:textId="77777777" w:rsidR="00001CCF" w:rsidRPr="009F2548" w:rsidRDefault="009F2548" w:rsidP="009F2548">
      <w:pPr>
        <w:pStyle w:val="SourceCode"/>
      </w:pPr>
      <w:r w:rsidRPr="009F2548">
        <w:rPr>
          <w:rStyle w:val="VerbatimChar"/>
        </w:rPr>
        <w:t>## [1] FALSE</w:t>
      </w:r>
    </w:p>
    <w:p w14:paraId="10E9389B" w14:textId="77777777" w:rsidR="00001CCF" w:rsidRDefault="009F2548">
      <w:pPr>
        <w:pStyle w:val="FirstParagraph"/>
      </w:pPr>
      <w:r>
        <w:lastRenderedPageBreak/>
        <w:t>E</w:t>
      </w:r>
      <w:r>
        <w:t>valuated inline code -1.8228637.</w:t>
      </w:r>
    </w:p>
    <w:sectPr w:rsidR="00001CC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938A0" w14:textId="77777777" w:rsidR="00000000" w:rsidRDefault="009F2548">
      <w:pPr>
        <w:spacing w:after="0"/>
      </w:pPr>
      <w:r>
        <w:separator/>
      </w:r>
    </w:p>
  </w:endnote>
  <w:endnote w:type="continuationSeparator" w:id="0">
    <w:p w14:paraId="10E938A2" w14:textId="77777777" w:rsidR="00000000" w:rsidRDefault="009F25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9389C" w14:textId="77777777" w:rsidR="00001CCF" w:rsidRDefault="009F2548">
      <w:r>
        <w:separator/>
      </w:r>
    </w:p>
  </w:footnote>
  <w:footnote w:type="continuationSeparator" w:id="0">
    <w:p w14:paraId="10E9389D" w14:textId="77777777" w:rsidR="00001CCF" w:rsidRDefault="009F25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0E0025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B0123D6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8DA105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0B841A2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86A03A3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F6AB56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F34F72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3D2168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430CE6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626234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BE63D1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DD0485"/>
    <w:multiLevelType w:val="multilevel"/>
    <w:tmpl w:val="D33ACE2C"/>
    <w:styleLink w:val="MCQstyle"/>
    <w:lvl w:ilvl="0">
      <w:start w:val="1"/>
      <w:numFmt w:val="decimal"/>
      <w:lvlText w:val="%1."/>
      <w:lvlJc w:val="left"/>
      <w:pPr>
        <w:ind w:left="567" w:hanging="567"/>
      </w:pPr>
      <w:rPr>
        <w:rFonts w:ascii="Arial" w:hAnsi="Arial" w:hint="default"/>
        <w:sz w:val="24"/>
      </w:rPr>
    </w:lvl>
    <w:lvl w:ilvl="1">
      <w:start w:val="1"/>
      <w:numFmt w:val="lowerLetter"/>
      <w:lvlText w:val="(%2)"/>
      <w:lvlJc w:val="left"/>
      <w:pPr>
        <w:ind w:left="1701"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2CE20DA"/>
    <w:multiLevelType w:val="multilevel"/>
    <w:tmpl w:val="D33ACE2C"/>
    <w:numStyleLink w:val="MCQstyle"/>
  </w:abstractNum>
  <w:abstractNum w:abstractNumId="13" w15:restartNumberingAfterBreak="0">
    <w:nsid w:val="2C1AE401"/>
    <w:multiLevelType w:val="multilevel"/>
    <w:tmpl w:val="9E2214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30380857"/>
    <w:multiLevelType w:val="multilevel"/>
    <w:tmpl w:val="D33ACE2C"/>
    <w:numStyleLink w:val="MCQstyle"/>
  </w:abstractNum>
  <w:abstractNum w:abstractNumId="15" w15:restartNumberingAfterBreak="0">
    <w:nsid w:val="3FB40ADF"/>
    <w:multiLevelType w:val="hybridMultilevel"/>
    <w:tmpl w:val="8D0ED6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CC86418"/>
    <w:multiLevelType w:val="multilevel"/>
    <w:tmpl w:val="D33ACE2C"/>
    <w:numStyleLink w:val="MCQstyle"/>
  </w:abstractNum>
  <w:abstractNum w:abstractNumId="17" w15:restartNumberingAfterBreak="0">
    <w:nsid w:val="71315DCA"/>
    <w:multiLevelType w:val="multilevel"/>
    <w:tmpl w:val="9F748DC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8" w15:restartNumberingAfterBreak="0">
    <w:nsid w:val="7A55616A"/>
    <w:multiLevelType w:val="multilevel"/>
    <w:tmpl w:val="D33ACE2C"/>
    <w:numStyleLink w:val="MCQstyle"/>
  </w:abstractNum>
  <w:num w:numId="1">
    <w:abstractNumId w:val="13"/>
  </w:num>
  <w:num w:numId="2">
    <w:abstractNumId w:val="15"/>
  </w:num>
  <w:num w:numId="3">
    <w:abstractNumId w:val="11"/>
  </w:num>
  <w:num w:numId="4">
    <w:abstractNumId w:val="14"/>
  </w:num>
  <w:num w:numId="5">
    <w:abstractNumId w:val="12"/>
  </w:num>
  <w:num w:numId="6">
    <w:abstractNumId w:val="16"/>
  </w:num>
  <w:num w:numId="7">
    <w:abstractNumId w:val="18"/>
  </w:num>
  <w:num w:numId="8">
    <w:abstractNumId w:val="1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3"/>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1CCF"/>
    <w:rsid w:val="00011C8B"/>
    <w:rsid w:val="004E29B3"/>
    <w:rsid w:val="00590D07"/>
    <w:rsid w:val="00784D58"/>
    <w:rsid w:val="008D6863"/>
    <w:rsid w:val="009F254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9387A"/>
  <w15:docId w15:val="{1EE6173C-3CE0-4808-819B-398CB3CEB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459C2"/>
    <w:pPr>
      <w:spacing w:after="240"/>
    </w:pPr>
  </w:style>
  <w:style w:type="paragraph" w:styleId="Heading1">
    <w:name w:val="heading 1"/>
    <w:basedOn w:val="Normal"/>
    <w:next w:val="BodyText"/>
    <w:uiPriority w:val="9"/>
    <w:qFormat/>
    <w:rsid w:val="004459C2"/>
    <w:pPr>
      <w:keepNext/>
      <w:keepLines/>
      <w:spacing w:before="480"/>
      <w:outlineLvl w:val="0"/>
    </w:pPr>
    <w:rPr>
      <w:rFonts w:ascii="Arial" w:eastAsiaTheme="majorEastAsia" w:hAnsi="Arial" w:cstheme="majorBidi"/>
      <w:b/>
      <w:bCs/>
      <w:sz w:val="32"/>
      <w:szCs w:val="32"/>
    </w:rPr>
  </w:style>
  <w:style w:type="paragraph" w:styleId="Heading2">
    <w:name w:val="heading 2"/>
    <w:basedOn w:val="Normal"/>
    <w:next w:val="BodyText"/>
    <w:uiPriority w:val="9"/>
    <w:unhideWhenUsed/>
    <w:qFormat/>
    <w:rsid w:val="004459C2"/>
    <w:pPr>
      <w:keepNext/>
      <w:keepLines/>
      <w:spacing w:before="200"/>
      <w:outlineLvl w:val="1"/>
    </w:pPr>
    <w:rPr>
      <w:rFonts w:ascii="Arial" w:eastAsiaTheme="majorEastAsia" w:hAnsi="Arial"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459C2"/>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5C6A11"/>
    <w:pPr>
      <w:keepNext/>
      <w:keepLines/>
      <w:spacing w:before="480"/>
      <w:jc w:val="center"/>
    </w:pPr>
    <w:rPr>
      <w:rFonts w:ascii="Arial" w:eastAsiaTheme="majorEastAsia" w:hAnsi="Arial"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6A11"/>
    <w:pPr>
      <w:spacing w:before="100" w:after="100"/>
    </w:pPr>
    <w:rPr>
      <w:rFonts w:ascii="Lucida Console" w:eastAsiaTheme="majorEastAsia" w:hAnsi="Lucida Console" w:cstheme="majorBidi"/>
      <w:bCs/>
      <w:sz w:val="28"/>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F2548"/>
    <w:rPr>
      <w:rFonts w:ascii="Consolas" w:hAnsi="Consolas"/>
      <w:sz w:val="26"/>
      <w:szCs w:val="26"/>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9F2548"/>
    <w:pPr>
      <w:pBdr>
        <w:top w:val="single" w:sz="2" w:space="3" w:color="auto"/>
        <w:left w:val="single" w:sz="2" w:space="4" w:color="auto"/>
        <w:bottom w:val="single" w:sz="2" w:space="3" w:color="auto"/>
        <w:right w:val="single" w:sz="2" w:space="4" w:color="auto"/>
      </w:pBdr>
      <w:wordWrap w:val="0"/>
      <w:ind w:left="284" w:right="284"/>
    </w:pPr>
    <w:rPr>
      <w:rFonts w:ascii="Consolas" w:hAnsi="Consolas"/>
      <w:sz w:val="26"/>
      <w:szCs w:val="26"/>
    </w:rPr>
  </w:style>
  <w:style w:type="character" w:customStyle="1" w:styleId="KeywordTok">
    <w:name w:val="KeywordTok"/>
    <w:basedOn w:val="OperatorTok"/>
    <w:rsid w:val="00E21086"/>
    <w:rPr>
      <w:rFonts w:ascii="Consolas" w:hAnsi="Consolas"/>
      <w:sz w:val="26"/>
      <w:szCs w:val="26"/>
    </w:rPr>
  </w:style>
  <w:style w:type="character" w:customStyle="1" w:styleId="DataTypeTok">
    <w:name w:val="DataTypeTok"/>
    <w:basedOn w:val="ControlFlowTok"/>
    <w:rsid w:val="00E21086"/>
    <w:rPr>
      <w:rFonts w:ascii="Consolas" w:hAnsi="Consolas"/>
      <w:sz w:val="26"/>
      <w:szCs w:val="26"/>
    </w:rPr>
  </w:style>
  <w:style w:type="character" w:customStyle="1" w:styleId="DecValTok">
    <w:name w:val="DecValTok"/>
    <w:basedOn w:val="DataTypeTok"/>
    <w:rsid w:val="00E21086"/>
    <w:rPr>
      <w:rFonts w:ascii="Consolas" w:hAnsi="Consolas"/>
      <w:sz w:val="26"/>
      <w:szCs w:val="26"/>
    </w:rPr>
  </w:style>
  <w:style w:type="character" w:customStyle="1" w:styleId="BaseNTok">
    <w:name w:val="BaseNTok"/>
    <w:basedOn w:val="VerbatimChar"/>
    <w:rsid w:val="00E21086"/>
    <w:rPr>
      <w:rFonts w:ascii="Consolas" w:hAnsi="Consolas"/>
      <w:sz w:val="26"/>
      <w:szCs w:val="26"/>
    </w:rPr>
  </w:style>
  <w:style w:type="character" w:customStyle="1" w:styleId="FloatTok">
    <w:name w:val="FloatTok"/>
    <w:basedOn w:val="VerbatimChar"/>
    <w:rPr>
      <w:rFonts w:ascii="Consolas" w:hAnsi="Consolas"/>
      <w:color w:val="0000CF"/>
      <w:sz w:val="22"/>
      <w:szCs w:val="26"/>
      <w:shd w:val="clear" w:color="auto" w:fill="F8F8F8"/>
    </w:rPr>
  </w:style>
  <w:style w:type="character" w:customStyle="1" w:styleId="ConstantTok">
    <w:name w:val="ConstantTok"/>
    <w:basedOn w:val="CharTok"/>
    <w:rsid w:val="00E21086"/>
    <w:rPr>
      <w:rFonts w:ascii="Consolas" w:hAnsi="Consolas"/>
      <w:sz w:val="26"/>
      <w:szCs w:val="26"/>
    </w:rPr>
  </w:style>
  <w:style w:type="character" w:customStyle="1" w:styleId="CharTok">
    <w:name w:val="CharTok"/>
    <w:basedOn w:val="AttributeTok"/>
    <w:rsid w:val="00E21086"/>
    <w:rPr>
      <w:rFonts w:ascii="Consolas" w:hAnsi="Consolas"/>
      <w:sz w:val="26"/>
      <w:szCs w:val="26"/>
    </w:rPr>
  </w:style>
  <w:style w:type="character" w:customStyle="1" w:styleId="SpecialCharTok">
    <w:name w:val="SpecialCharTok"/>
    <w:basedOn w:val="PreprocessorTok"/>
    <w:rsid w:val="00E21086"/>
    <w:rPr>
      <w:rFonts w:ascii="Consolas" w:hAnsi="Consolas"/>
      <w:sz w:val="26"/>
      <w:szCs w:val="26"/>
    </w:rPr>
  </w:style>
  <w:style w:type="character" w:customStyle="1" w:styleId="StringTok">
    <w:name w:val="StringTok"/>
    <w:basedOn w:val="SpecialStringTok"/>
    <w:rsid w:val="00E21086"/>
    <w:rPr>
      <w:rFonts w:ascii="Consolas" w:hAnsi="Consolas"/>
      <w:sz w:val="26"/>
      <w:szCs w:val="26"/>
    </w:rPr>
  </w:style>
  <w:style w:type="character" w:customStyle="1" w:styleId="VerbatimStringTok">
    <w:name w:val="VerbatimStringTok"/>
    <w:basedOn w:val="VariableTok"/>
    <w:rsid w:val="00E21086"/>
    <w:rPr>
      <w:rFonts w:ascii="Consolas" w:hAnsi="Consolas"/>
      <w:sz w:val="26"/>
      <w:szCs w:val="26"/>
    </w:rPr>
  </w:style>
  <w:style w:type="character" w:customStyle="1" w:styleId="SpecialStringTok">
    <w:name w:val="SpecialStringTok"/>
    <w:basedOn w:val="SpecialCharTok"/>
    <w:rsid w:val="00E21086"/>
    <w:rPr>
      <w:rFonts w:ascii="Consolas" w:hAnsi="Consolas"/>
      <w:sz w:val="26"/>
      <w:szCs w:val="26"/>
    </w:rPr>
  </w:style>
  <w:style w:type="character" w:customStyle="1" w:styleId="ImportTok">
    <w:name w:val="ImportTok"/>
    <w:basedOn w:val="InformationTok"/>
    <w:rsid w:val="00E21086"/>
    <w:rPr>
      <w:rFonts w:ascii="Consolas" w:hAnsi="Consolas"/>
      <w:sz w:val="26"/>
      <w:szCs w:val="26"/>
    </w:rPr>
  </w:style>
  <w:style w:type="character" w:customStyle="1" w:styleId="CommentTok">
    <w:name w:val="CommentTok"/>
    <w:basedOn w:val="VerbatimChar"/>
    <w:rsid w:val="00E21086"/>
    <w:rPr>
      <w:rFonts w:ascii="Consolas" w:hAnsi="Consolas"/>
      <w:i/>
      <w:sz w:val="26"/>
      <w:szCs w:val="26"/>
    </w:rPr>
  </w:style>
  <w:style w:type="character" w:customStyle="1" w:styleId="DocumentationTok">
    <w:name w:val="DocumentationTok"/>
    <w:basedOn w:val="VerbatimChar"/>
    <w:rPr>
      <w:rFonts w:ascii="Consolas" w:hAnsi="Consolas"/>
      <w:b/>
      <w:i/>
      <w:color w:val="8F5902"/>
      <w:sz w:val="22"/>
      <w:szCs w:val="26"/>
      <w:shd w:val="clear" w:color="auto" w:fill="F8F8F8"/>
    </w:rPr>
  </w:style>
  <w:style w:type="character" w:customStyle="1" w:styleId="AnnotationTok">
    <w:name w:val="AnnotationTok"/>
    <w:basedOn w:val="VerbatimChar"/>
    <w:rPr>
      <w:rFonts w:ascii="Consolas" w:hAnsi="Consolas"/>
      <w:b/>
      <w:i/>
      <w:color w:val="8F5902"/>
      <w:sz w:val="22"/>
      <w:szCs w:val="26"/>
      <w:shd w:val="clear" w:color="auto" w:fill="F8F8F8"/>
    </w:rPr>
  </w:style>
  <w:style w:type="character" w:customStyle="1" w:styleId="CommentVarTok">
    <w:name w:val="CommentVarTok"/>
    <w:basedOn w:val="CommentTok"/>
    <w:rsid w:val="00E21086"/>
    <w:rPr>
      <w:rFonts w:ascii="Consolas" w:hAnsi="Consolas"/>
      <w:i/>
      <w:sz w:val="26"/>
      <w:szCs w:val="26"/>
    </w:rPr>
  </w:style>
  <w:style w:type="character" w:customStyle="1" w:styleId="OtherTok">
    <w:name w:val="OtherTok"/>
    <w:basedOn w:val="VerbatimChar"/>
    <w:rsid w:val="00E21086"/>
    <w:rPr>
      <w:rFonts w:ascii="Consolas" w:hAnsi="Consolas"/>
      <w:sz w:val="26"/>
      <w:szCs w:val="26"/>
    </w:rPr>
  </w:style>
  <w:style w:type="character" w:customStyle="1" w:styleId="FunctionTok">
    <w:name w:val="FunctionTok"/>
    <w:basedOn w:val="ImportTok"/>
    <w:rsid w:val="00E21086"/>
    <w:rPr>
      <w:rFonts w:ascii="Consolas" w:hAnsi="Consolas"/>
      <w:sz w:val="26"/>
      <w:szCs w:val="26"/>
    </w:rPr>
  </w:style>
  <w:style w:type="character" w:customStyle="1" w:styleId="VariableTok">
    <w:name w:val="VariableTok"/>
    <w:basedOn w:val="VerbatimChar"/>
    <w:rsid w:val="00E21086"/>
    <w:rPr>
      <w:rFonts w:ascii="Consolas" w:hAnsi="Consolas"/>
      <w:sz w:val="26"/>
      <w:szCs w:val="26"/>
    </w:rPr>
  </w:style>
  <w:style w:type="character" w:customStyle="1" w:styleId="ControlFlowTok">
    <w:name w:val="ControlFlowTok"/>
    <w:basedOn w:val="ConstantTok"/>
    <w:rsid w:val="00E21086"/>
    <w:rPr>
      <w:rFonts w:ascii="Consolas" w:hAnsi="Consolas"/>
      <w:sz w:val="26"/>
      <w:szCs w:val="26"/>
    </w:rPr>
  </w:style>
  <w:style w:type="character" w:customStyle="1" w:styleId="OperatorTok">
    <w:name w:val="OperatorTok"/>
    <w:basedOn w:val="WarningTok"/>
    <w:rsid w:val="00E21086"/>
    <w:rPr>
      <w:rFonts w:ascii="Consolas" w:hAnsi="Consolas"/>
      <w:sz w:val="26"/>
      <w:szCs w:val="26"/>
    </w:rPr>
  </w:style>
  <w:style w:type="character" w:customStyle="1" w:styleId="BuiltInTok">
    <w:name w:val="BuiltInTok"/>
    <w:basedOn w:val="VerbatimChar"/>
    <w:rPr>
      <w:rFonts w:ascii="Consolas" w:hAnsi="Consolas"/>
      <w:sz w:val="22"/>
      <w:szCs w:val="26"/>
      <w:shd w:val="clear" w:color="auto" w:fill="F8F8F8"/>
    </w:rPr>
  </w:style>
  <w:style w:type="character" w:customStyle="1" w:styleId="ExtensionTok">
    <w:name w:val="ExtensionTok"/>
    <w:basedOn w:val="VerbatimChar"/>
    <w:rPr>
      <w:rFonts w:ascii="Consolas" w:hAnsi="Consolas"/>
      <w:sz w:val="22"/>
      <w:szCs w:val="26"/>
      <w:shd w:val="clear" w:color="auto" w:fill="F8F8F8"/>
    </w:rPr>
  </w:style>
  <w:style w:type="character" w:customStyle="1" w:styleId="PreprocessorTok">
    <w:name w:val="PreprocessorTok"/>
    <w:basedOn w:val="OperatorTok"/>
    <w:rsid w:val="00E21086"/>
    <w:rPr>
      <w:rFonts w:ascii="Consolas" w:hAnsi="Consolas"/>
      <w:sz w:val="26"/>
      <w:szCs w:val="26"/>
    </w:rPr>
  </w:style>
  <w:style w:type="character" w:customStyle="1" w:styleId="AttributeTok">
    <w:name w:val="AttributeTok"/>
    <w:basedOn w:val="BaseNTok"/>
    <w:rsid w:val="00E21086"/>
    <w:rPr>
      <w:rFonts w:ascii="Consolas" w:hAnsi="Consolas"/>
      <w:sz w:val="26"/>
      <w:szCs w:val="26"/>
    </w:rPr>
  </w:style>
  <w:style w:type="character" w:customStyle="1" w:styleId="RegionMarkerTok">
    <w:name w:val="RegionMarkerTok"/>
    <w:basedOn w:val="VerbatimChar"/>
    <w:rPr>
      <w:rFonts w:ascii="Consolas" w:hAnsi="Consolas"/>
      <w:sz w:val="22"/>
      <w:szCs w:val="26"/>
      <w:shd w:val="clear" w:color="auto" w:fill="F8F8F8"/>
    </w:rPr>
  </w:style>
  <w:style w:type="character" w:customStyle="1" w:styleId="InformationTok">
    <w:name w:val="InformationTok"/>
    <w:basedOn w:val="KeywordTok"/>
    <w:rsid w:val="00E21086"/>
    <w:rPr>
      <w:rFonts w:ascii="Consolas" w:hAnsi="Consolas"/>
      <w:sz w:val="26"/>
      <w:szCs w:val="26"/>
    </w:rPr>
  </w:style>
  <w:style w:type="character" w:customStyle="1" w:styleId="WarningTok">
    <w:name w:val="WarningTok"/>
    <w:basedOn w:val="VerbatimStringTok"/>
    <w:rsid w:val="00E21086"/>
    <w:rPr>
      <w:rFonts w:ascii="Consolas" w:hAnsi="Consolas"/>
      <w:sz w:val="26"/>
      <w:szCs w:val="26"/>
    </w:rPr>
  </w:style>
  <w:style w:type="character" w:customStyle="1" w:styleId="AlertTok">
    <w:name w:val="AlertTok"/>
    <w:basedOn w:val="VerbatimChar"/>
    <w:rPr>
      <w:rFonts w:ascii="Consolas" w:hAnsi="Consolas"/>
      <w:color w:val="EF2929"/>
      <w:sz w:val="22"/>
      <w:szCs w:val="26"/>
      <w:shd w:val="clear" w:color="auto" w:fill="F8F8F8"/>
    </w:rPr>
  </w:style>
  <w:style w:type="character" w:customStyle="1" w:styleId="ErrorTok">
    <w:name w:val="ErrorTok"/>
    <w:basedOn w:val="VerbatimChar"/>
    <w:rPr>
      <w:rFonts w:ascii="Consolas" w:hAnsi="Consolas"/>
      <w:b/>
      <w:color w:val="A40000"/>
      <w:sz w:val="22"/>
      <w:szCs w:val="26"/>
      <w:shd w:val="clear" w:color="auto" w:fill="F8F8F8"/>
    </w:rPr>
  </w:style>
  <w:style w:type="character" w:customStyle="1" w:styleId="NormalTok">
    <w:name w:val="NormalTok"/>
    <w:basedOn w:val="DataTypeTok"/>
    <w:rsid w:val="009F2548"/>
    <w:rPr>
      <w:rFonts w:ascii="Consolas" w:hAnsi="Consolas"/>
      <w:sz w:val="26"/>
      <w:szCs w:val="26"/>
    </w:rPr>
  </w:style>
  <w:style w:type="numbering" w:customStyle="1" w:styleId="MCQstyle">
    <w:name w:val="MCQ_style"/>
    <w:uiPriority w:val="99"/>
    <w:rsid w:val="005C6A11"/>
    <w:pPr>
      <w:numPr>
        <w:numId w:val="3"/>
      </w:numPr>
    </w:pPr>
  </w:style>
  <w:style w:type="character" w:customStyle="1" w:styleId="BodyTextChar">
    <w:name w:val="Body Text Char"/>
    <w:basedOn w:val="DefaultParagraphFont"/>
    <w:link w:val="BodyText"/>
    <w:rsid w:val="004459C2"/>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754B15BEB0DA47B4A88D6AE5BDECC8" ma:contentTypeVersion="9" ma:contentTypeDescription="Create a new document." ma:contentTypeScope="" ma:versionID="1f45191e71031845ecea6c95402ecd51">
  <xsd:schema xmlns:xsd="http://www.w3.org/2001/XMLSchema" xmlns:xs="http://www.w3.org/2001/XMLSchema" xmlns:p="http://schemas.microsoft.com/office/2006/metadata/properties" xmlns:ns3="a7e3bb5b-b3b0-4b08-82ee-1ae7a51acb28" targetNamespace="http://schemas.microsoft.com/office/2006/metadata/properties" ma:root="true" ma:fieldsID="36c5d75c26398219c9f7136a9869e179" ns3:_="">
    <xsd:import namespace="a7e3bb5b-b3b0-4b08-82ee-1ae7a51acb2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e3bb5b-b3b0-4b08-82ee-1ae7a51acb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1B73F7-C412-4339-B4B1-3DC00CF660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e3bb5b-b3b0-4b08-82ee-1ae7a51acb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74AFB5-BC34-43C0-B21F-FDB687BF2E7F}">
  <ds:schemaRefs>
    <ds:schemaRef ds:uri="http://schemas.microsoft.com/sharepoint/v3/contenttype/forms"/>
  </ds:schemaRefs>
</ds:datastoreItem>
</file>

<file path=customXml/itemProps3.xml><?xml version="1.0" encoding="utf-8"?>
<ds:datastoreItem xmlns:ds="http://schemas.openxmlformats.org/officeDocument/2006/customXml" ds:itemID="{F7730990-37D4-407A-A4E8-04BD8368C39E}">
  <ds:schemaRefs>
    <ds:schemaRef ds:uri="http://purl.org/dc/elements/1.1/"/>
    <ds:schemaRef ds:uri="http://schemas.openxmlformats.org/package/2006/metadata/core-properties"/>
    <ds:schemaRef ds:uri="http://schemas.microsoft.com/office/2006/metadata/properties"/>
    <ds:schemaRef ds:uri="http://schemas.microsoft.com/office/2006/documentManagement/types"/>
    <ds:schemaRef ds:uri="http://schemas.microsoft.com/office/infopath/2007/PartnerControls"/>
    <ds:schemaRef ds:uri="http://purl.org/dc/terms/"/>
    <ds:schemaRef ds:uri="a7e3bb5b-b3b0-4b08-82ee-1ae7a51acb28"/>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116</Words>
  <Characters>663</Characters>
  <Application>Microsoft Office Word</Application>
  <DocSecurity>4</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University of Sussex</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Analysing Data</dc:creator>
  <cp:keywords/>
  <cp:lastModifiedBy>Milan Valasek</cp:lastModifiedBy>
  <cp:revision>2</cp:revision>
  <dcterms:created xsi:type="dcterms:W3CDTF">2020-04-10T10:58:00Z</dcterms:created>
  <dcterms:modified xsi:type="dcterms:W3CDTF">2020-04-10T10:58:00Z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10/04/2020</vt:lpwstr>
  </property>
  <property fmtid="{D5CDD505-2E9C-101B-9397-08002B2CF9AE}" pid="3" name="output">
    <vt:lpwstr/>
  </property>
  <property fmtid="{D5CDD505-2E9C-101B-9397-08002B2CF9AE}" pid="4" name="subtitle">
    <vt:lpwstr>Subtitle</vt:lpwstr>
  </property>
  <property fmtid="{D5CDD505-2E9C-101B-9397-08002B2CF9AE}" pid="5" name="ContentTypeId">
    <vt:lpwstr>0x01010089754B15BEB0DA47B4A88D6AE5BDECC8</vt:lpwstr>
  </property>
</Properties>
</file>