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F48FC" w14:textId="77777777" w:rsidR="006731E7" w:rsidRPr="006731E7" w:rsidRDefault="006731E7" w:rsidP="006731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731E7">
        <w:rPr>
          <w:rFonts w:ascii="Times New Roman" w:eastAsia="Times New Roman" w:hAnsi="Times New Roman" w:cs="Times New Roman"/>
          <w:b/>
          <w:bCs/>
          <w:kern w:val="0"/>
          <w:sz w:val="27"/>
          <w:szCs w:val="27"/>
          <w14:ligatures w14:val="none"/>
        </w:rPr>
        <w:t>Central Dogma as a Rest API (</w:t>
      </w:r>
      <w:proofErr w:type="spellStart"/>
      <w:r w:rsidRPr="006731E7">
        <w:rPr>
          <w:rFonts w:ascii="Times New Roman" w:eastAsia="Times New Roman" w:hAnsi="Times New Roman" w:cs="Times New Roman"/>
          <w:b/>
          <w:bCs/>
          <w:kern w:val="0"/>
          <w:sz w:val="27"/>
          <w:szCs w:val="27"/>
          <w14:ligatures w14:val="none"/>
        </w:rPr>
        <w:t>CDaaR</w:t>
      </w:r>
      <w:proofErr w:type="spellEnd"/>
      <w:r w:rsidRPr="006731E7">
        <w:rPr>
          <w:rFonts w:ascii="Times New Roman" w:eastAsia="Times New Roman" w:hAnsi="Times New Roman" w:cs="Times New Roman"/>
          <w:b/>
          <w:bCs/>
          <w:kern w:val="0"/>
          <w:sz w:val="27"/>
          <w:szCs w:val="27"/>
          <w14:ligatures w14:val="none"/>
        </w:rPr>
        <w:t> API)</w:t>
      </w:r>
    </w:p>
    <w:p w14:paraId="411FA864" w14:textId="77777777" w:rsidR="006731E7" w:rsidRPr="006731E7" w:rsidRDefault="006731E7" w:rsidP="006731E7">
      <w:pPr>
        <w:spacing w:before="100" w:beforeAutospacing="1" w:after="100" w:afterAutospacing="1" w:line="240" w:lineRule="auto"/>
        <w:rPr>
          <w:rFonts w:ascii="Times New Roman" w:eastAsia="Times New Roman" w:hAnsi="Times New Roman" w:cs="Times New Roman"/>
          <w:kern w:val="0"/>
          <w14:ligatures w14:val="none"/>
        </w:rPr>
      </w:pPr>
      <w:r w:rsidRPr="006731E7">
        <w:rPr>
          <w:rFonts w:ascii="Times New Roman" w:eastAsia="Times New Roman" w:hAnsi="Times New Roman" w:cs="Times New Roman"/>
          <w:b/>
          <w:bCs/>
          <w:kern w:val="0"/>
          <w14:ligatures w14:val="none"/>
        </w:rPr>
        <w:t xml:space="preserve">When digital technology is united with biology to build a computational translation of biology it supports genomic research and bioinformatics workflows. </w:t>
      </w:r>
      <w:proofErr w:type="spellStart"/>
      <w:r w:rsidRPr="006731E7">
        <w:rPr>
          <w:rFonts w:ascii="Times New Roman" w:eastAsia="Times New Roman" w:hAnsi="Times New Roman" w:cs="Times New Roman"/>
          <w:b/>
          <w:bCs/>
          <w:kern w:val="0"/>
          <w14:ligatures w14:val="none"/>
        </w:rPr>
        <w:t>CDaaR</w:t>
      </w:r>
      <w:proofErr w:type="spellEnd"/>
      <w:r w:rsidRPr="006731E7">
        <w:rPr>
          <w:rFonts w:ascii="Times New Roman" w:eastAsia="Times New Roman" w:hAnsi="Times New Roman" w:cs="Times New Roman"/>
          <w:b/>
          <w:bCs/>
          <w:kern w:val="0"/>
          <w14:ligatures w14:val="none"/>
        </w:rPr>
        <w:t xml:space="preserve"> API automate mRNA, cDNA, and DNA oligonucleotide conversions</w:t>
      </w:r>
    </w:p>
    <w:p w14:paraId="768BCAAF" w14:textId="77777777" w:rsidR="006731E7" w:rsidRPr="006731E7" w:rsidRDefault="006731E7" w:rsidP="006731E7">
      <w:pPr>
        <w:spacing w:before="100" w:beforeAutospacing="1" w:after="100" w:afterAutospacing="1" w:line="240" w:lineRule="auto"/>
        <w:rPr>
          <w:rFonts w:ascii="Times New Roman" w:eastAsia="Times New Roman" w:hAnsi="Times New Roman" w:cs="Times New Roman"/>
          <w:kern w:val="0"/>
          <w14:ligatures w14:val="none"/>
        </w:rPr>
      </w:pPr>
      <w:hyperlink r:id="rId4" w:tgtFrame="_blank" w:history="1">
        <w:r w:rsidRPr="006731E7">
          <w:rPr>
            <w:rFonts w:ascii="Times New Roman" w:eastAsia="Times New Roman" w:hAnsi="Times New Roman" w:cs="Times New Roman"/>
            <w:color w:val="0000FF"/>
            <w:kern w:val="0"/>
            <w:u w:val="single"/>
            <w14:ligatures w14:val="none"/>
          </w:rPr>
          <w:t>https://dev15.miveh-nejad.info/</w:t>
        </w:r>
      </w:hyperlink>
    </w:p>
    <w:p w14:paraId="6BEB8AEA" w14:textId="77777777" w:rsidR="006731E7" w:rsidRPr="006731E7" w:rsidRDefault="006731E7" w:rsidP="006731E7">
      <w:pPr>
        <w:spacing w:before="100" w:beforeAutospacing="1" w:after="100" w:afterAutospacing="1" w:line="240" w:lineRule="auto"/>
        <w:rPr>
          <w:rFonts w:ascii="Times New Roman" w:eastAsia="Times New Roman" w:hAnsi="Times New Roman" w:cs="Times New Roman"/>
          <w:kern w:val="0"/>
          <w14:ligatures w14:val="none"/>
        </w:rPr>
      </w:pPr>
      <w:r w:rsidRPr="006731E7">
        <w:rPr>
          <w:rFonts w:ascii="Times New Roman" w:eastAsia="Times New Roman" w:hAnsi="Times New Roman" w:cs="Times New Roman"/>
          <w:kern w:val="0"/>
          <w14:ligatures w14:val="none"/>
        </w:rPr>
        <w:t xml:space="preserve">As genomic data becomes increasingly central to both biomedical research and clinical diagnostics, it’s essential to have intuitive tools that simulate biological processes in silico. The </w:t>
      </w:r>
      <w:r w:rsidRPr="006731E7">
        <w:rPr>
          <w:rFonts w:ascii="Times New Roman" w:eastAsia="Times New Roman" w:hAnsi="Times New Roman" w:cs="Times New Roman"/>
          <w:b/>
          <w:bCs/>
          <w:kern w:val="0"/>
          <w14:ligatures w14:val="none"/>
        </w:rPr>
        <w:t>Central Dogma as a REST (</w:t>
      </w:r>
      <w:proofErr w:type="spellStart"/>
      <w:r w:rsidRPr="006731E7">
        <w:rPr>
          <w:rFonts w:ascii="Times New Roman" w:eastAsia="Times New Roman" w:hAnsi="Times New Roman" w:cs="Times New Roman"/>
          <w:b/>
          <w:bCs/>
          <w:kern w:val="0"/>
          <w14:ligatures w14:val="none"/>
        </w:rPr>
        <w:t>CDaaR</w:t>
      </w:r>
      <w:proofErr w:type="spellEnd"/>
      <w:r w:rsidRPr="006731E7">
        <w:rPr>
          <w:rFonts w:ascii="Times New Roman" w:eastAsia="Times New Roman" w:hAnsi="Times New Roman" w:cs="Times New Roman"/>
          <w:b/>
          <w:bCs/>
          <w:kern w:val="0"/>
          <w14:ligatures w14:val="none"/>
        </w:rPr>
        <w:t>) API</w:t>
      </w:r>
      <w:r w:rsidRPr="006731E7">
        <w:rPr>
          <w:rFonts w:ascii="Times New Roman" w:eastAsia="Times New Roman" w:hAnsi="Times New Roman" w:cs="Times New Roman"/>
          <w:kern w:val="0"/>
          <w14:ligatures w14:val="none"/>
        </w:rPr>
        <w:t xml:space="preserve"> was developed to address this need by allowing educators to explain key molecular transformations between DNA and RNA sequences during </w:t>
      </w:r>
      <w:r w:rsidRPr="006731E7">
        <w:rPr>
          <w:rFonts w:ascii="Times New Roman" w:eastAsia="Times New Roman" w:hAnsi="Times New Roman" w:cs="Times New Roman"/>
          <w:b/>
          <w:bCs/>
          <w:kern w:val="0"/>
          <w14:ligatures w14:val="none"/>
        </w:rPr>
        <w:t>transcription</w:t>
      </w:r>
      <w:r w:rsidRPr="006731E7">
        <w:rPr>
          <w:rFonts w:ascii="Times New Roman" w:eastAsia="Times New Roman" w:hAnsi="Times New Roman" w:cs="Times New Roman"/>
          <w:kern w:val="0"/>
          <w14:ligatures w14:val="none"/>
        </w:rPr>
        <w:t xml:space="preserve">, </w:t>
      </w:r>
      <w:r w:rsidRPr="006731E7">
        <w:rPr>
          <w:rFonts w:ascii="Times New Roman" w:eastAsia="Times New Roman" w:hAnsi="Times New Roman" w:cs="Times New Roman"/>
          <w:b/>
          <w:bCs/>
          <w:kern w:val="0"/>
          <w14:ligatures w14:val="none"/>
        </w:rPr>
        <w:t>reverse transcription</w:t>
      </w:r>
      <w:r w:rsidRPr="006731E7">
        <w:rPr>
          <w:rFonts w:ascii="Times New Roman" w:eastAsia="Times New Roman" w:hAnsi="Times New Roman" w:cs="Times New Roman"/>
          <w:kern w:val="0"/>
          <w14:ligatures w14:val="none"/>
        </w:rPr>
        <w:t xml:space="preserve">, and </w:t>
      </w:r>
      <w:r w:rsidRPr="006731E7">
        <w:rPr>
          <w:rFonts w:ascii="Times New Roman" w:eastAsia="Times New Roman" w:hAnsi="Times New Roman" w:cs="Times New Roman"/>
          <w:b/>
          <w:bCs/>
          <w:kern w:val="0"/>
          <w14:ligatures w14:val="none"/>
        </w:rPr>
        <w:t>complementary strand synthesis</w:t>
      </w:r>
      <w:r w:rsidRPr="006731E7">
        <w:rPr>
          <w:rFonts w:ascii="Times New Roman" w:eastAsia="Times New Roman" w:hAnsi="Times New Roman" w:cs="Times New Roman"/>
          <w:kern w:val="0"/>
          <w14:ligatures w14:val="none"/>
        </w:rPr>
        <w:t>. These operations, grounded in fundamental molecular biology, and are not only useful for teaching but also for validating experimental data, simulating sequencing pipelines, and generating synthetic test datasets.</w:t>
      </w:r>
    </w:p>
    <w:p w14:paraId="463D3037" w14:textId="43A274B7" w:rsidR="006731E7" w:rsidRPr="006731E7" w:rsidRDefault="006731E7" w:rsidP="006731E7">
      <w:pPr>
        <w:spacing w:after="0" w:line="240" w:lineRule="auto"/>
        <w:rPr>
          <w:rFonts w:ascii="Times New Roman" w:eastAsia="Times New Roman" w:hAnsi="Times New Roman" w:cs="Times New Roman"/>
          <w:kern w:val="0"/>
          <w14:ligatures w14:val="none"/>
        </w:rPr>
      </w:pPr>
      <w:r w:rsidRPr="006731E7">
        <w:rPr>
          <w:rFonts w:ascii="Times New Roman" w:eastAsia="Times New Roman" w:hAnsi="Times New Roman" w:cs="Times New Roman"/>
          <w:kern w:val="0"/>
          <w14:ligatures w14:val="none"/>
        </w:rPr>
        <w:fldChar w:fldCharType="begin"/>
      </w:r>
      <w:r w:rsidRPr="006731E7">
        <w:rPr>
          <w:rFonts w:ascii="Times New Roman" w:eastAsia="Times New Roman" w:hAnsi="Times New Roman" w:cs="Times New Roman"/>
          <w:kern w:val="0"/>
          <w14:ligatures w14:val="none"/>
        </w:rPr>
        <w:instrText xml:space="preserve"> INCLUDEPICTURE "https://cdn-images-1.medium.com/max/800/1*OwwS6ZW17QztnEPSkD1wUg.png" \* MERGEFORMATINET </w:instrText>
      </w:r>
      <w:r w:rsidRPr="006731E7">
        <w:rPr>
          <w:rFonts w:ascii="Times New Roman" w:eastAsia="Times New Roman" w:hAnsi="Times New Roman" w:cs="Times New Roman"/>
          <w:kern w:val="0"/>
          <w14:ligatures w14:val="none"/>
        </w:rPr>
        <w:fldChar w:fldCharType="separate"/>
      </w:r>
      <w:r w:rsidRPr="006731E7">
        <w:rPr>
          <w:rFonts w:ascii="Times New Roman" w:eastAsia="Times New Roman" w:hAnsi="Times New Roman" w:cs="Times New Roman"/>
          <w:noProof/>
          <w:kern w:val="0"/>
          <w14:ligatures w14:val="none"/>
        </w:rPr>
        <w:drawing>
          <wp:inline distT="0" distB="0" distL="0" distR="0" wp14:anchorId="12BA2F7D" wp14:editId="7F94D433">
            <wp:extent cx="5943600" cy="2510155"/>
            <wp:effectExtent l="0" t="0" r="0" b="4445"/>
            <wp:docPr id="123219411" name="Picture 3" descr="A dna strand with colorful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19411" name="Picture 3" descr="A dna strand with colorful bar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10155"/>
                    </a:xfrm>
                    <a:prstGeom prst="rect">
                      <a:avLst/>
                    </a:prstGeom>
                    <a:noFill/>
                    <a:ln>
                      <a:noFill/>
                    </a:ln>
                  </pic:spPr>
                </pic:pic>
              </a:graphicData>
            </a:graphic>
          </wp:inline>
        </w:drawing>
      </w:r>
      <w:r w:rsidRPr="006731E7">
        <w:rPr>
          <w:rFonts w:ascii="Times New Roman" w:eastAsia="Times New Roman" w:hAnsi="Times New Roman" w:cs="Times New Roman"/>
          <w:kern w:val="0"/>
          <w14:ligatures w14:val="none"/>
        </w:rPr>
        <w:fldChar w:fldCharType="end"/>
      </w:r>
    </w:p>
    <w:p w14:paraId="346F758A" w14:textId="77777777" w:rsidR="006731E7" w:rsidRPr="006731E7" w:rsidRDefault="006731E7" w:rsidP="006731E7">
      <w:pPr>
        <w:spacing w:before="100" w:beforeAutospacing="1" w:after="100" w:afterAutospacing="1" w:line="240" w:lineRule="auto"/>
        <w:rPr>
          <w:rFonts w:ascii="Times New Roman" w:eastAsia="Times New Roman" w:hAnsi="Times New Roman" w:cs="Times New Roman"/>
          <w:kern w:val="0"/>
          <w14:ligatures w14:val="none"/>
        </w:rPr>
      </w:pPr>
      <w:r w:rsidRPr="006731E7">
        <w:rPr>
          <w:rFonts w:ascii="Times New Roman" w:eastAsia="Times New Roman" w:hAnsi="Times New Roman" w:cs="Times New Roman"/>
          <w:kern w:val="0"/>
          <w14:ligatures w14:val="none"/>
        </w:rPr>
        <w:t xml:space="preserve">The </w:t>
      </w:r>
      <w:proofErr w:type="spellStart"/>
      <w:r w:rsidRPr="006731E7">
        <w:rPr>
          <w:rFonts w:ascii="Times New Roman" w:eastAsia="Times New Roman" w:hAnsi="Times New Roman" w:cs="Times New Roman"/>
          <w:kern w:val="0"/>
          <w14:ligatures w14:val="none"/>
        </w:rPr>
        <w:t>CDaaR</w:t>
      </w:r>
      <w:proofErr w:type="spellEnd"/>
      <w:r w:rsidRPr="006731E7">
        <w:rPr>
          <w:rFonts w:ascii="Times New Roman" w:eastAsia="Times New Roman" w:hAnsi="Times New Roman" w:cs="Times New Roman"/>
          <w:kern w:val="0"/>
          <w14:ligatures w14:val="none"/>
        </w:rPr>
        <w:t xml:space="preserve"> API exposes four endpoints — each of which models a distinct biological mechanism.</w:t>
      </w:r>
    </w:p>
    <w:p w14:paraId="32FCF484" w14:textId="77777777" w:rsidR="006731E7" w:rsidRPr="006731E7" w:rsidRDefault="006731E7" w:rsidP="006731E7">
      <w:pPr>
        <w:spacing w:before="100" w:beforeAutospacing="1" w:after="100" w:afterAutospacing="1" w:line="240" w:lineRule="auto"/>
        <w:rPr>
          <w:rFonts w:ascii="Times New Roman" w:eastAsia="Times New Roman" w:hAnsi="Times New Roman" w:cs="Times New Roman"/>
          <w:kern w:val="0"/>
          <w14:ligatures w14:val="none"/>
        </w:rPr>
      </w:pPr>
      <w:r w:rsidRPr="006731E7">
        <w:rPr>
          <w:rFonts w:ascii="Times New Roman" w:eastAsia="Times New Roman" w:hAnsi="Times New Roman" w:cs="Times New Roman"/>
          <w:kern w:val="0"/>
          <w14:ligatures w14:val="none"/>
        </w:rPr>
        <w:t xml:space="preserve">The first endpoint </w:t>
      </w:r>
      <w:r w:rsidRPr="006731E7">
        <w:rPr>
          <w:rFonts w:ascii="Times New Roman" w:eastAsia="Times New Roman" w:hAnsi="Times New Roman" w:cs="Times New Roman"/>
          <w:b/>
          <w:bCs/>
          <w:kern w:val="0"/>
          <w14:ligatures w14:val="none"/>
        </w:rPr>
        <w:t>/DNA/v2/</w:t>
      </w:r>
      <w:r w:rsidRPr="006731E7">
        <w:rPr>
          <w:rFonts w:ascii="Times New Roman" w:eastAsia="Times New Roman" w:hAnsi="Times New Roman" w:cs="Times New Roman"/>
          <w:kern w:val="0"/>
          <w14:ligatures w14:val="none"/>
        </w:rPr>
        <w:t xml:space="preserve">, </w:t>
      </w:r>
      <w:r w:rsidRPr="006731E7">
        <w:rPr>
          <w:rFonts w:ascii="Times New Roman" w:eastAsia="Times New Roman" w:hAnsi="Times New Roman" w:cs="Times New Roman"/>
          <w:b/>
          <w:bCs/>
          <w:kern w:val="0"/>
          <w14:ligatures w14:val="none"/>
        </w:rPr>
        <w:t>DNA reverse complement</w:t>
      </w:r>
      <w:r w:rsidRPr="006731E7">
        <w:rPr>
          <w:rFonts w:ascii="Times New Roman" w:eastAsia="Times New Roman" w:hAnsi="Times New Roman" w:cs="Times New Roman"/>
          <w:kern w:val="0"/>
          <w14:ligatures w14:val="none"/>
        </w:rPr>
        <w:t>, captures how DNA polymerase reads DNA strands in a 5’ to 3’ direction. This API function reverses a DNA coding strand and generates its reverse complement, producing the antisense strand used during DNA replication. In data visualizations, this can help display relationships between coding regions and their antisense counterparts or map reverse complement usage across genomic regions.</w:t>
      </w:r>
    </w:p>
    <w:p w14:paraId="2D3D4D70" w14:textId="77777777" w:rsidR="006731E7" w:rsidRPr="006731E7" w:rsidRDefault="006731E7" w:rsidP="006731E7">
      <w:pPr>
        <w:spacing w:before="100" w:beforeAutospacing="1" w:after="100" w:afterAutospacing="1" w:line="240" w:lineRule="auto"/>
        <w:rPr>
          <w:rFonts w:ascii="Times New Roman" w:eastAsia="Times New Roman" w:hAnsi="Times New Roman" w:cs="Times New Roman"/>
          <w:kern w:val="0"/>
          <w14:ligatures w14:val="none"/>
        </w:rPr>
      </w:pPr>
      <w:r w:rsidRPr="006731E7">
        <w:rPr>
          <w:rFonts w:ascii="Times New Roman" w:eastAsia="Times New Roman" w:hAnsi="Times New Roman" w:cs="Times New Roman"/>
          <w:kern w:val="0"/>
          <w14:ligatures w14:val="none"/>
        </w:rPr>
        <w:t xml:space="preserve">The second endpoint </w:t>
      </w:r>
      <w:r w:rsidRPr="006731E7">
        <w:rPr>
          <w:rFonts w:ascii="Times New Roman" w:eastAsia="Times New Roman" w:hAnsi="Times New Roman" w:cs="Times New Roman"/>
          <w:b/>
          <w:bCs/>
          <w:kern w:val="0"/>
          <w14:ligatures w14:val="none"/>
        </w:rPr>
        <w:t>/RNA/v2/</w:t>
      </w:r>
      <w:r w:rsidRPr="006731E7">
        <w:rPr>
          <w:rFonts w:ascii="Times New Roman" w:eastAsia="Times New Roman" w:hAnsi="Times New Roman" w:cs="Times New Roman"/>
          <w:kern w:val="0"/>
          <w14:ligatures w14:val="none"/>
        </w:rPr>
        <w:t xml:space="preserve">, </w:t>
      </w:r>
      <w:r w:rsidRPr="006731E7">
        <w:rPr>
          <w:rFonts w:ascii="Times New Roman" w:eastAsia="Times New Roman" w:hAnsi="Times New Roman" w:cs="Times New Roman"/>
          <w:b/>
          <w:bCs/>
          <w:kern w:val="0"/>
          <w14:ligatures w14:val="none"/>
        </w:rPr>
        <w:t>RNA transcription</w:t>
      </w:r>
      <w:r w:rsidRPr="006731E7">
        <w:rPr>
          <w:rFonts w:ascii="Times New Roman" w:eastAsia="Times New Roman" w:hAnsi="Times New Roman" w:cs="Times New Roman"/>
          <w:kern w:val="0"/>
          <w14:ligatures w14:val="none"/>
        </w:rPr>
        <w:t>, mimics the action of RNA polymerase. When a DNA coding strand is submitted, the API calculates its reverse complement to simulate the template strand, then transcribes this sequence into pre-mRNA using canonical base-pairing rules. This process illustrates how genomic coding regions ultimately lead to protein synthesis via the central dogma: DNA → RNA → Protein.</w:t>
      </w:r>
    </w:p>
    <w:p w14:paraId="23D0813B" w14:textId="77777777" w:rsidR="006731E7" w:rsidRPr="006731E7" w:rsidRDefault="006731E7" w:rsidP="006731E7">
      <w:pPr>
        <w:spacing w:before="100" w:beforeAutospacing="1" w:after="100" w:afterAutospacing="1" w:line="240" w:lineRule="auto"/>
        <w:rPr>
          <w:rFonts w:ascii="Times New Roman" w:eastAsia="Times New Roman" w:hAnsi="Times New Roman" w:cs="Times New Roman"/>
          <w:kern w:val="0"/>
          <w14:ligatures w14:val="none"/>
        </w:rPr>
      </w:pPr>
      <w:r w:rsidRPr="006731E7">
        <w:rPr>
          <w:rFonts w:ascii="Times New Roman" w:eastAsia="Times New Roman" w:hAnsi="Times New Roman" w:cs="Times New Roman"/>
          <w:kern w:val="0"/>
          <w14:ligatures w14:val="none"/>
        </w:rPr>
        <w:lastRenderedPageBreak/>
        <w:t xml:space="preserve">The third endpoint </w:t>
      </w:r>
      <w:r w:rsidRPr="006731E7">
        <w:rPr>
          <w:rFonts w:ascii="Times New Roman" w:eastAsia="Times New Roman" w:hAnsi="Times New Roman" w:cs="Times New Roman"/>
          <w:b/>
          <w:bCs/>
          <w:kern w:val="0"/>
          <w14:ligatures w14:val="none"/>
        </w:rPr>
        <w:t>/CDNA/v2/</w:t>
      </w:r>
      <w:r w:rsidRPr="006731E7">
        <w:rPr>
          <w:rFonts w:ascii="Times New Roman" w:eastAsia="Times New Roman" w:hAnsi="Times New Roman" w:cs="Times New Roman"/>
          <w:kern w:val="0"/>
          <w14:ligatures w14:val="none"/>
        </w:rPr>
        <w:t xml:space="preserve"> models </w:t>
      </w:r>
      <w:r w:rsidRPr="006731E7">
        <w:rPr>
          <w:rFonts w:ascii="Times New Roman" w:eastAsia="Times New Roman" w:hAnsi="Times New Roman" w:cs="Times New Roman"/>
          <w:b/>
          <w:bCs/>
          <w:kern w:val="0"/>
          <w14:ligatures w14:val="none"/>
        </w:rPr>
        <w:t>reverse transcription</w:t>
      </w:r>
      <w:r w:rsidRPr="006731E7">
        <w:rPr>
          <w:rFonts w:ascii="Times New Roman" w:eastAsia="Times New Roman" w:hAnsi="Times New Roman" w:cs="Times New Roman"/>
          <w:kern w:val="0"/>
          <w14:ligatures w14:val="none"/>
        </w:rPr>
        <w:t>, wherein mRNA sequence is translated back into a complementary double-stranded DNA (cDNA) molecule — a crucial process in molecular diagnostics, especially for synthesizing DNA libraries from RNA templates. The API returns both strands of the synthesized cDNA in proper 5’ to 3’ and 3’ to 5’ orientations.</w:t>
      </w:r>
    </w:p>
    <w:p w14:paraId="10FA691D" w14:textId="57541ADE" w:rsidR="006731E7" w:rsidRPr="006731E7" w:rsidRDefault="006731E7" w:rsidP="006731E7">
      <w:pPr>
        <w:spacing w:after="0" w:line="240" w:lineRule="auto"/>
        <w:rPr>
          <w:rFonts w:ascii="Times New Roman" w:eastAsia="Times New Roman" w:hAnsi="Times New Roman" w:cs="Times New Roman"/>
          <w:kern w:val="0"/>
          <w14:ligatures w14:val="none"/>
        </w:rPr>
      </w:pPr>
      <w:r w:rsidRPr="006731E7">
        <w:rPr>
          <w:rFonts w:ascii="Times New Roman" w:eastAsia="Times New Roman" w:hAnsi="Times New Roman" w:cs="Times New Roman"/>
          <w:kern w:val="0"/>
          <w14:ligatures w14:val="none"/>
        </w:rPr>
        <w:fldChar w:fldCharType="begin"/>
      </w:r>
      <w:r w:rsidRPr="006731E7">
        <w:rPr>
          <w:rFonts w:ascii="Times New Roman" w:eastAsia="Times New Roman" w:hAnsi="Times New Roman" w:cs="Times New Roman"/>
          <w:kern w:val="0"/>
          <w14:ligatures w14:val="none"/>
        </w:rPr>
        <w:instrText xml:space="preserve"> INCLUDEPICTURE "https://cdn-images-1.medium.com/max/800/1*KIN76ldrDEiMGCCxDvWrmg.png" \* MERGEFORMATINET </w:instrText>
      </w:r>
      <w:r w:rsidRPr="006731E7">
        <w:rPr>
          <w:rFonts w:ascii="Times New Roman" w:eastAsia="Times New Roman" w:hAnsi="Times New Roman" w:cs="Times New Roman"/>
          <w:kern w:val="0"/>
          <w14:ligatures w14:val="none"/>
        </w:rPr>
        <w:fldChar w:fldCharType="separate"/>
      </w:r>
      <w:r w:rsidRPr="006731E7">
        <w:rPr>
          <w:rFonts w:ascii="Times New Roman" w:eastAsia="Times New Roman" w:hAnsi="Times New Roman" w:cs="Times New Roman"/>
          <w:noProof/>
          <w:kern w:val="0"/>
          <w14:ligatures w14:val="none"/>
        </w:rPr>
        <w:drawing>
          <wp:inline distT="0" distB="0" distL="0" distR="0" wp14:anchorId="0BBC8616" wp14:editId="0B9DB5EC">
            <wp:extent cx="5943600" cy="3926840"/>
            <wp:effectExtent l="0" t="0" r="0" b="0"/>
            <wp:docPr id="634440016" name="Picture 2" descr="A diagram of a stra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440016" name="Picture 2" descr="A diagram of a strand&#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26840"/>
                    </a:xfrm>
                    <a:prstGeom prst="rect">
                      <a:avLst/>
                    </a:prstGeom>
                    <a:noFill/>
                    <a:ln>
                      <a:noFill/>
                    </a:ln>
                  </pic:spPr>
                </pic:pic>
              </a:graphicData>
            </a:graphic>
          </wp:inline>
        </w:drawing>
      </w:r>
      <w:r w:rsidRPr="006731E7">
        <w:rPr>
          <w:rFonts w:ascii="Times New Roman" w:eastAsia="Times New Roman" w:hAnsi="Times New Roman" w:cs="Times New Roman"/>
          <w:kern w:val="0"/>
          <w14:ligatures w14:val="none"/>
        </w:rPr>
        <w:fldChar w:fldCharType="end"/>
      </w:r>
    </w:p>
    <w:p w14:paraId="719F253F" w14:textId="77777777" w:rsidR="006731E7" w:rsidRPr="006731E7" w:rsidRDefault="006731E7" w:rsidP="006731E7">
      <w:pPr>
        <w:spacing w:before="100" w:beforeAutospacing="1" w:after="100" w:afterAutospacing="1" w:line="240" w:lineRule="auto"/>
        <w:rPr>
          <w:rFonts w:ascii="Times New Roman" w:eastAsia="Times New Roman" w:hAnsi="Times New Roman" w:cs="Times New Roman"/>
          <w:kern w:val="0"/>
          <w14:ligatures w14:val="none"/>
        </w:rPr>
      </w:pPr>
      <w:r w:rsidRPr="006731E7">
        <w:rPr>
          <w:rFonts w:ascii="Times New Roman" w:eastAsia="Times New Roman" w:hAnsi="Times New Roman" w:cs="Times New Roman"/>
          <w:kern w:val="0"/>
          <w14:ligatures w14:val="none"/>
        </w:rPr>
        <w:t>The fourth endpoint</w:t>
      </w:r>
      <w:r w:rsidRPr="006731E7">
        <w:rPr>
          <w:rFonts w:ascii="Times New Roman" w:eastAsia="Times New Roman" w:hAnsi="Times New Roman" w:cs="Times New Roman"/>
          <w:b/>
          <w:bCs/>
          <w:kern w:val="0"/>
          <w14:ligatures w14:val="none"/>
        </w:rPr>
        <w:t xml:space="preserve"> /Polypeptide/v2/ </w:t>
      </w:r>
      <w:r w:rsidRPr="006731E7">
        <w:rPr>
          <w:rFonts w:ascii="Times New Roman" w:eastAsia="Times New Roman" w:hAnsi="Times New Roman" w:cs="Times New Roman"/>
          <w:kern w:val="0"/>
          <w14:ligatures w14:val="none"/>
        </w:rPr>
        <w:t>depict the</w:t>
      </w:r>
      <w:r w:rsidRPr="006731E7">
        <w:rPr>
          <w:rFonts w:ascii="Times New Roman" w:eastAsia="Times New Roman" w:hAnsi="Times New Roman" w:cs="Times New Roman"/>
          <w:b/>
          <w:bCs/>
          <w:kern w:val="0"/>
          <w14:ligatures w14:val="none"/>
        </w:rPr>
        <w:t xml:space="preserve"> </w:t>
      </w:r>
      <w:r w:rsidRPr="006731E7">
        <w:rPr>
          <w:rFonts w:ascii="Times New Roman" w:eastAsia="Times New Roman" w:hAnsi="Times New Roman" w:cs="Times New Roman"/>
          <w:kern w:val="0"/>
          <w14:ligatures w14:val="none"/>
        </w:rPr>
        <w:t>Translation of mRNA into a polypeptide chain of amino acids (via codon decoding).</w:t>
      </w:r>
    </w:p>
    <w:p w14:paraId="0164C612" w14:textId="4C68B917" w:rsidR="006731E7" w:rsidRPr="006731E7" w:rsidRDefault="006731E7" w:rsidP="006731E7">
      <w:pPr>
        <w:spacing w:after="0" w:line="240" w:lineRule="auto"/>
        <w:rPr>
          <w:rFonts w:ascii="Times New Roman" w:eastAsia="Times New Roman" w:hAnsi="Times New Roman" w:cs="Times New Roman"/>
          <w:kern w:val="0"/>
          <w14:ligatures w14:val="none"/>
        </w:rPr>
      </w:pPr>
      <w:r w:rsidRPr="006731E7">
        <w:rPr>
          <w:rFonts w:ascii="Times New Roman" w:eastAsia="Times New Roman" w:hAnsi="Times New Roman" w:cs="Times New Roman"/>
          <w:kern w:val="0"/>
          <w14:ligatures w14:val="none"/>
        </w:rPr>
        <w:fldChar w:fldCharType="begin"/>
      </w:r>
      <w:r w:rsidRPr="006731E7">
        <w:rPr>
          <w:rFonts w:ascii="Times New Roman" w:eastAsia="Times New Roman" w:hAnsi="Times New Roman" w:cs="Times New Roman"/>
          <w:kern w:val="0"/>
          <w14:ligatures w14:val="none"/>
        </w:rPr>
        <w:instrText xml:space="preserve"> INCLUDEPICTURE "https://cdn-images-1.medium.com/max/800/1*aZaD8-Ta7s6-gP-aTN2Z-Q.png" \* MERGEFORMATINET </w:instrText>
      </w:r>
      <w:r w:rsidRPr="006731E7">
        <w:rPr>
          <w:rFonts w:ascii="Times New Roman" w:eastAsia="Times New Roman" w:hAnsi="Times New Roman" w:cs="Times New Roman"/>
          <w:kern w:val="0"/>
          <w14:ligatures w14:val="none"/>
        </w:rPr>
        <w:fldChar w:fldCharType="separate"/>
      </w:r>
      <w:r w:rsidRPr="006731E7">
        <w:rPr>
          <w:rFonts w:ascii="Times New Roman" w:eastAsia="Times New Roman" w:hAnsi="Times New Roman" w:cs="Times New Roman"/>
          <w:noProof/>
          <w:kern w:val="0"/>
          <w14:ligatures w14:val="none"/>
        </w:rPr>
        <w:drawing>
          <wp:inline distT="0" distB="0" distL="0" distR="0" wp14:anchorId="5A70ABE5" wp14:editId="3C58C8EB">
            <wp:extent cx="5943600" cy="2365375"/>
            <wp:effectExtent l="0" t="0" r="0" b="0"/>
            <wp:docPr id="9532667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266759" name="Picture 1"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65375"/>
                    </a:xfrm>
                    <a:prstGeom prst="rect">
                      <a:avLst/>
                    </a:prstGeom>
                    <a:noFill/>
                    <a:ln>
                      <a:noFill/>
                    </a:ln>
                  </pic:spPr>
                </pic:pic>
              </a:graphicData>
            </a:graphic>
          </wp:inline>
        </w:drawing>
      </w:r>
      <w:r w:rsidRPr="006731E7">
        <w:rPr>
          <w:rFonts w:ascii="Times New Roman" w:eastAsia="Times New Roman" w:hAnsi="Times New Roman" w:cs="Times New Roman"/>
          <w:kern w:val="0"/>
          <w14:ligatures w14:val="none"/>
        </w:rPr>
        <w:fldChar w:fldCharType="end"/>
      </w:r>
    </w:p>
    <w:p w14:paraId="120F4E79" w14:textId="77777777" w:rsidR="006731E7" w:rsidRPr="006731E7" w:rsidRDefault="006731E7" w:rsidP="006731E7">
      <w:pPr>
        <w:spacing w:before="100" w:beforeAutospacing="1" w:after="100" w:afterAutospacing="1" w:line="240" w:lineRule="auto"/>
        <w:rPr>
          <w:rFonts w:ascii="Times New Roman" w:eastAsia="Times New Roman" w:hAnsi="Times New Roman" w:cs="Times New Roman"/>
          <w:kern w:val="0"/>
          <w14:ligatures w14:val="none"/>
        </w:rPr>
      </w:pPr>
      <w:r w:rsidRPr="006731E7">
        <w:rPr>
          <w:rFonts w:ascii="Times New Roman" w:eastAsia="Times New Roman" w:hAnsi="Times New Roman" w:cs="Times New Roman"/>
          <w:kern w:val="0"/>
          <w14:ligatures w14:val="none"/>
        </w:rPr>
        <w:lastRenderedPageBreak/>
        <w:t xml:space="preserve">Each of these endpoints enforces input validation using </w:t>
      </w:r>
      <w:proofErr w:type="spellStart"/>
      <w:r w:rsidRPr="006731E7">
        <w:rPr>
          <w:rFonts w:ascii="Times New Roman" w:eastAsia="Times New Roman" w:hAnsi="Times New Roman" w:cs="Times New Roman"/>
          <w:b/>
          <w:bCs/>
          <w:kern w:val="0"/>
          <w14:ligatures w14:val="none"/>
        </w:rPr>
        <w:t>Pydantic</w:t>
      </w:r>
      <w:proofErr w:type="spellEnd"/>
      <w:r w:rsidRPr="006731E7">
        <w:rPr>
          <w:rFonts w:ascii="Times New Roman" w:eastAsia="Times New Roman" w:hAnsi="Times New Roman" w:cs="Times New Roman"/>
          <w:b/>
          <w:bCs/>
          <w:kern w:val="0"/>
          <w14:ligatures w14:val="none"/>
        </w:rPr>
        <w:t xml:space="preserve"> models</w:t>
      </w:r>
      <w:r w:rsidRPr="006731E7">
        <w:rPr>
          <w:rFonts w:ascii="Times New Roman" w:eastAsia="Times New Roman" w:hAnsi="Times New Roman" w:cs="Times New Roman"/>
          <w:kern w:val="0"/>
          <w14:ligatures w14:val="none"/>
        </w:rPr>
        <w:t>, ensuring that sequences are biologically accurate and under 10,000 nucleotides. This provides clean, structured data for loading into dashboards, where sequence inputs and their transformed outputs can be aggregated, filtered, and compared across projects, labs, or use cases.</w:t>
      </w:r>
    </w:p>
    <w:p w14:paraId="704238B2" w14:textId="77777777" w:rsidR="006731E7" w:rsidRPr="006731E7" w:rsidRDefault="006731E7" w:rsidP="006731E7">
      <w:pPr>
        <w:spacing w:before="100" w:beforeAutospacing="1" w:after="100" w:afterAutospacing="1" w:line="240" w:lineRule="auto"/>
        <w:rPr>
          <w:rFonts w:ascii="Times New Roman" w:eastAsia="Times New Roman" w:hAnsi="Times New Roman" w:cs="Times New Roman"/>
          <w:kern w:val="0"/>
          <w14:ligatures w14:val="none"/>
        </w:rPr>
      </w:pPr>
      <w:r w:rsidRPr="006731E7">
        <w:rPr>
          <w:rFonts w:ascii="Times New Roman" w:eastAsia="Times New Roman" w:hAnsi="Times New Roman" w:cs="Times New Roman"/>
          <w:kern w:val="0"/>
          <w14:ligatures w14:val="none"/>
        </w:rPr>
        <w:t xml:space="preserve">By integrating the </w:t>
      </w:r>
      <w:proofErr w:type="spellStart"/>
      <w:r w:rsidRPr="006731E7">
        <w:rPr>
          <w:rFonts w:ascii="Times New Roman" w:eastAsia="Times New Roman" w:hAnsi="Times New Roman" w:cs="Times New Roman"/>
          <w:kern w:val="0"/>
          <w14:ligatures w14:val="none"/>
        </w:rPr>
        <w:t>CDaaR</w:t>
      </w:r>
      <w:proofErr w:type="spellEnd"/>
      <w:r w:rsidRPr="006731E7">
        <w:rPr>
          <w:rFonts w:ascii="Times New Roman" w:eastAsia="Times New Roman" w:hAnsi="Times New Roman" w:cs="Times New Roman"/>
          <w:kern w:val="0"/>
          <w14:ligatures w14:val="none"/>
        </w:rPr>
        <w:t xml:space="preserve"> API with , a student can tell a compelling data story: how base-level changes in DNA sequences propagate through transcription and reverse transcription, ultimately shaping the information that flows through a biological system. This not only aids in scientific understanding but also enhances the reproducibility and visualization of complex molecular processes.</w:t>
      </w:r>
    </w:p>
    <w:p w14:paraId="356DB25E" w14:textId="0A630B4C" w:rsidR="00F60F1A" w:rsidRPr="00CD4305" w:rsidRDefault="00F60F1A" w:rsidP="00CD4305">
      <w:pPr>
        <w:pStyle w:val="aladdineditorthemeparagraph"/>
        <w:rPr>
          <w:sz w:val="20"/>
          <w:szCs w:val="20"/>
        </w:rPr>
      </w:pPr>
    </w:p>
    <w:sectPr w:rsidR="00F60F1A" w:rsidRPr="00CD4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305"/>
    <w:rsid w:val="000D149E"/>
    <w:rsid w:val="00366498"/>
    <w:rsid w:val="004C652B"/>
    <w:rsid w:val="0051285B"/>
    <w:rsid w:val="00517B17"/>
    <w:rsid w:val="006731E7"/>
    <w:rsid w:val="006D0E9E"/>
    <w:rsid w:val="006E5B1D"/>
    <w:rsid w:val="007225F6"/>
    <w:rsid w:val="00741BA4"/>
    <w:rsid w:val="008734E4"/>
    <w:rsid w:val="00B82566"/>
    <w:rsid w:val="00BF3886"/>
    <w:rsid w:val="00CD4305"/>
    <w:rsid w:val="00F60F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E3F6"/>
  <w15:chartTrackingRefBased/>
  <w15:docId w15:val="{8F5B2598-8568-9A4B-8734-C1E8E1F19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3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43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D43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43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43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43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3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3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3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3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43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D43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43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43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43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3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3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305"/>
    <w:rPr>
      <w:rFonts w:eastAsiaTheme="majorEastAsia" w:cstheme="majorBidi"/>
      <w:color w:val="272727" w:themeColor="text1" w:themeTint="D8"/>
    </w:rPr>
  </w:style>
  <w:style w:type="paragraph" w:styleId="Title">
    <w:name w:val="Title"/>
    <w:basedOn w:val="Normal"/>
    <w:next w:val="Normal"/>
    <w:link w:val="TitleChar"/>
    <w:uiPriority w:val="10"/>
    <w:qFormat/>
    <w:rsid w:val="00CD43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3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3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3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305"/>
    <w:pPr>
      <w:spacing w:before="160"/>
      <w:jc w:val="center"/>
    </w:pPr>
    <w:rPr>
      <w:i/>
      <w:iCs/>
      <w:color w:val="404040" w:themeColor="text1" w:themeTint="BF"/>
    </w:rPr>
  </w:style>
  <w:style w:type="character" w:customStyle="1" w:styleId="QuoteChar">
    <w:name w:val="Quote Char"/>
    <w:basedOn w:val="DefaultParagraphFont"/>
    <w:link w:val="Quote"/>
    <w:uiPriority w:val="29"/>
    <w:rsid w:val="00CD4305"/>
    <w:rPr>
      <w:i/>
      <w:iCs/>
      <w:color w:val="404040" w:themeColor="text1" w:themeTint="BF"/>
    </w:rPr>
  </w:style>
  <w:style w:type="paragraph" w:styleId="ListParagraph">
    <w:name w:val="List Paragraph"/>
    <w:basedOn w:val="Normal"/>
    <w:uiPriority w:val="34"/>
    <w:qFormat/>
    <w:rsid w:val="00CD4305"/>
    <w:pPr>
      <w:ind w:left="720"/>
      <w:contextualSpacing/>
    </w:pPr>
  </w:style>
  <w:style w:type="character" w:styleId="IntenseEmphasis">
    <w:name w:val="Intense Emphasis"/>
    <w:basedOn w:val="DefaultParagraphFont"/>
    <w:uiPriority w:val="21"/>
    <w:qFormat/>
    <w:rsid w:val="00CD4305"/>
    <w:rPr>
      <w:i/>
      <w:iCs/>
      <w:color w:val="0F4761" w:themeColor="accent1" w:themeShade="BF"/>
    </w:rPr>
  </w:style>
  <w:style w:type="paragraph" w:styleId="IntenseQuote">
    <w:name w:val="Intense Quote"/>
    <w:basedOn w:val="Normal"/>
    <w:next w:val="Normal"/>
    <w:link w:val="IntenseQuoteChar"/>
    <w:uiPriority w:val="30"/>
    <w:qFormat/>
    <w:rsid w:val="00CD43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4305"/>
    <w:rPr>
      <w:i/>
      <w:iCs/>
      <w:color w:val="0F4761" w:themeColor="accent1" w:themeShade="BF"/>
    </w:rPr>
  </w:style>
  <w:style w:type="character" w:styleId="IntenseReference">
    <w:name w:val="Intense Reference"/>
    <w:basedOn w:val="DefaultParagraphFont"/>
    <w:uiPriority w:val="32"/>
    <w:qFormat/>
    <w:rsid w:val="00CD4305"/>
    <w:rPr>
      <w:b/>
      <w:bCs/>
      <w:smallCaps/>
      <w:color w:val="0F4761" w:themeColor="accent1" w:themeShade="BF"/>
      <w:spacing w:val="5"/>
    </w:rPr>
  </w:style>
  <w:style w:type="paragraph" w:customStyle="1" w:styleId="aladdineditorthemeparagraph">
    <w:name w:val="aladdineditortheme__paragraph"/>
    <w:basedOn w:val="Normal"/>
    <w:rsid w:val="00CD430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D4305"/>
    <w:rPr>
      <w:b/>
      <w:bCs/>
    </w:rPr>
  </w:style>
  <w:style w:type="paragraph" w:customStyle="1" w:styleId="graf">
    <w:name w:val="graf"/>
    <w:basedOn w:val="Normal"/>
    <w:rsid w:val="006731E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6731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32648">
      <w:bodyDiv w:val="1"/>
      <w:marLeft w:val="0"/>
      <w:marRight w:val="0"/>
      <w:marTop w:val="0"/>
      <w:marBottom w:val="0"/>
      <w:divBdr>
        <w:top w:val="none" w:sz="0" w:space="0" w:color="auto"/>
        <w:left w:val="none" w:sz="0" w:space="0" w:color="auto"/>
        <w:bottom w:val="none" w:sz="0" w:space="0" w:color="auto"/>
        <w:right w:val="none" w:sz="0" w:space="0" w:color="auto"/>
      </w:divBdr>
    </w:div>
    <w:div w:id="105696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dev15.miveh-nejad.info/"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524</Words>
  <Characters>2990</Characters>
  <Application>Microsoft Office Word</Application>
  <DocSecurity>0</DocSecurity>
  <Lines>24</Lines>
  <Paragraphs>7</Paragraphs>
  <ScaleCrop>false</ScaleCrop>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kayvan mivehnejad</dc:creator>
  <cp:keywords/>
  <dc:description/>
  <cp:lastModifiedBy>kayvan mivehnejad</cp:lastModifiedBy>
  <cp:revision>8</cp:revision>
  <dcterms:created xsi:type="dcterms:W3CDTF">2025-05-13T20:21:00Z</dcterms:created>
  <dcterms:modified xsi:type="dcterms:W3CDTF">2025-07-13T19:34:00Z</dcterms:modified>
</cp:coreProperties>
</file>