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IndentCustom"/>
        <w:spacing w:after="160"/>
        <w:jc w:val="left"/>
      </w:pPr>
      <w:r>
        <w:rPr>
          <w:rFonts w:ascii="Cambria" w:hAnsi="Cambria" w:eastAsia="Cambria"/>
        </w:rPr>
        <w:t>Відмітка канцелярії суду: вх. № ____________ від «____» ____________ 2026 року</w:t>
      </w:r>
    </w:p>
    <w:p>
      <w:pPr>
        <w:pStyle w:val="NoIndentCustom"/>
      </w:pPr>
      <w:r>
        <w:rPr>
          <w:rFonts w:ascii="Cambria" w:hAnsi="Cambria" w:eastAsia="Cambria"/>
        </w:rPr>
        <w:t>До Деснянського районного суду міста Києва</w:t>
      </w:r>
    </w:p>
    <w:p>
      <w:pPr>
        <w:pStyle w:val="NoIndentCustom"/>
      </w:pPr>
      <w:r>
        <w:rPr>
          <w:rFonts w:ascii="Cambria" w:hAnsi="Cambria" w:eastAsia="Cambria"/>
        </w:rPr>
        <w:t>02225, м. Київ, проспект Червоної Калини (Володимира Маяковського), 5-В</w:t>
      </w:r>
    </w:p>
    <w:p>
      <w:pPr>
        <w:pStyle w:val="NoIndentCustom"/>
      </w:pPr>
      <w:r>
        <w:rPr>
          <w:rFonts w:ascii="Cambria" w:hAnsi="Cambria" w:eastAsia="Cambria"/>
        </w:rPr>
        <w:t>E-mail суду: inbox@ds.ki.court.gov.ua</w:t>
      </w:r>
    </w:p>
    <w:p>
      <w:pPr>
        <w:pStyle w:val="NoIndentCustom"/>
        <w:spacing w:after="80"/>
      </w:pPr>
    </w:p>
    <w:p>
      <w:pPr>
        <w:pStyle w:val="NoIndentCustom"/>
      </w:pPr>
      <w:r>
        <w:rPr>
          <w:rFonts w:ascii="Cambria" w:hAnsi="Cambria" w:eastAsia="Cambria"/>
        </w:rPr>
        <w:t>Заявник: Ткачук Михайло Васильович</w:t>
      </w:r>
    </w:p>
    <w:p>
      <w:pPr>
        <w:pStyle w:val="NoIndentCustom"/>
      </w:pPr>
      <w:r>
        <w:rPr>
          <w:rFonts w:ascii="Cambria" w:hAnsi="Cambria" w:eastAsia="Cambria"/>
        </w:rPr>
        <w:t>РНОКПП: 3144710076</w:t>
      </w:r>
    </w:p>
    <w:p>
      <w:pPr>
        <w:pStyle w:val="NoIndentCustom"/>
      </w:pPr>
      <w:r>
        <w:rPr>
          <w:rFonts w:ascii="Cambria" w:hAnsi="Cambria" w:eastAsia="Cambria"/>
        </w:rPr>
        <w:t>адреса: Київська область, Вишгородський район, с. Нові Петрівці, вул. Європейська, 1/52, 07354</w:t>
      </w:r>
    </w:p>
    <w:p>
      <w:pPr>
        <w:pStyle w:val="NoIndentCustom"/>
      </w:pPr>
      <w:r>
        <w:rPr>
          <w:rFonts w:ascii="Cambria" w:hAnsi="Cambria" w:eastAsia="Cambria"/>
        </w:rPr>
        <w:t>електронна пошта: mixa4y@gmail.com</w:t>
      </w:r>
    </w:p>
    <w:p>
      <w:pPr>
        <w:pStyle w:val="NoIndentCustom"/>
      </w:pPr>
      <w:r>
        <w:rPr>
          <w:rFonts w:ascii="Cambria" w:hAnsi="Cambria" w:eastAsia="Cambria"/>
        </w:rPr>
        <w:t>тел.: +38 (063) 185-90-20</w:t>
      </w:r>
    </w:p>
    <w:p>
      <w:pPr>
        <w:pStyle w:val="NoIndentCustom"/>
        <w:spacing w:after="80"/>
      </w:pPr>
    </w:p>
    <w:p>
      <w:pPr>
        <w:pStyle w:val="NoIndentCustom"/>
      </w:pPr>
      <w:r>
        <w:rPr>
          <w:rFonts w:ascii="Cambria" w:hAnsi="Cambria" w:eastAsia="Cambria"/>
        </w:rPr>
        <w:t>Справа № 754/3701/24</w:t>
      </w:r>
    </w:p>
    <w:p>
      <w:pPr>
        <w:pStyle w:val="NoIndentCustom"/>
      </w:pPr>
      <w:r>
        <w:rPr>
          <w:rFonts w:ascii="Cambria" w:hAnsi="Cambria" w:eastAsia="Cambria"/>
        </w:rPr>
        <w:t>Провадження № 2-во/754/141/26</w:t>
      </w:r>
    </w:p>
    <w:p>
      <w:pPr>
        <w:pStyle w:val="NoIndentCustom"/>
      </w:pPr>
      <w:r>
        <w:rPr>
          <w:rFonts w:ascii="Cambria" w:hAnsi="Cambria" w:eastAsia="Cambria"/>
        </w:rPr>
        <w:t>Суддя: Бабко Валерія Валеріївна</w:t>
      </w:r>
    </w:p>
    <w:p>
      <w:pPr>
        <w:pStyle w:val="NoIndentCustom"/>
      </w:pPr>
      <w:r>
        <w:rPr>
          <w:rFonts w:ascii="Cambria" w:hAnsi="Cambria" w:eastAsia="Cambria"/>
        </w:rPr>
        <w:t>Сторони: Ткачук Михайло Васильович до Довгого Богдана Сергійовича</w:t>
      </w:r>
    </w:p>
    <w:p>
      <w:pPr>
        <w:pStyle w:val="NoIndentCustom"/>
      </w:pPr>
      <w:r>
        <w:rPr>
          <w:rFonts w:ascii="Cambria" w:hAnsi="Cambria" w:eastAsia="Cambria"/>
        </w:rPr>
        <w:t>Питання, що розглядається: заява про виправлення помилок у виконавчих листах</w:t>
      </w:r>
    </w:p>
    <w:p>
      <w:pPr>
        <w:pStyle w:val="DocTitleCustom"/>
      </w:pPr>
      <w:r>
        <w:rPr>
          <w:rFonts w:ascii="Cambria" w:hAnsi="Cambria" w:eastAsia="Cambria"/>
        </w:rPr>
        <w:t>ЗАЯВА</w:t>
      </w:r>
    </w:p>
    <w:p>
      <w:pPr>
        <w:pStyle w:val="SubtitleCustom"/>
      </w:pPr>
      <w:r>
        <w:rPr>
          <w:rFonts w:ascii="Cambria" w:hAnsi="Cambria" w:eastAsia="Cambria"/>
        </w:rPr>
        <w:t>про забезпечення технічної фіксації судового засідання, ведення протоколу та повідомлення про власну відеофіксацію на портативний технічний засіб</w:t>
      </w:r>
    </w:p>
    <w:p>
      <w:pPr/>
      <w:r>
        <w:rPr>
          <w:rFonts w:ascii="Cambria" w:hAnsi="Cambria" w:eastAsia="Cambria"/>
        </w:rPr>
        <w:t>У провадженні Деснянського районного суду міста Києва перебуває питання щодо виправлення помилок у виконавчих листах у справі № 754/3701/24 за позовом Ткачука Михайла Васильовича до Довгого Богдана Сергійовича про стягнення збитків.</w:t>
      </w:r>
    </w:p>
    <w:p>
      <w:pPr/>
      <w:r>
        <w:rPr>
          <w:rFonts w:ascii="Cambria" w:hAnsi="Cambria" w:eastAsia="Cambria"/>
        </w:rPr>
        <w:t>Ця заява подається через канцелярію суду для її реєстрації, долучення до матеріалів справи та передачі судді до початку судового засідання, призначеного у межах провадження № 2-во/754/141/26.</w:t>
      </w:r>
    </w:p>
    <w:p>
      <w:pPr/>
      <w:r>
        <w:rPr>
          <w:rFonts w:ascii="Cambria" w:hAnsi="Cambria" w:eastAsia="Cambria"/>
        </w:rPr>
        <w:t>Відповідно до пунктів 3, 4 частини першої статті 43 ЦПК України учасник справи має право подавати заяви та клопотання, а також ознайомлюватися з протоколом судового засідання, записом фіксування судового засідання технічними засобами, робити з них копії та подавати письмові зауваження щодо їх неправильності чи неповноти.</w:t>
      </w:r>
    </w:p>
    <w:p>
      <w:pPr/>
      <w:r>
        <w:rPr>
          <w:rFonts w:ascii="Cambria" w:hAnsi="Cambria" w:eastAsia="Cambria"/>
        </w:rPr>
        <w:t>Відповідно до частини першої статті 247 ЦПК України суд під час судового розгляду справи здійснює повне фіксування судового засідання за допомогою звукозаписувального технічного засобу. За заявою будь-кого з учасників справи або за ініціативою суду повне фіксування судового засідання може здійснюватися також за допомогою відеозаписувального технічного засобу за наявності в суді технічної можливості та за відсутності заперечень з боку будь-кого з учасників судового процесу.</w:t>
      </w:r>
    </w:p>
    <w:p>
      <w:pPr/>
      <w:r>
        <w:rPr>
          <w:rFonts w:ascii="Cambria" w:hAnsi="Cambria" w:eastAsia="Cambria"/>
        </w:rPr>
        <w:t>Відповідно до частини четвертої статті 247 ЦПК України технічний запис судового засідання та протокол судового засідання після закінчення судового засідання долучаються до матеріалів справи. Відповідно до статті 248 ЦПК України у судовому засіданні секретар судового засідання забезпечує ведення протоколу судового засідання, крім випадків, передбачених ЦПК України.</w:t>
      </w:r>
    </w:p>
    <w:p>
      <w:pPr/>
      <w:r>
        <w:rPr>
          <w:rFonts w:ascii="Cambria" w:hAnsi="Cambria" w:eastAsia="Cambria"/>
        </w:rPr>
        <w:t>З урахуванням того, що предмет розгляду стосується правильності виконавчих документів та подальшого примусового виконання судового рішення, належна технічна фіксація судового засідання і належне оформлення протоколу мають істотне значення для забезпечення процесуальних прав учасників справи та можливості подання зауважень у разі неповноти або неправильності запису.</w:t>
      </w:r>
    </w:p>
    <w:p>
      <w:pPr/>
      <w:r>
        <w:rPr>
          <w:rFonts w:ascii="Cambria" w:hAnsi="Cambria" w:eastAsia="Cambria"/>
        </w:rPr>
        <w:t>Додатково повідомляю суд, що у відкритому судовому засіданні мною або моїм уповноваженим представником буде здійснюватися власна відеофіксація перебігу судового засідання на портативний відеотехнічний засіб — мобільний телефон iPhone 12 Pro.</w:t>
      </w:r>
    </w:p>
    <w:p>
      <w:pPr/>
      <w:r>
        <w:rPr>
          <w:rFonts w:ascii="Cambria" w:hAnsi="Cambria" w:eastAsia="Cambria"/>
        </w:rPr>
        <w:t>Власна відеофіксація здійснюватиметься без використання стаціонарної апаратури, без трансляції судового засідання, без втручання в хід судового розгляду та без створення перешкод суду або іншим учасникам процесу. У разі необхідності прошу суд визначити місце в залі судового засідання, з якого може здійснюватися відеозапис, відповідно до частини четвертої статті 11 Закону України «Про судоустрій і статус суддів».</w:t>
      </w:r>
    </w:p>
    <w:p>
      <w:pPr>
        <w:pStyle w:val="HeadingCustom"/>
      </w:pPr>
      <w:r>
        <w:rPr>
          <w:rFonts w:ascii="Cambria" w:hAnsi="Cambria" w:eastAsia="Cambria"/>
        </w:rPr>
        <w:t>ПРОШУ СУД:</w:t>
      </w:r>
    </w:p>
    <w:p>
      <w:pPr>
        <w:ind w:firstLine="0" w:left="0"/>
      </w:pPr>
      <w:r>
        <w:rPr>
          <w:rFonts w:ascii="Cambria" w:hAnsi="Cambria" w:eastAsia="Cambria"/>
        </w:rPr>
        <w:t>1. Прийняти та зареєструвати цю заяву через канцелярію Деснянського районного суду міста Києва, долучити її до матеріалів справи № 754/3701/24 та провадження № 2-во/754/141/26.</w:t>
      </w:r>
    </w:p>
    <w:p>
      <w:pPr>
        <w:ind w:firstLine="0" w:left="0"/>
      </w:pPr>
      <w:r>
        <w:rPr>
          <w:rFonts w:ascii="Cambria" w:hAnsi="Cambria" w:eastAsia="Cambria"/>
        </w:rPr>
        <w:t>2. Передати цю заяву судді Бабко В. В. до початку судового засідання для врахування під час організації та проведення судового розгляду.</w:t>
      </w:r>
    </w:p>
    <w:p>
      <w:pPr>
        <w:ind w:firstLine="0" w:left="0"/>
      </w:pPr>
      <w:r>
        <w:rPr>
          <w:rFonts w:ascii="Cambria" w:hAnsi="Cambria" w:eastAsia="Cambria"/>
        </w:rPr>
        <w:t>3. Забезпечити повне фіксування судового засідання у справі № 754/3701/24 за допомогою звукозаписувального технічного засобу відповідно до статті 247 ЦПК України.</w:t>
      </w:r>
    </w:p>
    <w:p>
      <w:pPr>
        <w:ind w:firstLine="0" w:left="0"/>
      </w:pPr>
      <w:r>
        <w:rPr>
          <w:rFonts w:ascii="Cambria" w:hAnsi="Cambria" w:eastAsia="Cambria"/>
        </w:rPr>
        <w:t>4. За наявності технічної можливості суду та за відсутності заперечень учасників судового процесу здійснити також повне фіксування судового засідання за допомогою відеозаписувального технічного засобу.</w:t>
      </w:r>
    </w:p>
    <w:p>
      <w:pPr>
        <w:ind w:firstLine="0" w:left="0"/>
      </w:pPr>
      <w:r>
        <w:rPr>
          <w:rFonts w:ascii="Cambria" w:hAnsi="Cambria" w:eastAsia="Cambria"/>
        </w:rPr>
        <w:t>5. Забезпечити ведення/створення протоколу судового засідання відповідно до статті 248 ЦПК України та долучення протоколу разом із технічним записом судового засідання до матеріалів справи.</w:t>
      </w:r>
    </w:p>
    <w:p>
      <w:pPr>
        <w:ind w:firstLine="0" w:left="0"/>
      </w:pPr>
      <w:r>
        <w:rPr>
          <w:rFonts w:ascii="Cambria" w:hAnsi="Cambria" w:eastAsia="Cambria"/>
        </w:rPr>
        <w:t>6. Внести до протоколу судового засідання відомості про подання цієї заяви, про заявлену вимогу щодо технічної фіксації судового засідання та про повідомлення заявника щодо власної відеофіксації на портативний технічний засіб — iPhone 12 Pro.</w:t>
      </w:r>
    </w:p>
    <w:p>
      <w:pPr>
        <w:ind w:firstLine="0" w:left="0"/>
      </w:pPr>
      <w:r>
        <w:rPr>
          <w:rFonts w:ascii="Cambria" w:hAnsi="Cambria" w:eastAsia="Cambria"/>
        </w:rPr>
        <w:t>7. Взяти до відома повідомлення заявника про власну відеофіксацію відкритого судового засідання на портативний мобільний пристрій iPhone 12 Pro без трансляції та без створення перешкод судовому розгляду; у разі потреби визначити місце в залі судового засідання, з якого може здійснюватися такий відеозапис.</w:t>
      </w:r>
    </w:p>
    <w:p>
      <w:pPr>
        <w:pStyle w:val="HeadingCustom"/>
      </w:pPr>
      <w:r>
        <w:rPr>
          <w:rFonts w:ascii="Cambria" w:hAnsi="Cambria" w:eastAsia="Cambria"/>
        </w:rPr>
        <w:t>ДОДАТКИ:</w:t>
      </w:r>
    </w:p>
    <w:p>
      <w:pPr>
        <w:ind w:firstLine="0"/>
      </w:pPr>
      <w:r>
        <w:rPr>
          <w:rFonts w:ascii="Cambria" w:hAnsi="Cambria" w:eastAsia="Cambria"/>
        </w:rPr>
        <w:t>1. Копія заяви для проставлення відмітки канцелярії суду про прийняття — 1 примірник.</w:t>
      </w:r>
    </w:p>
    <w:p>
      <w:pPr>
        <w:pStyle w:val="NoIndentCustom"/>
        <w:spacing w:before="280"/>
        <w:jc w:val="left"/>
      </w:pPr>
      <w:r>
        <w:rPr>
          <w:rFonts w:ascii="Cambria" w:hAnsi="Cambria"/>
        </w:rPr>
        <w:t>15 червня 2026 року</w:t>
      </w:r>
    </w:p>
    <w:p>
      <w:pPr>
        <w:pStyle w:val="NoIndentCustom"/>
        <w:spacing w:before="240"/>
        <w:jc w:val="left"/>
      </w:pPr>
      <w:r>
        <w:rPr>
          <w:rFonts w:ascii="Cambria" w:hAnsi="Cambria" w:eastAsia="Cambria"/>
        </w:rPr>
        <w:t>Заявник: ______________________ / Ткачук М. В. /</w:t>
      </w:r>
    </w:p>
    <w:sectPr w:rsidR="00FC693F" w:rsidRPr="0006063C" w:rsidSect="00034616">
      <w:pgSz w:w="12240" w:h="15840"/>
      <w:pgMar w:top="907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  <w:ind w:firstLine="709"/>
      <w:jc w:val="both"/>
    </w:pPr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Custom">
    <w:name w:val="DocTitleCustom"/>
    <w:pPr>
      <w:spacing w:before="120" w:after="0"/>
      <w:ind w:firstLine="0"/>
      <w:jc w:val="center"/>
    </w:pPr>
    <w:rPr>
      <w:rFonts w:ascii="Cambria" w:hAnsi="Cambria" w:eastAsia="Cambria"/>
      <w:b/>
      <w:sz w:val="24"/>
    </w:rPr>
  </w:style>
  <w:style w:type="paragraph" w:customStyle="1" w:styleId="SubtitleCustom">
    <w:name w:val="SubtitleCustom"/>
    <w:pPr>
      <w:spacing w:after="120"/>
      <w:ind w:firstLine="0"/>
      <w:jc w:val="center"/>
    </w:pPr>
    <w:rPr>
      <w:rFonts w:ascii="Cambria" w:hAnsi="Cambria" w:eastAsia="Cambria"/>
      <w:b/>
      <w:sz w:val="24"/>
    </w:rPr>
  </w:style>
  <w:style w:type="paragraph" w:customStyle="1" w:styleId="HeadingCustom">
    <w:name w:val="HeadingCustom"/>
    <w:pPr>
      <w:spacing w:before="160" w:after="40"/>
      <w:ind w:firstLine="0"/>
      <w:jc w:val="both"/>
    </w:pPr>
    <w:rPr>
      <w:rFonts w:ascii="Cambria" w:hAnsi="Cambria" w:eastAsia="Cambria"/>
      <w:b/>
      <w:sz w:val="24"/>
    </w:rPr>
  </w:style>
  <w:style w:type="paragraph" w:customStyle="1" w:styleId="NoIndentCustom">
    <w:name w:val="NoIndentCustom"/>
    <w:pPr>
      <w:spacing w:after="0" w:line="240" w:lineRule="auto"/>
      <w:ind w:firstLine="0"/>
      <w:jc w:val="both"/>
    </w:pPr>
    <w:rPr>
      <w:rFonts w:ascii="Cambria" w:hAnsi="Cambria" w:eastAsia="Cambria"/>
      <w:sz w:val="24"/>
    </w:rPr>
  </w:style>
  <w:style w:type="paragraph" w:customStyle="1" w:styleId="SmallNoIndentCustom">
    <w:name w:val="SmallNoIndentCustom"/>
    <w:pPr>
      <w:spacing w:after="0" w:line="240" w:lineRule="auto"/>
      <w:ind w:firstLine="0"/>
      <w:jc w:val="both"/>
    </w:pPr>
    <w:rPr>
      <w:rFonts w:ascii="Cambria" w:hAnsi="Cambria" w:eastAsia="Cambri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Заява про технічну фіксацію та власну відеофіксацію</dc:title>
  <dc:subject>Справа № 754/3701/24</dc:subject>
  <dc:creator>ChatGPT</dc:creator>
  <cp:keywords>суд, технічна фіксація, протокол, відеофіксація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