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90B5C" w14:textId="01800D8C" w:rsidR="00DF51A7" w:rsidRDefault="006418F9" w:rsidP="006418F9">
      <w:pPr>
        <w:pStyle w:val="Title"/>
      </w:pPr>
      <w:bookmarkStart w:id="0" w:name="_GoBack"/>
      <w:bookmarkEnd w:id="0"/>
      <w:r>
        <w:t>Guttate Psoriasis</w:t>
      </w:r>
    </w:p>
    <w:p w14:paraId="28947772" w14:textId="61207E25" w:rsidR="006418F9" w:rsidRDefault="006418F9" w:rsidP="006418F9">
      <w:pPr>
        <w:pStyle w:val="ListParagraph"/>
        <w:numPr>
          <w:ilvl w:val="0"/>
          <w:numId w:val="1"/>
        </w:numPr>
      </w:pPr>
      <w:r>
        <w:t>Give an overview of the disease, it’s diagnosis, and management</w:t>
      </w:r>
    </w:p>
    <w:p w14:paraId="59F0F1DA" w14:textId="77777777" w:rsidR="006418F9" w:rsidRDefault="006418F9" w:rsidP="006418F9">
      <w:pPr>
        <w:sectPr w:rsidR="006418F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944090" w14:textId="067CACCD" w:rsidR="006418F9" w:rsidRDefault="006418F9" w:rsidP="006418F9">
      <w:pPr>
        <w:pStyle w:val="Title"/>
      </w:pPr>
      <w:r>
        <w:lastRenderedPageBreak/>
        <w:t>Guttate Psoriasis</w:t>
      </w:r>
    </w:p>
    <w:p w14:paraId="77FDEDB7" w14:textId="4FD9E3D4" w:rsidR="006418F9" w:rsidRDefault="006418F9" w:rsidP="006418F9">
      <w:pPr>
        <w:pStyle w:val="Heading1"/>
      </w:pPr>
      <w:r>
        <w:t>Definition</w:t>
      </w:r>
    </w:p>
    <w:p w14:paraId="75062031" w14:textId="456AF9E1" w:rsidR="006418F9" w:rsidRDefault="006418F9" w:rsidP="006418F9">
      <w:r>
        <w:t>An acute, self-limiting eruption of small droplet-like psoriatic plaques occurring following infection.</w:t>
      </w:r>
    </w:p>
    <w:p w14:paraId="34010DFF" w14:textId="47930A60" w:rsidR="006418F9" w:rsidRPr="006418F9" w:rsidRDefault="006418F9" w:rsidP="006418F9">
      <w:pPr>
        <w:rPr>
          <w:i/>
        </w:rPr>
      </w:pPr>
      <w:r>
        <w:rPr>
          <w:i/>
        </w:rPr>
        <w:t>Aside: Guttate is derived from the Latin word gutta, meaning drop.</w:t>
      </w:r>
    </w:p>
    <w:p w14:paraId="30A9F1C3" w14:textId="2E8230E2" w:rsidR="006418F9" w:rsidRDefault="006418F9" w:rsidP="006418F9">
      <w:pPr>
        <w:pStyle w:val="Heading1"/>
      </w:pPr>
      <w:r>
        <w:t>Incidence, Age, Sex, &amp; Geography</w:t>
      </w:r>
    </w:p>
    <w:p w14:paraId="36DF897F" w14:textId="726E5334" w:rsidR="006418F9" w:rsidRDefault="006418F9" w:rsidP="006418F9">
      <w:r>
        <w:t>It is a moderately common condition that typically affects people younger than 30 but this is not absolute.</w:t>
      </w:r>
    </w:p>
    <w:p w14:paraId="510261E7" w14:textId="2FCF5F16" w:rsidR="006418F9" w:rsidRDefault="006418F9" w:rsidP="006418F9">
      <w:r>
        <w:t>It is seen in all populations and affects males and females equally.</w:t>
      </w:r>
    </w:p>
    <w:p w14:paraId="417FAE3A" w14:textId="7676CCC8" w:rsidR="006418F9" w:rsidRDefault="006418F9" w:rsidP="006418F9">
      <w:pPr>
        <w:pStyle w:val="Heading1"/>
      </w:pPr>
      <w:r>
        <w:t>Aetiology, Pathology, &amp; Pathogenesis</w:t>
      </w:r>
    </w:p>
    <w:p w14:paraId="469B0DBE" w14:textId="06D926F2" w:rsidR="006418F9" w:rsidRDefault="006418F9" w:rsidP="006418F9">
      <w:r>
        <w:t>The exact cause is unknown, but a precipitant is commonly identified:</w:t>
      </w:r>
    </w:p>
    <w:p w14:paraId="53B7C5FD" w14:textId="5582ACF5" w:rsidR="006418F9" w:rsidRPr="006418F9" w:rsidRDefault="006418F9" w:rsidP="006418F9">
      <w:pPr>
        <w:pStyle w:val="ListParagraph"/>
        <w:numPr>
          <w:ilvl w:val="0"/>
          <w:numId w:val="4"/>
        </w:numPr>
        <w:rPr>
          <w:b/>
        </w:rPr>
      </w:pPr>
      <w:r w:rsidRPr="006418F9">
        <w:rPr>
          <w:b/>
        </w:rPr>
        <w:t>Group A beta-haemolytic Streptococci (S. pyogenes, GABS)</w:t>
      </w:r>
      <w:r>
        <w:rPr>
          <w:b/>
        </w:rPr>
        <w:t xml:space="preserve"> (mostly)</w:t>
      </w:r>
    </w:p>
    <w:p w14:paraId="7BA46B5C" w14:textId="2F4D4F17" w:rsidR="006418F9" w:rsidRDefault="00305544" w:rsidP="006418F9">
      <w:pPr>
        <w:pStyle w:val="ListParagraph"/>
        <w:numPr>
          <w:ilvl w:val="0"/>
          <w:numId w:val="4"/>
        </w:numPr>
      </w:pPr>
      <w:r>
        <w:t>Various common fungi and viruses</w:t>
      </w:r>
    </w:p>
    <w:p w14:paraId="43DFEF3C" w14:textId="396D0193" w:rsidR="00305544" w:rsidRDefault="00305544" w:rsidP="006418F9">
      <w:pPr>
        <w:pStyle w:val="ListParagraph"/>
        <w:numPr>
          <w:ilvl w:val="0"/>
          <w:numId w:val="4"/>
        </w:numPr>
      </w:pPr>
      <w:r>
        <w:t>Drugs (NSAIDs, beta blockers and lithium have been reported)</w:t>
      </w:r>
    </w:p>
    <w:p w14:paraId="25E24968" w14:textId="0DE969E0" w:rsidR="00305544" w:rsidRDefault="00305544" w:rsidP="00305544">
      <w:pPr>
        <w:rPr>
          <w:i/>
        </w:rPr>
      </w:pPr>
      <w:r>
        <w:t xml:space="preserve">As with many GABS-associated diseases it is a para-infectious phenomenon – </w:t>
      </w:r>
      <w:r>
        <w:rPr>
          <w:i/>
        </w:rPr>
        <w:t>i.e. it is not infectious per se, but a triggering infection puts an inflammatory process in motion.</w:t>
      </w:r>
    </w:p>
    <w:p w14:paraId="4E8F7D42" w14:textId="1232122D" w:rsidR="00305544" w:rsidRDefault="00305544" w:rsidP="00305544">
      <w:r>
        <w:t>As with aetiology, the exact mechanism is not understood, however various components in the chain are known:</w:t>
      </w:r>
    </w:p>
    <w:p w14:paraId="25F0069D" w14:textId="05F5D9F6" w:rsidR="00305544" w:rsidRDefault="00305544" w:rsidP="00305544">
      <w:pPr>
        <w:pStyle w:val="ListParagraph"/>
        <w:numPr>
          <w:ilvl w:val="0"/>
          <w:numId w:val="4"/>
        </w:numPr>
      </w:pPr>
      <w:r>
        <w:t>It appears to be a Th1-mediated disease</w:t>
      </w:r>
    </w:p>
    <w:p w14:paraId="43B761F2" w14:textId="0E2102B9" w:rsidR="00305544" w:rsidRDefault="00305544" w:rsidP="00305544">
      <w:pPr>
        <w:pStyle w:val="ListParagraph"/>
        <w:numPr>
          <w:ilvl w:val="0"/>
          <w:numId w:val="4"/>
        </w:numPr>
      </w:pPr>
      <w:r>
        <w:t>HLA-</w:t>
      </w:r>
      <w:proofErr w:type="spellStart"/>
      <w:r>
        <w:t>Cw</w:t>
      </w:r>
      <w:proofErr w:type="spellEnd"/>
      <w:r>
        <w:t xml:space="preserve"> denotes susceptibility</w:t>
      </w:r>
    </w:p>
    <w:p w14:paraId="23723239" w14:textId="3805C217" w:rsidR="00305544" w:rsidRDefault="00305544" w:rsidP="00305544">
      <w:r>
        <w:t>Histologically it has hyperkeratosis as per classical psoriasis.</w:t>
      </w:r>
    </w:p>
    <w:p w14:paraId="4FF49B99" w14:textId="42E02049" w:rsidR="00305544" w:rsidRDefault="00305544" w:rsidP="00305544">
      <w:pPr>
        <w:pStyle w:val="Heading1"/>
      </w:pPr>
      <w:r>
        <w:t>Symptoms, Signs, &amp; Tests</w:t>
      </w:r>
    </w:p>
    <w:p w14:paraId="2B436F61" w14:textId="21B53875" w:rsidR="00305544" w:rsidRDefault="00C24A3B" w:rsidP="00305544">
      <w:r>
        <w:t xml:space="preserve">Presentation is with an acute onset of rash; </w:t>
      </w:r>
      <w:proofErr w:type="gramStart"/>
      <w:r>
        <w:t>a sore throat 2-3 weeks</w:t>
      </w:r>
      <w:proofErr w:type="gramEnd"/>
      <w:r>
        <w:t xml:space="preserve"> previously would be typical.</w:t>
      </w:r>
    </w:p>
    <w:p w14:paraId="40439734" w14:textId="607C3C4D" w:rsidR="00C24A3B" w:rsidRDefault="00C24A3B" w:rsidP="00305544">
      <w:r>
        <w:t>The rash is described as:</w:t>
      </w:r>
    </w:p>
    <w:p w14:paraId="192238F5" w14:textId="337D14FC" w:rsidR="00C24A3B" w:rsidRDefault="00C24A3B" w:rsidP="00C24A3B">
      <w:pPr>
        <w:pStyle w:val="ListParagraph"/>
        <w:numPr>
          <w:ilvl w:val="0"/>
          <w:numId w:val="4"/>
        </w:numPr>
      </w:pPr>
      <w:r>
        <w:t>Centripetal in distribution</w:t>
      </w:r>
    </w:p>
    <w:p w14:paraId="609AE14F" w14:textId="01CDB1D0" w:rsidR="00C24A3B" w:rsidRDefault="00C24A3B" w:rsidP="00C24A3B">
      <w:pPr>
        <w:pStyle w:val="ListParagraph"/>
        <w:numPr>
          <w:ilvl w:val="0"/>
          <w:numId w:val="4"/>
        </w:numPr>
      </w:pPr>
      <w:r>
        <w:t>Multiple discrete “droplet-like” lesions</w:t>
      </w:r>
    </w:p>
    <w:p w14:paraId="4B2B3C39" w14:textId="32CBA692" w:rsidR="00C24A3B" w:rsidRDefault="00C24A3B" w:rsidP="00C24A3B">
      <w:pPr>
        <w:pStyle w:val="ListParagraph"/>
        <w:numPr>
          <w:ilvl w:val="0"/>
          <w:numId w:val="4"/>
        </w:numPr>
      </w:pPr>
      <w:r>
        <w:t>1-10mm in size</w:t>
      </w:r>
    </w:p>
    <w:p w14:paraId="49C1F180" w14:textId="7ACD0F34" w:rsidR="00C24A3B" w:rsidRDefault="00C24A3B" w:rsidP="00C24A3B">
      <w:pPr>
        <w:pStyle w:val="ListParagraph"/>
        <w:numPr>
          <w:ilvl w:val="0"/>
          <w:numId w:val="4"/>
        </w:numPr>
      </w:pPr>
      <w:r>
        <w:t>Red/pink with fine scale</w:t>
      </w:r>
    </w:p>
    <w:p w14:paraId="27CD41B1" w14:textId="26F79AF2" w:rsidR="00C24A3B" w:rsidRDefault="00C24A3B" w:rsidP="00C24A3B">
      <w:pPr>
        <w:pStyle w:val="ListParagraph"/>
        <w:numPr>
          <w:ilvl w:val="0"/>
          <w:numId w:val="4"/>
        </w:numPr>
      </w:pPr>
      <w:r>
        <w:t>Mildly itchy (</w:t>
      </w:r>
      <w:r>
        <w:rPr>
          <w:i/>
        </w:rPr>
        <w:t xml:space="preserve">contrast with Pityriasis </w:t>
      </w:r>
      <w:proofErr w:type="spellStart"/>
      <w:r>
        <w:rPr>
          <w:i/>
        </w:rPr>
        <w:t>rosea</w:t>
      </w:r>
      <w:proofErr w:type="spellEnd"/>
      <w:r w:rsidRPr="00C24A3B">
        <w:t>)</w:t>
      </w:r>
    </w:p>
    <w:p w14:paraId="2A552A2C" w14:textId="77777777" w:rsidR="00444991" w:rsidRDefault="00305544" w:rsidP="00305544">
      <w:pPr>
        <w:pStyle w:val="Heading1"/>
      </w:pPr>
      <w:r>
        <w:t>Prognosis</w:t>
      </w:r>
    </w:p>
    <w:p w14:paraId="3E952406" w14:textId="638421C6" w:rsidR="00305544" w:rsidRDefault="00305544" w:rsidP="00305544">
      <w:r>
        <w:t>Episodes are self-limiting lasting several months. A typical pattern might be:</w:t>
      </w:r>
    </w:p>
    <w:p w14:paraId="5F108A69" w14:textId="0705A8B0" w:rsidR="00305544" w:rsidRDefault="00305544" w:rsidP="00305544">
      <w:pPr>
        <w:pStyle w:val="ListParagraph"/>
        <w:numPr>
          <w:ilvl w:val="0"/>
          <w:numId w:val="4"/>
        </w:numPr>
      </w:pPr>
      <w:r>
        <w:t xml:space="preserve">First month: </w:t>
      </w:r>
      <w:r w:rsidRPr="00305544">
        <w:rPr>
          <w:i/>
        </w:rPr>
        <w:t>development of new lesion</w:t>
      </w:r>
    </w:p>
    <w:p w14:paraId="7F251856" w14:textId="0CD424C8" w:rsidR="00305544" w:rsidRDefault="00305544" w:rsidP="00305544">
      <w:pPr>
        <w:pStyle w:val="ListParagraph"/>
        <w:numPr>
          <w:ilvl w:val="0"/>
          <w:numId w:val="4"/>
        </w:numPr>
      </w:pPr>
      <w:r>
        <w:t xml:space="preserve">Second month: </w:t>
      </w:r>
      <w:r>
        <w:rPr>
          <w:i/>
        </w:rPr>
        <w:t>lesions remain stable</w:t>
      </w:r>
    </w:p>
    <w:p w14:paraId="4193D304" w14:textId="00645A92" w:rsidR="00305544" w:rsidRPr="00305544" w:rsidRDefault="00305544" w:rsidP="00305544">
      <w:pPr>
        <w:pStyle w:val="ListParagraph"/>
        <w:numPr>
          <w:ilvl w:val="0"/>
          <w:numId w:val="4"/>
        </w:numPr>
      </w:pPr>
      <w:r>
        <w:t xml:space="preserve">Third month &amp; beyond: </w:t>
      </w:r>
      <w:r>
        <w:rPr>
          <w:i/>
        </w:rPr>
        <w:t>remission</w:t>
      </w:r>
    </w:p>
    <w:p w14:paraId="24F34984" w14:textId="68E092CE" w:rsidR="00305544" w:rsidRDefault="00305544" w:rsidP="00305544">
      <w:r>
        <w:lastRenderedPageBreak/>
        <w:t>Some patients have only a single episode but many will have some further flares. There is usually complete remission between episodes. There is a slightly higher risk of developing chronic plaque psoriasis.</w:t>
      </w:r>
    </w:p>
    <w:p w14:paraId="38B0A40C" w14:textId="77777777" w:rsidR="00444991" w:rsidRDefault="00444991" w:rsidP="00444991">
      <w:pPr>
        <w:pStyle w:val="Heading1"/>
      </w:pPr>
      <w:r>
        <w:t>Management</w:t>
      </w:r>
    </w:p>
    <w:p w14:paraId="0A6CE1D9" w14:textId="2C32D077" w:rsidR="00305544" w:rsidRDefault="00444991" w:rsidP="00305544">
      <w:r>
        <w:t xml:space="preserve">Multiple options, varying in convenience and side effects, are available. </w:t>
      </w:r>
      <w:r w:rsidR="00C24A3B">
        <w:t>A reasonable ladder might be:</w:t>
      </w:r>
    </w:p>
    <w:p w14:paraId="34743B8D" w14:textId="1E97A5BB" w:rsidR="00C24A3B" w:rsidRPr="00C24A3B" w:rsidRDefault="00C24A3B" w:rsidP="00C24A3B">
      <w:pPr>
        <w:pStyle w:val="ListParagraph"/>
        <w:numPr>
          <w:ilvl w:val="0"/>
          <w:numId w:val="5"/>
        </w:numPr>
      </w:pPr>
      <w:r>
        <w:rPr>
          <w:b/>
        </w:rPr>
        <w:t>Reassurance &amp; emollients</w:t>
      </w:r>
      <w:r>
        <w:rPr>
          <w:b/>
        </w:rPr>
        <w:br/>
      </w:r>
      <w:r>
        <w:t>Often sufficient given self-limiting nature of disease and limited evidence about best treatment.</w:t>
      </w:r>
    </w:p>
    <w:p w14:paraId="05465D7B" w14:textId="296ED88D" w:rsidR="00C24A3B" w:rsidRDefault="00C24A3B" w:rsidP="00C24A3B">
      <w:pPr>
        <w:pStyle w:val="ListParagraph"/>
        <w:numPr>
          <w:ilvl w:val="0"/>
          <w:numId w:val="5"/>
        </w:numPr>
        <w:rPr>
          <w:b/>
        </w:rPr>
      </w:pPr>
      <w:r w:rsidRPr="00C24A3B">
        <w:rPr>
          <w:b/>
        </w:rPr>
        <w:t>Topical</w:t>
      </w:r>
      <w:r>
        <w:rPr>
          <w:b/>
        </w:rPr>
        <w:t xml:space="preserve"> steroids</w:t>
      </w:r>
      <w:r>
        <w:rPr>
          <w:b/>
        </w:rPr>
        <w:br/>
      </w:r>
      <w:r>
        <w:t>Burdensome given the widespread nature of the rash</w:t>
      </w:r>
    </w:p>
    <w:p w14:paraId="73D22F75" w14:textId="04491F99" w:rsidR="00C24A3B" w:rsidRPr="00C24A3B" w:rsidRDefault="00C24A3B" w:rsidP="00C24A3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(Referral to dermatology for) Phototherapy</w:t>
      </w:r>
    </w:p>
    <w:p w14:paraId="33659FB3" w14:textId="3EB4C4F6" w:rsidR="006418F9" w:rsidRDefault="006418F9" w:rsidP="006418F9">
      <w:pPr>
        <w:pStyle w:val="Heading1"/>
      </w:pPr>
      <w:r>
        <w:t>References</w:t>
      </w:r>
    </w:p>
    <w:p w14:paraId="37F4D507" w14:textId="5326BE04" w:rsidR="006418F9" w:rsidRDefault="006418F9" w:rsidP="006418F9">
      <w:pPr>
        <w:pStyle w:val="ListParagraph"/>
        <w:numPr>
          <w:ilvl w:val="0"/>
          <w:numId w:val="3"/>
        </w:numPr>
      </w:pPr>
      <w:r>
        <w:t>Davidson’s Principles and Practice of Medicine; 22</w:t>
      </w:r>
      <w:r w:rsidRPr="00BF4C27">
        <w:rPr>
          <w:vertAlign w:val="superscript"/>
        </w:rPr>
        <w:t>nd</w:t>
      </w:r>
      <w:r>
        <w:t xml:space="preserve"> Edition; pp1288</w:t>
      </w:r>
    </w:p>
    <w:p w14:paraId="10547420" w14:textId="348AB20E" w:rsidR="006418F9" w:rsidRPr="006418F9" w:rsidRDefault="006418F9" w:rsidP="006418F9">
      <w:pPr>
        <w:pStyle w:val="ListParagraph"/>
        <w:numPr>
          <w:ilvl w:val="0"/>
          <w:numId w:val="3"/>
        </w:numPr>
      </w:pPr>
      <w:r>
        <w:t xml:space="preserve">Guttate Psoriasis; Medscape; </w:t>
      </w:r>
      <w:hyperlink r:id="rId5" w:history="1">
        <w:r w:rsidRPr="00EB0C1E">
          <w:rPr>
            <w:rStyle w:val="Hyperlink"/>
          </w:rPr>
          <w:t>https://emedicine.medscape.com/article/1107850-overview</w:t>
        </w:r>
      </w:hyperlink>
      <w:r>
        <w:t xml:space="preserve">  (last accessed 28/5/2018)</w:t>
      </w:r>
    </w:p>
    <w:sectPr w:rsidR="006418F9" w:rsidRPr="00641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0F8F"/>
    <w:multiLevelType w:val="hybridMultilevel"/>
    <w:tmpl w:val="70E21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C4063"/>
    <w:multiLevelType w:val="hybridMultilevel"/>
    <w:tmpl w:val="8C7C0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D249C"/>
    <w:multiLevelType w:val="hybridMultilevel"/>
    <w:tmpl w:val="18BC5A2A"/>
    <w:lvl w:ilvl="0" w:tplc="43AA2A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02107"/>
    <w:multiLevelType w:val="hybridMultilevel"/>
    <w:tmpl w:val="8822F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043AD"/>
    <w:multiLevelType w:val="hybridMultilevel"/>
    <w:tmpl w:val="494C3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8B"/>
    <w:rsid w:val="00305544"/>
    <w:rsid w:val="00444991"/>
    <w:rsid w:val="00567A30"/>
    <w:rsid w:val="006418F9"/>
    <w:rsid w:val="007345DD"/>
    <w:rsid w:val="00AD2590"/>
    <w:rsid w:val="00C24A3B"/>
    <w:rsid w:val="00C4768B"/>
    <w:rsid w:val="00D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9DC3"/>
  <w15:chartTrackingRefBased/>
  <w15:docId w15:val="{68F9353D-2F29-4883-99D1-F3EC3E98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1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18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1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1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8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medicine.medscape.com/article/1107850-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Guttate psoriasis</vt:lpstr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Guttate psoriasis</dc:title>
  <dc:subject/>
  <dc:creator>James Heggie</dc:creator>
  <cp:keywords>meducation notes new dermatology</cp:keywords>
  <dc:description/>
  <cp:lastModifiedBy>James Heggie</cp:lastModifiedBy>
  <cp:revision>7</cp:revision>
  <dcterms:created xsi:type="dcterms:W3CDTF">2018-05-28T11:23:00Z</dcterms:created>
  <dcterms:modified xsi:type="dcterms:W3CDTF">2018-06-21T11:33:00Z</dcterms:modified>
</cp:coreProperties>
</file>