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144F" w14:textId="3BF307AE" w:rsidR="00DF51A7" w:rsidRDefault="00DF0E22" w:rsidP="00DF0E22">
      <w:pPr>
        <w:pStyle w:val="Title"/>
      </w:pPr>
      <w:bookmarkStart w:id="0" w:name="_GoBack"/>
      <w:bookmarkEnd w:id="0"/>
      <w:r>
        <w:t>Organ Dysfunction &amp; Drug Elimination</w:t>
      </w:r>
    </w:p>
    <w:p w14:paraId="0A4CB4B6" w14:textId="77777777" w:rsidR="00DF0E22" w:rsidRDefault="00DF0E22" w:rsidP="00DF0E22">
      <w:pPr>
        <w:pStyle w:val="ListParagraph"/>
        <w:numPr>
          <w:ilvl w:val="0"/>
          <w:numId w:val="4"/>
        </w:numPr>
      </w:pPr>
      <w:r>
        <w:t>How do renal and hepatic dysfunction affect elimination in general?</w:t>
      </w:r>
    </w:p>
    <w:p w14:paraId="61191721" w14:textId="4415698E" w:rsidR="00DF0E22" w:rsidRDefault="00DF0E22" w:rsidP="00DF0E22"/>
    <w:p w14:paraId="047F3A4A" w14:textId="1FEBEA39" w:rsidR="00DF0E22" w:rsidRDefault="00DF0E22" w:rsidP="00DF0E22"/>
    <w:p w14:paraId="143778F8" w14:textId="77777777" w:rsidR="00DF0E22" w:rsidRDefault="00DF0E22" w:rsidP="00DF0E22">
      <w:pPr>
        <w:sectPr w:rsidR="00DF0E2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854F2B" w14:textId="2E338C1B" w:rsidR="00DF0E22" w:rsidRDefault="00DF0E22" w:rsidP="00DF0E22">
      <w:pPr>
        <w:pStyle w:val="Title"/>
      </w:pPr>
      <w:r>
        <w:lastRenderedPageBreak/>
        <w:t>Organ Dysfunction &amp; Drug Elimination</w:t>
      </w:r>
    </w:p>
    <w:p w14:paraId="3B132F5D" w14:textId="77777777" w:rsidR="00DF0E22" w:rsidRDefault="00DF0E22" w:rsidP="00DF0E22">
      <w:pPr>
        <w:pStyle w:val="Heading2"/>
      </w:pPr>
      <w:r>
        <w:t>Renal disease</w:t>
      </w:r>
    </w:p>
    <w:p w14:paraId="6A0CE889" w14:textId="77777777" w:rsidR="00DF0E22" w:rsidRDefault="00DF0E22" w:rsidP="00DF0E22">
      <w:r>
        <w:t>Clearly renal disease has vast systemic consequences; however, two main affects are thought to be important for elimination:</w:t>
      </w:r>
    </w:p>
    <w:p w14:paraId="0C41C33D" w14:textId="77777777" w:rsidR="00DF0E22" w:rsidRDefault="00DF0E22" w:rsidP="00DF0E22">
      <w:pPr>
        <w:pStyle w:val="ListParagraph"/>
        <w:numPr>
          <w:ilvl w:val="0"/>
          <w:numId w:val="2"/>
        </w:numPr>
      </w:pPr>
      <w:r>
        <w:t>Reduced filtration (</w:t>
      </w:r>
      <w:r w:rsidRPr="00431797">
        <w:t>quantified by creatinine clearance estimations</w:t>
      </w:r>
      <w:r>
        <w:t>)</w:t>
      </w:r>
      <w:r>
        <w:br/>
      </w:r>
      <w:r>
        <w:rPr>
          <w:i/>
        </w:rPr>
        <w:t>Maintenance doses often need to be reduced</w:t>
      </w:r>
    </w:p>
    <w:p w14:paraId="51EBAB1D" w14:textId="77777777" w:rsidR="00DF0E22" w:rsidRPr="00431797" w:rsidRDefault="00DF0E22" w:rsidP="00DF0E22">
      <w:pPr>
        <w:pStyle w:val="ListParagraph"/>
        <w:numPr>
          <w:ilvl w:val="0"/>
          <w:numId w:val="2"/>
        </w:numPr>
      </w:pPr>
      <w:r>
        <w:t xml:space="preserve">Volume of distribution may be </w:t>
      </w:r>
      <w:r>
        <w:rPr>
          <w:b/>
        </w:rPr>
        <w:t>the same</w:t>
      </w:r>
      <w:r>
        <w:t xml:space="preserve"> or </w:t>
      </w:r>
      <w:r>
        <w:rPr>
          <w:b/>
        </w:rPr>
        <w:t>increased</w:t>
      </w:r>
      <w:r>
        <w:rPr>
          <w:b/>
        </w:rPr>
        <w:br/>
      </w:r>
      <w:r>
        <w:rPr>
          <w:i/>
        </w:rPr>
        <w:t>Loading doses remain similar or, paradoxically, may need to be increased</w:t>
      </w:r>
    </w:p>
    <w:p w14:paraId="59105AF7" w14:textId="77777777" w:rsidR="00DF0E22" w:rsidRDefault="00DF0E22" w:rsidP="00DF0E22">
      <w:r>
        <w:t>Appropriate doses should be chosen by either:</w:t>
      </w:r>
    </w:p>
    <w:p w14:paraId="637E90FE" w14:textId="77777777" w:rsidR="00DF0E22" w:rsidRDefault="00DF0E22" w:rsidP="00DF0E22">
      <w:pPr>
        <w:pStyle w:val="ListParagraph"/>
        <w:numPr>
          <w:ilvl w:val="0"/>
          <w:numId w:val="3"/>
        </w:numPr>
      </w:pPr>
      <w:r>
        <w:t>Looking in the BNF</w:t>
      </w:r>
    </w:p>
    <w:p w14:paraId="098D4342" w14:textId="77777777" w:rsidR="00DF0E22" w:rsidRDefault="00DF0E22" w:rsidP="00DF0E22">
      <w:pPr>
        <w:pStyle w:val="ListParagraph"/>
        <w:numPr>
          <w:ilvl w:val="0"/>
          <w:numId w:val="3"/>
        </w:numPr>
      </w:pPr>
      <w:r>
        <w:t>Titrating drug to effect (</w:t>
      </w:r>
      <w:r>
        <w:rPr>
          <w:i/>
        </w:rPr>
        <w:t>i.e. beta blockers for AF, warfarin</w:t>
      </w:r>
      <w:r>
        <w:t>)</w:t>
      </w:r>
    </w:p>
    <w:p w14:paraId="0B59EC6F" w14:textId="77777777" w:rsidR="00DF0E22" w:rsidRDefault="00DF0E22" w:rsidP="00DF0E22">
      <w:pPr>
        <w:pStyle w:val="ListParagraph"/>
        <w:numPr>
          <w:ilvl w:val="0"/>
          <w:numId w:val="3"/>
        </w:numPr>
      </w:pPr>
      <w:r>
        <w:t>Measuring levels (</w:t>
      </w:r>
      <w:r>
        <w:rPr>
          <w:i/>
        </w:rPr>
        <w:t>i.e. vancomycin, gentamicin, digoxin</w:t>
      </w:r>
      <w:r>
        <w:t>)</w:t>
      </w:r>
    </w:p>
    <w:p w14:paraId="13D00D4F" w14:textId="77777777" w:rsidR="00DF0E22" w:rsidRDefault="00DF0E22" w:rsidP="00DF0E22">
      <w:r>
        <w:t>An approximation that may be quoted is:</w:t>
      </w:r>
    </w:p>
    <w:p w14:paraId="2F9B3EE8" w14:textId="77777777" w:rsidR="00DF0E22" w:rsidRDefault="00DF0E22" w:rsidP="00DF0E22">
      <m:oMathPara>
        <m:oMath>
          <m:r>
            <w:rPr>
              <w:rFonts w:ascii="Cambria Math" w:hAnsi="Cambria Math"/>
            </w:rPr>
            <m:t>Adjusted Dose= Normal Dose×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Impaired Clearance</m:t>
              </m:r>
            </m:num>
            <m:den>
              <m:r>
                <w:rPr>
                  <w:rFonts w:ascii="Cambria Math" w:hAnsi="Cambria Math"/>
                </w:rPr>
                <m:t>Normal Clearance</m:t>
              </m:r>
            </m:den>
          </m:f>
        </m:oMath>
      </m:oMathPara>
    </w:p>
    <w:p w14:paraId="71C90E63" w14:textId="77777777" w:rsidR="00DF0E22" w:rsidRPr="00A15175" w:rsidRDefault="00DF0E22" w:rsidP="00DF0E22">
      <w:pPr>
        <w:rPr>
          <w:i/>
        </w:rPr>
      </w:pPr>
      <w:r>
        <w:rPr>
          <w:i/>
        </w:rPr>
        <w:t>Whether this is helpful to the jobbing clinician is debatable.</w:t>
      </w:r>
    </w:p>
    <w:p w14:paraId="4939F070" w14:textId="77777777" w:rsidR="00DF0E22" w:rsidRDefault="00DF0E22" w:rsidP="00DF0E22">
      <w:pPr>
        <w:pStyle w:val="Heading2"/>
      </w:pPr>
      <w:r>
        <w:t>Hepatic disease</w:t>
      </w:r>
    </w:p>
    <w:p w14:paraId="3F36444A" w14:textId="13413281" w:rsidR="00DF0E22" w:rsidRDefault="00655418" w:rsidP="00DF0E22">
      <w:r>
        <w:t>Hepatic disease has a whole host of effects but unfortunately, unlike renal disease, these are not easily quantified:</w:t>
      </w:r>
    </w:p>
    <w:p w14:paraId="473B2EBE" w14:textId="714CCCA5" w:rsidR="00655418" w:rsidRDefault="00655418" w:rsidP="00655418">
      <w:pPr>
        <w:pStyle w:val="ListParagraph"/>
        <w:numPr>
          <w:ilvl w:val="0"/>
          <w:numId w:val="5"/>
        </w:numPr>
      </w:pPr>
      <w:r>
        <w:t>Reduced metabolic capacity</w:t>
      </w:r>
    </w:p>
    <w:p w14:paraId="2A53D59F" w14:textId="44648478" w:rsidR="00655418" w:rsidRDefault="00655418" w:rsidP="00655418">
      <w:pPr>
        <w:pStyle w:val="ListParagraph"/>
        <w:numPr>
          <w:ilvl w:val="1"/>
          <w:numId w:val="5"/>
        </w:numPr>
      </w:pPr>
      <w:r>
        <w:t>Reduced phase 1 &amp; 2 reactions</w:t>
      </w:r>
    </w:p>
    <w:p w14:paraId="5F3AD352" w14:textId="223863D7" w:rsidR="00655418" w:rsidRDefault="00655418" w:rsidP="00655418">
      <w:pPr>
        <w:pStyle w:val="ListParagraph"/>
        <w:numPr>
          <w:ilvl w:val="1"/>
          <w:numId w:val="5"/>
        </w:numPr>
      </w:pPr>
      <w:r>
        <w:t>Portocaval shunting bypasses first-pass metabolism</w:t>
      </w:r>
    </w:p>
    <w:p w14:paraId="76700B88" w14:textId="622CF7D2" w:rsidR="00655418" w:rsidRDefault="00655418" w:rsidP="00655418">
      <w:pPr>
        <w:pStyle w:val="ListParagraph"/>
        <w:numPr>
          <w:ilvl w:val="0"/>
          <w:numId w:val="5"/>
        </w:numPr>
      </w:pPr>
      <w:r>
        <w:t>Reduced synthetic function</w:t>
      </w:r>
    </w:p>
    <w:p w14:paraId="722C216E" w14:textId="6D841E81" w:rsidR="00655418" w:rsidRDefault="00655418" w:rsidP="00655418">
      <w:pPr>
        <w:pStyle w:val="ListParagraph"/>
        <w:numPr>
          <w:ilvl w:val="1"/>
          <w:numId w:val="5"/>
        </w:numPr>
      </w:pPr>
      <w:r>
        <w:t>Decrease plasma proteins &amp; therefore decrease protein binding</w:t>
      </w:r>
    </w:p>
    <w:p w14:paraId="00931BC0" w14:textId="35E019DC" w:rsidR="00655418" w:rsidRDefault="00655418" w:rsidP="00655418">
      <w:pPr>
        <w:pStyle w:val="ListParagraph"/>
        <w:numPr>
          <w:ilvl w:val="1"/>
          <w:numId w:val="5"/>
        </w:numPr>
      </w:pPr>
      <w:r>
        <w:t>Decreased clotting factors</w:t>
      </w:r>
    </w:p>
    <w:p w14:paraId="1AEB394E" w14:textId="685AF337" w:rsidR="00655418" w:rsidRDefault="00655418" w:rsidP="00655418">
      <w:pPr>
        <w:pStyle w:val="ListParagraph"/>
        <w:numPr>
          <w:ilvl w:val="0"/>
          <w:numId w:val="5"/>
        </w:numPr>
      </w:pPr>
      <w:r>
        <w:t>Increased volume of distribution</w:t>
      </w:r>
    </w:p>
    <w:p w14:paraId="04316318" w14:textId="22371E28" w:rsidR="00655418" w:rsidRDefault="00655418" w:rsidP="00655418">
      <w:pPr>
        <w:pStyle w:val="ListParagraph"/>
        <w:numPr>
          <w:ilvl w:val="1"/>
          <w:numId w:val="5"/>
        </w:numPr>
      </w:pPr>
      <w:r>
        <w:t>Ascites</w:t>
      </w:r>
    </w:p>
    <w:p w14:paraId="378C9B88" w14:textId="66CB0F60" w:rsidR="00655418" w:rsidRDefault="00655418" w:rsidP="00655418">
      <w:pPr>
        <w:pStyle w:val="ListParagraph"/>
        <w:numPr>
          <w:ilvl w:val="1"/>
          <w:numId w:val="5"/>
        </w:numPr>
      </w:pPr>
      <w:r>
        <w:t>Whole body fluid increased</w:t>
      </w:r>
    </w:p>
    <w:p w14:paraId="379C877E" w14:textId="54D4CE8D" w:rsidR="00655418" w:rsidRDefault="00655418" w:rsidP="00655418">
      <w:pPr>
        <w:pStyle w:val="ListParagraph"/>
        <w:numPr>
          <w:ilvl w:val="0"/>
          <w:numId w:val="5"/>
        </w:numPr>
      </w:pPr>
      <w:proofErr w:type="gramStart"/>
      <w:r>
        <w:t>Other</w:t>
      </w:r>
      <w:proofErr w:type="gramEnd"/>
      <w:r>
        <w:t xml:space="preserve"> organ dysfunction</w:t>
      </w:r>
    </w:p>
    <w:p w14:paraId="0304DEC7" w14:textId="3418A78D" w:rsidR="00655418" w:rsidRDefault="00655418" w:rsidP="00655418">
      <w:pPr>
        <w:pStyle w:val="ListParagraph"/>
        <w:numPr>
          <w:ilvl w:val="1"/>
          <w:numId w:val="5"/>
        </w:numPr>
      </w:pPr>
      <w:r>
        <w:t>Renal dysfunction</w:t>
      </w:r>
    </w:p>
    <w:p w14:paraId="30E0A132" w14:textId="23DCB61B" w:rsidR="00655418" w:rsidRDefault="00655418" w:rsidP="00655418">
      <w:pPr>
        <w:pStyle w:val="ListParagraph"/>
        <w:numPr>
          <w:ilvl w:val="1"/>
          <w:numId w:val="5"/>
        </w:numPr>
      </w:pPr>
      <w:r>
        <w:t>Tendency to delirium</w:t>
      </w:r>
    </w:p>
    <w:p w14:paraId="6542E4ED" w14:textId="15794FA0" w:rsidR="00B12B87" w:rsidRPr="00DF0E22" w:rsidRDefault="00B12B87" w:rsidP="00B12B87">
      <w:r>
        <w:t>There is no clear single strategy that allows compensation for this.</w:t>
      </w:r>
    </w:p>
    <w:sectPr w:rsidR="00B12B87" w:rsidRPr="00DF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20D3"/>
    <w:multiLevelType w:val="hybridMultilevel"/>
    <w:tmpl w:val="741E1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78E"/>
    <w:multiLevelType w:val="hybridMultilevel"/>
    <w:tmpl w:val="9A202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3DDF"/>
    <w:multiLevelType w:val="hybridMultilevel"/>
    <w:tmpl w:val="7F929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5D7A"/>
    <w:multiLevelType w:val="hybridMultilevel"/>
    <w:tmpl w:val="D130A256"/>
    <w:lvl w:ilvl="0" w:tplc="2962E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71143"/>
    <w:multiLevelType w:val="hybridMultilevel"/>
    <w:tmpl w:val="4DA28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22"/>
    <w:rsid w:val="002B12F7"/>
    <w:rsid w:val="00655418"/>
    <w:rsid w:val="007345DD"/>
    <w:rsid w:val="00B12B87"/>
    <w:rsid w:val="00B47EFF"/>
    <w:rsid w:val="00DF0E22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DE5F"/>
  <w15:chartTrackingRefBased/>
  <w15:docId w15:val="{66ED5E8D-EDAA-495D-A38E-F658567D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0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0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 Dysfunction &amp; Drug Elimination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 Dysfunction &amp; Drug Elimination</dc:title>
  <dc:subject/>
  <dc:creator>James</dc:creator>
  <cp:keywords>meducation notes revision pharmacology</cp:keywords>
  <dc:description/>
  <cp:lastModifiedBy>James Heggie</cp:lastModifiedBy>
  <cp:revision>6</cp:revision>
  <dcterms:created xsi:type="dcterms:W3CDTF">2018-06-15T09:56:00Z</dcterms:created>
  <dcterms:modified xsi:type="dcterms:W3CDTF">2018-06-21T11:34:00Z</dcterms:modified>
</cp:coreProperties>
</file>