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7E7" w:rsidRPr="003577E7" w:rsidRDefault="003577E7" w:rsidP="003577E7">
      <w:pPr>
        <w:spacing w:after="0" w:line="384" w:lineRule="atLeast"/>
        <w:rPr>
          <w:rFonts w:ascii="Arial" w:eastAsia="Times New Roman" w:hAnsi="Arial" w:cs="Arial"/>
          <w:color w:val="333333"/>
          <w:sz w:val="20"/>
          <w:szCs w:val="20"/>
          <w:lang w:val="en"/>
        </w:rPr>
      </w:pPr>
      <w:r w:rsidRPr="003577E7">
        <w:rPr>
          <w:rFonts w:ascii="Tahoma" w:eastAsia="Times New Roman" w:hAnsi="Tahoma" w:cs="Tahoma"/>
          <w:b/>
          <w:bCs/>
          <w:color w:val="333333"/>
          <w:sz w:val="21"/>
          <w:szCs w:val="21"/>
          <w:u w:val="single"/>
          <w:lang w:val="en"/>
        </w:rPr>
        <w:t>Senior I/S Risk and Compliance Analyst</w:t>
      </w:r>
    </w:p>
    <w:p w:rsidR="003577E7" w:rsidRPr="003577E7" w:rsidRDefault="003577E7" w:rsidP="003577E7">
      <w:pPr>
        <w:spacing w:after="0" w:line="384" w:lineRule="atLeast"/>
        <w:rPr>
          <w:rFonts w:ascii="Arial" w:eastAsia="Times New Roman" w:hAnsi="Arial" w:cs="Arial"/>
          <w:color w:val="333333"/>
          <w:sz w:val="20"/>
          <w:szCs w:val="20"/>
          <w:lang w:val="en"/>
        </w:rPr>
      </w:pPr>
      <w:r w:rsidRPr="003577E7">
        <w:rPr>
          <w:rFonts w:ascii="Tahoma" w:eastAsia="Times New Roman" w:hAnsi="Tahoma" w:cs="Tahoma"/>
          <w:color w:val="000000"/>
          <w:sz w:val="21"/>
          <w:szCs w:val="21"/>
          <w:lang w:val="en"/>
        </w:rPr>
        <w:t xml:space="preserve">This is a great 12 month contract opportunity based in Columbia SC. </w:t>
      </w:r>
      <w:r w:rsidRPr="003577E7">
        <w:rPr>
          <w:rFonts w:ascii="Tahoma" w:eastAsia="Times New Roman" w:hAnsi="Tahoma" w:cs="Tahoma"/>
          <w:color w:val="333333"/>
          <w:sz w:val="21"/>
          <w:szCs w:val="21"/>
          <w:lang w:val="en"/>
        </w:rPr>
        <w:br/>
      </w:r>
      <w:r w:rsidRPr="003577E7">
        <w:rPr>
          <w:rFonts w:ascii="Tahoma" w:eastAsia="Times New Roman" w:hAnsi="Tahoma" w:cs="Tahoma"/>
          <w:color w:val="333333"/>
          <w:sz w:val="21"/>
          <w:szCs w:val="21"/>
          <w:lang w:val="en"/>
        </w:rPr>
        <w:br/>
        <w:t xml:space="preserve">Columbia, SC, ranked as one of CNN's Money magazine's "Best Places to </w:t>
      </w:r>
      <w:proofErr w:type="gramStart"/>
      <w:r w:rsidRPr="003577E7">
        <w:rPr>
          <w:rFonts w:ascii="Tahoma" w:eastAsia="Times New Roman" w:hAnsi="Tahoma" w:cs="Tahoma"/>
          <w:color w:val="333333"/>
          <w:sz w:val="21"/>
          <w:szCs w:val="21"/>
          <w:lang w:val="en"/>
        </w:rPr>
        <w:t>Live "</w:t>
      </w:r>
      <w:proofErr w:type="gramEnd"/>
      <w:r w:rsidRPr="003577E7">
        <w:rPr>
          <w:rFonts w:ascii="Tahoma" w:eastAsia="Times New Roman" w:hAnsi="Tahoma" w:cs="Tahoma"/>
          <w:color w:val="333333"/>
          <w:sz w:val="21"/>
          <w:szCs w:val="21"/>
          <w:lang w:val="en"/>
        </w:rPr>
        <w:t xml:space="preserve"> and Forbes Best place for Business and Careers!</w:t>
      </w:r>
      <w:r w:rsidRPr="003577E7">
        <w:rPr>
          <w:rFonts w:ascii="Tahoma" w:eastAsia="Times New Roman" w:hAnsi="Tahoma" w:cs="Tahoma"/>
          <w:color w:val="333333"/>
          <w:sz w:val="21"/>
          <w:szCs w:val="21"/>
          <w:lang w:val="en"/>
        </w:rPr>
        <w:br/>
      </w:r>
      <w:r w:rsidRPr="003577E7">
        <w:rPr>
          <w:rFonts w:ascii="Tahoma" w:eastAsia="Times New Roman" w:hAnsi="Tahoma" w:cs="Tahoma"/>
          <w:color w:val="333333"/>
          <w:sz w:val="21"/>
          <w:szCs w:val="21"/>
          <w:lang w:val="en"/>
        </w:rPr>
        <w:br/>
        <w:t>We'd love to hear from you to tell you more about our industry leading benefits, as well as the team that will be dedicated to helping you achieve your career goals from start to finish!</w:t>
      </w:r>
      <w:r w:rsidRPr="003577E7">
        <w:rPr>
          <w:rFonts w:ascii="Tahoma" w:eastAsia="Times New Roman" w:hAnsi="Tahoma" w:cs="Tahoma"/>
          <w:color w:val="333333"/>
          <w:sz w:val="21"/>
          <w:szCs w:val="21"/>
          <w:lang w:val="en"/>
        </w:rPr>
        <w:br/>
      </w:r>
      <w:r w:rsidRPr="003577E7">
        <w:rPr>
          <w:rFonts w:ascii="Tahoma" w:eastAsia="Times New Roman" w:hAnsi="Tahoma" w:cs="Tahoma"/>
          <w:color w:val="333333"/>
          <w:sz w:val="21"/>
          <w:szCs w:val="21"/>
          <w:lang w:val="en"/>
        </w:rPr>
        <w:br/>
      </w:r>
      <w:r w:rsidRPr="003577E7">
        <w:rPr>
          <w:rFonts w:ascii="Tahoma" w:eastAsia="Times New Roman" w:hAnsi="Tahoma" w:cs="Tahoma"/>
          <w:b/>
          <w:bCs/>
          <w:color w:val="333333"/>
          <w:sz w:val="21"/>
          <w:szCs w:val="21"/>
          <w:lang w:val="en"/>
        </w:rPr>
        <w:t xml:space="preserve">*Please Note: Only U.S. Citizens will be considered. </w:t>
      </w:r>
      <w:proofErr w:type="gramStart"/>
      <w:r w:rsidRPr="003577E7">
        <w:rPr>
          <w:rFonts w:ascii="Tahoma" w:eastAsia="Times New Roman" w:hAnsi="Tahoma" w:cs="Tahoma"/>
          <w:b/>
          <w:bCs/>
          <w:color w:val="333333"/>
          <w:sz w:val="21"/>
          <w:szCs w:val="21"/>
          <w:lang w:val="en"/>
        </w:rPr>
        <w:t>Corp to Corp will not be considered.</w:t>
      </w:r>
      <w:proofErr w:type="gramEnd"/>
    </w:p>
    <w:p w:rsidR="003577E7" w:rsidRPr="003577E7" w:rsidRDefault="003577E7" w:rsidP="003577E7">
      <w:pPr>
        <w:spacing w:after="0" w:line="384" w:lineRule="atLeast"/>
        <w:rPr>
          <w:rFonts w:ascii="Arial" w:eastAsia="Times New Roman" w:hAnsi="Arial" w:cs="Arial"/>
          <w:color w:val="333333"/>
          <w:sz w:val="20"/>
          <w:szCs w:val="20"/>
          <w:lang w:val="en"/>
        </w:rPr>
      </w:pPr>
    </w:p>
    <w:p w:rsidR="003577E7" w:rsidRPr="003577E7" w:rsidRDefault="003577E7" w:rsidP="003577E7">
      <w:pPr>
        <w:spacing w:after="0" w:line="384" w:lineRule="atLeast"/>
        <w:rPr>
          <w:rFonts w:ascii="Arial" w:eastAsia="Times New Roman" w:hAnsi="Arial" w:cs="Arial"/>
          <w:color w:val="333333"/>
          <w:sz w:val="20"/>
          <w:szCs w:val="20"/>
          <w:lang w:val="en"/>
        </w:rPr>
      </w:pPr>
      <w:r w:rsidRPr="003577E7">
        <w:rPr>
          <w:rFonts w:ascii="Tahoma" w:eastAsia="Times New Roman" w:hAnsi="Tahoma" w:cs="Tahoma"/>
          <w:b/>
          <w:bCs/>
          <w:color w:val="000000"/>
          <w:sz w:val="21"/>
          <w:szCs w:val="21"/>
          <w:lang w:val="en"/>
        </w:rPr>
        <w:t>How will you contribute?</w:t>
      </w:r>
      <w:r w:rsidRPr="003577E7">
        <w:rPr>
          <w:rFonts w:ascii="Tahoma" w:eastAsia="Times New Roman" w:hAnsi="Tahoma" w:cs="Tahoma"/>
          <w:b/>
          <w:bCs/>
          <w:color w:val="191919"/>
          <w:sz w:val="21"/>
          <w:szCs w:val="21"/>
          <w:lang w:val="en"/>
        </w:rPr>
        <w:t xml:space="preserve"> </w:t>
      </w:r>
      <w:r w:rsidRPr="003577E7">
        <w:rPr>
          <w:rFonts w:ascii="Tahoma" w:eastAsia="Times New Roman" w:hAnsi="Tahoma" w:cs="Tahoma"/>
          <w:color w:val="333333"/>
          <w:sz w:val="21"/>
          <w:szCs w:val="21"/>
          <w:lang w:val="en"/>
        </w:rPr>
        <w:br/>
      </w:r>
      <w:r w:rsidRPr="003577E7">
        <w:rPr>
          <w:rFonts w:ascii="Tahoma" w:eastAsia="Times New Roman" w:hAnsi="Tahoma" w:cs="Tahoma"/>
          <w:color w:val="333333"/>
          <w:sz w:val="21"/>
          <w:szCs w:val="21"/>
          <w:lang w:val="en"/>
        </w:rPr>
        <w:br/>
      </w:r>
      <w:r w:rsidRPr="003577E7">
        <w:rPr>
          <w:rFonts w:ascii="Tahoma" w:eastAsia="Times New Roman" w:hAnsi="Tahoma" w:cs="Tahoma"/>
          <w:color w:val="000000"/>
          <w:sz w:val="21"/>
          <w:szCs w:val="21"/>
          <w:lang w:val="en"/>
        </w:rPr>
        <w:t>Under the guidance of the System Security Manager, Information Security Analyst is responsible for supporting the information security risk reduction goals within the Information Technology organization and across the business units of the company.</w:t>
      </w:r>
    </w:p>
    <w:p w:rsidR="003577E7" w:rsidRPr="003577E7" w:rsidRDefault="003577E7" w:rsidP="003577E7">
      <w:pPr>
        <w:numPr>
          <w:ilvl w:val="0"/>
          <w:numId w:val="1"/>
        </w:numPr>
        <w:spacing w:before="100" w:beforeAutospacing="1" w:after="100" w:afterAutospacing="1" w:line="384" w:lineRule="atLeast"/>
        <w:ind w:left="1020"/>
        <w:rPr>
          <w:rFonts w:ascii="Arial" w:eastAsia="Times New Roman" w:hAnsi="Arial" w:cs="Arial"/>
          <w:color w:val="333333"/>
          <w:sz w:val="20"/>
          <w:szCs w:val="20"/>
          <w:lang w:val="en"/>
        </w:rPr>
      </w:pPr>
      <w:r w:rsidRPr="003577E7">
        <w:rPr>
          <w:rFonts w:ascii="Tahoma" w:eastAsia="Times New Roman" w:hAnsi="Tahoma" w:cs="Tahoma"/>
          <w:color w:val="000000"/>
          <w:sz w:val="21"/>
          <w:szCs w:val="21"/>
          <w:lang w:val="en"/>
        </w:rPr>
        <w:t>Assist in the development, implementation and ongoing management of the Information Security Program</w:t>
      </w:r>
    </w:p>
    <w:p w:rsidR="003577E7" w:rsidRPr="003577E7" w:rsidRDefault="003577E7" w:rsidP="003577E7">
      <w:pPr>
        <w:numPr>
          <w:ilvl w:val="0"/>
          <w:numId w:val="1"/>
        </w:numPr>
        <w:spacing w:before="100" w:beforeAutospacing="1" w:after="100" w:afterAutospacing="1" w:line="384" w:lineRule="atLeast"/>
        <w:ind w:left="1020"/>
        <w:rPr>
          <w:rFonts w:ascii="Arial" w:eastAsia="Times New Roman" w:hAnsi="Arial" w:cs="Arial"/>
          <w:color w:val="333333"/>
          <w:sz w:val="20"/>
          <w:szCs w:val="20"/>
          <w:lang w:val="en"/>
        </w:rPr>
      </w:pPr>
      <w:r w:rsidRPr="003577E7">
        <w:rPr>
          <w:rFonts w:ascii="Tahoma" w:eastAsia="Times New Roman" w:hAnsi="Tahoma" w:cs="Tahoma"/>
          <w:color w:val="000000"/>
          <w:sz w:val="21"/>
          <w:szCs w:val="21"/>
          <w:lang w:val="en"/>
        </w:rPr>
        <w:t>Consult with Systems &amp;Technology staff members, business unit staff and provide guidance in the definition of the appropriate security architecture and technical requirements necessary to address information security needs</w:t>
      </w:r>
    </w:p>
    <w:p w:rsidR="003577E7" w:rsidRPr="003577E7" w:rsidRDefault="003577E7" w:rsidP="003577E7">
      <w:pPr>
        <w:numPr>
          <w:ilvl w:val="0"/>
          <w:numId w:val="1"/>
        </w:numPr>
        <w:spacing w:before="100" w:beforeAutospacing="1" w:after="100" w:afterAutospacing="1" w:line="384" w:lineRule="atLeast"/>
        <w:ind w:left="1020"/>
        <w:rPr>
          <w:rFonts w:ascii="Arial" w:eastAsia="Times New Roman" w:hAnsi="Arial" w:cs="Arial"/>
          <w:color w:val="333333"/>
          <w:sz w:val="20"/>
          <w:szCs w:val="20"/>
          <w:lang w:val="en"/>
        </w:rPr>
      </w:pPr>
      <w:r w:rsidRPr="003577E7">
        <w:rPr>
          <w:rFonts w:ascii="Tahoma" w:eastAsia="Times New Roman" w:hAnsi="Tahoma" w:cs="Tahoma"/>
          <w:color w:val="000000"/>
          <w:sz w:val="21"/>
          <w:szCs w:val="21"/>
          <w:lang w:val="en"/>
        </w:rPr>
        <w:t>Use the risk assessment process to continually identify new internal and external threats, vulnerabilities, and use those results to generate recommendations for mitigating control</w:t>
      </w:r>
    </w:p>
    <w:p w:rsidR="003577E7" w:rsidRPr="003577E7" w:rsidRDefault="003577E7" w:rsidP="003577E7">
      <w:pPr>
        <w:numPr>
          <w:ilvl w:val="0"/>
          <w:numId w:val="1"/>
        </w:numPr>
        <w:spacing w:before="100" w:beforeAutospacing="1" w:after="100" w:afterAutospacing="1" w:line="384" w:lineRule="atLeast"/>
        <w:ind w:left="1020"/>
        <w:rPr>
          <w:rFonts w:ascii="Arial" w:eastAsia="Times New Roman" w:hAnsi="Arial" w:cs="Arial"/>
          <w:color w:val="333333"/>
          <w:sz w:val="20"/>
          <w:szCs w:val="20"/>
          <w:lang w:val="en"/>
        </w:rPr>
      </w:pPr>
      <w:r w:rsidRPr="003577E7">
        <w:rPr>
          <w:rFonts w:ascii="Tahoma" w:eastAsia="Times New Roman" w:hAnsi="Tahoma" w:cs="Tahoma"/>
          <w:color w:val="000000"/>
          <w:sz w:val="21"/>
          <w:szCs w:val="21"/>
          <w:lang w:val="en"/>
        </w:rPr>
        <w:t>Provide corporate and local project team leadership for information security initiatives</w:t>
      </w:r>
    </w:p>
    <w:p w:rsidR="003577E7" w:rsidRPr="003577E7" w:rsidRDefault="003577E7" w:rsidP="003577E7">
      <w:pPr>
        <w:numPr>
          <w:ilvl w:val="0"/>
          <w:numId w:val="1"/>
        </w:numPr>
        <w:spacing w:before="100" w:beforeAutospacing="1" w:after="100" w:afterAutospacing="1" w:line="384" w:lineRule="atLeast"/>
        <w:ind w:left="1020"/>
        <w:rPr>
          <w:rFonts w:ascii="Arial" w:eastAsia="Times New Roman" w:hAnsi="Arial" w:cs="Arial"/>
          <w:color w:val="333333"/>
          <w:sz w:val="20"/>
          <w:szCs w:val="20"/>
          <w:lang w:val="en"/>
        </w:rPr>
      </w:pPr>
      <w:r w:rsidRPr="003577E7">
        <w:rPr>
          <w:rFonts w:ascii="Tahoma" w:eastAsia="Times New Roman" w:hAnsi="Tahoma" w:cs="Tahoma"/>
          <w:color w:val="000000"/>
          <w:sz w:val="21"/>
          <w:szCs w:val="21"/>
          <w:lang w:val="en"/>
        </w:rPr>
        <w:t>Work with the organizations training department to provide supplemental Information Security Awareness Training for all TRICARE I/S employees</w:t>
      </w:r>
    </w:p>
    <w:p w:rsidR="003577E7" w:rsidRPr="003577E7" w:rsidRDefault="003577E7" w:rsidP="003577E7">
      <w:pPr>
        <w:numPr>
          <w:ilvl w:val="0"/>
          <w:numId w:val="1"/>
        </w:numPr>
        <w:spacing w:before="100" w:beforeAutospacing="1" w:after="100" w:afterAutospacing="1" w:line="384" w:lineRule="atLeast"/>
        <w:ind w:left="1020"/>
        <w:rPr>
          <w:rFonts w:ascii="Arial" w:eastAsia="Times New Roman" w:hAnsi="Arial" w:cs="Arial"/>
          <w:color w:val="333333"/>
          <w:sz w:val="20"/>
          <w:szCs w:val="20"/>
          <w:lang w:val="en"/>
        </w:rPr>
      </w:pPr>
      <w:r w:rsidRPr="003577E7">
        <w:rPr>
          <w:rFonts w:ascii="Tahoma" w:eastAsia="Times New Roman" w:hAnsi="Tahoma" w:cs="Tahoma"/>
          <w:color w:val="000000"/>
          <w:sz w:val="21"/>
          <w:szCs w:val="21"/>
          <w:lang w:val="en"/>
        </w:rPr>
        <w:t>Work with Systems &amp;Technology staff, local and corporate project teams to identify, develop, pilot, implement and manage integrated and usable security technology solutions that appropriately mitigate business risk</w:t>
      </w:r>
    </w:p>
    <w:p w:rsidR="003577E7" w:rsidRPr="003577E7" w:rsidRDefault="003577E7" w:rsidP="003577E7">
      <w:pPr>
        <w:numPr>
          <w:ilvl w:val="0"/>
          <w:numId w:val="1"/>
        </w:numPr>
        <w:spacing w:before="100" w:beforeAutospacing="1" w:after="100" w:afterAutospacing="1" w:line="384" w:lineRule="atLeast"/>
        <w:ind w:left="1020"/>
        <w:rPr>
          <w:rFonts w:ascii="Arial" w:eastAsia="Times New Roman" w:hAnsi="Arial" w:cs="Arial"/>
          <w:color w:val="333333"/>
          <w:sz w:val="20"/>
          <w:szCs w:val="20"/>
          <w:lang w:val="en"/>
        </w:rPr>
      </w:pPr>
      <w:r w:rsidRPr="003577E7">
        <w:rPr>
          <w:rFonts w:ascii="Tahoma" w:eastAsia="Times New Roman" w:hAnsi="Tahoma" w:cs="Tahoma"/>
          <w:color w:val="000000"/>
          <w:sz w:val="21"/>
          <w:szCs w:val="21"/>
          <w:lang w:val="en"/>
        </w:rPr>
        <w:t xml:space="preserve">Conduct annual Information Security Vendor Reviews in conjunction with Legal, the Vendor Manager and the System Security Manager </w:t>
      </w:r>
    </w:p>
    <w:p w:rsidR="003577E7" w:rsidRPr="003577E7" w:rsidRDefault="003577E7" w:rsidP="003577E7">
      <w:pPr>
        <w:numPr>
          <w:ilvl w:val="0"/>
          <w:numId w:val="1"/>
        </w:numPr>
        <w:spacing w:before="100" w:beforeAutospacing="1" w:after="100" w:afterAutospacing="1" w:line="384" w:lineRule="atLeast"/>
        <w:ind w:left="1020"/>
        <w:rPr>
          <w:rFonts w:ascii="Arial" w:eastAsia="Times New Roman" w:hAnsi="Arial" w:cs="Arial"/>
          <w:color w:val="333333"/>
          <w:sz w:val="20"/>
          <w:szCs w:val="20"/>
          <w:lang w:val="en"/>
        </w:rPr>
      </w:pPr>
      <w:r w:rsidRPr="003577E7">
        <w:rPr>
          <w:rFonts w:ascii="Tahoma" w:eastAsia="Times New Roman" w:hAnsi="Tahoma" w:cs="Tahoma"/>
          <w:color w:val="000000"/>
          <w:sz w:val="21"/>
          <w:szCs w:val="21"/>
          <w:lang w:val="en"/>
        </w:rPr>
        <w:t>Provide technical ownership and continuous improvement direction for assigned technologies or areas of responsibility</w:t>
      </w:r>
    </w:p>
    <w:p w:rsidR="003577E7" w:rsidRPr="003577E7" w:rsidRDefault="003577E7" w:rsidP="003577E7">
      <w:pPr>
        <w:numPr>
          <w:ilvl w:val="0"/>
          <w:numId w:val="1"/>
        </w:numPr>
        <w:spacing w:before="100" w:beforeAutospacing="1" w:after="100" w:afterAutospacing="1" w:line="384" w:lineRule="atLeast"/>
        <w:ind w:left="1020"/>
        <w:rPr>
          <w:rFonts w:ascii="Arial" w:eastAsia="Times New Roman" w:hAnsi="Arial" w:cs="Arial"/>
          <w:color w:val="333333"/>
          <w:sz w:val="20"/>
          <w:szCs w:val="20"/>
          <w:lang w:val="en"/>
        </w:rPr>
      </w:pPr>
      <w:r w:rsidRPr="003577E7">
        <w:rPr>
          <w:rFonts w:ascii="Tahoma" w:eastAsia="Times New Roman" w:hAnsi="Tahoma" w:cs="Tahoma"/>
          <w:color w:val="000000"/>
          <w:sz w:val="21"/>
          <w:szCs w:val="21"/>
          <w:lang w:val="en"/>
        </w:rPr>
        <w:lastRenderedPageBreak/>
        <w:t>Ensure that the controls environment and any related processes, procedures and standards adhere to the National Institute of Standards and Technology (NIST) framework</w:t>
      </w:r>
    </w:p>
    <w:p w:rsidR="003577E7" w:rsidRPr="003577E7" w:rsidRDefault="003577E7" w:rsidP="003577E7">
      <w:pPr>
        <w:numPr>
          <w:ilvl w:val="0"/>
          <w:numId w:val="1"/>
        </w:numPr>
        <w:spacing w:before="100" w:beforeAutospacing="1" w:after="100" w:afterAutospacing="1" w:line="384" w:lineRule="atLeast"/>
        <w:ind w:left="1020"/>
        <w:rPr>
          <w:rFonts w:ascii="Arial" w:eastAsia="Times New Roman" w:hAnsi="Arial" w:cs="Arial"/>
          <w:color w:val="333333"/>
          <w:sz w:val="20"/>
          <w:szCs w:val="20"/>
          <w:lang w:val="en"/>
        </w:rPr>
      </w:pPr>
      <w:r w:rsidRPr="003577E7">
        <w:rPr>
          <w:rFonts w:ascii="Tahoma" w:eastAsia="Times New Roman" w:hAnsi="Tahoma" w:cs="Tahoma"/>
          <w:color w:val="000000"/>
          <w:sz w:val="21"/>
          <w:szCs w:val="21"/>
          <w:lang w:val="en"/>
        </w:rPr>
        <w:t>Develop and maintain documentation related to departmental processes, procedures and standards</w:t>
      </w:r>
    </w:p>
    <w:p w:rsidR="003577E7" w:rsidRPr="003577E7" w:rsidRDefault="003577E7" w:rsidP="003577E7">
      <w:pPr>
        <w:numPr>
          <w:ilvl w:val="0"/>
          <w:numId w:val="1"/>
        </w:numPr>
        <w:spacing w:before="100" w:beforeAutospacing="1" w:after="100" w:afterAutospacing="1" w:line="384" w:lineRule="atLeast"/>
        <w:ind w:left="1020"/>
        <w:rPr>
          <w:rFonts w:ascii="Arial" w:eastAsia="Times New Roman" w:hAnsi="Arial" w:cs="Arial"/>
          <w:color w:val="333333"/>
          <w:sz w:val="20"/>
          <w:szCs w:val="20"/>
          <w:lang w:val="en"/>
        </w:rPr>
      </w:pPr>
      <w:r w:rsidRPr="003577E7">
        <w:rPr>
          <w:rFonts w:ascii="Tahoma" w:eastAsia="Times New Roman" w:hAnsi="Tahoma" w:cs="Tahoma"/>
          <w:color w:val="000000"/>
          <w:sz w:val="21"/>
          <w:szCs w:val="21"/>
          <w:lang w:val="en"/>
        </w:rPr>
        <w:t>Collaborate with internal Audit Department in the planning, execution, response and remediation of audit examinations and findings</w:t>
      </w:r>
    </w:p>
    <w:p w:rsidR="003577E7" w:rsidRPr="003577E7" w:rsidRDefault="003577E7" w:rsidP="003577E7">
      <w:pPr>
        <w:numPr>
          <w:ilvl w:val="0"/>
          <w:numId w:val="1"/>
        </w:numPr>
        <w:spacing w:before="100" w:beforeAutospacing="1" w:after="100" w:afterAutospacing="1" w:line="384" w:lineRule="atLeast"/>
        <w:ind w:left="1020"/>
        <w:rPr>
          <w:rFonts w:ascii="Arial" w:eastAsia="Times New Roman" w:hAnsi="Arial" w:cs="Arial"/>
          <w:color w:val="333333"/>
          <w:sz w:val="20"/>
          <w:szCs w:val="20"/>
          <w:lang w:val="en"/>
        </w:rPr>
      </w:pPr>
      <w:r w:rsidRPr="003577E7">
        <w:rPr>
          <w:rFonts w:ascii="Tahoma" w:eastAsia="Times New Roman" w:hAnsi="Tahoma" w:cs="Tahoma"/>
          <w:color w:val="000000"/>
          <w:sz w:val="21"/>
          <w:szCs w:val="21"/>
          <w:lang w:val="en"/>
        </w:rPr>
        <w:t>Work closely with internal Audit Department to gather information and respond to requests from other third-party vendors or business partners</w:t>
      </w:r>
    </w:p>
    <w:p w:rsidR="003577E7" w:rsidRPr="003577E7" w:rsidRDefault="003577E7" w:rsidP="003577E7">
      <w:pPr>
        <w:numPr>
          <w:ilvl w:val="0"/>
          <w:numId w:val="1"/>
        </w:numPr>
        <w:spacing w:before="100" w:beforeAutospacing="1" w:after="100" w:afterAutospacing="1" w:line="384" w:lineRule="atLeast"/>
        <w:ind w:left="1020"/>
        <w:rPr>
          <w:rFonts w:ascii="Arial" w:eastAsia="Times New Roman" w:hAnsi="Arial" w:cs="Arial"/>
          <w:color w:val="333333"/>
          <w:sz w:val="20"/>
          <w:szCs w:val="20"/>
          <w:lang w:val="en"/>
        </w:rPr>
      </w:pPr>
      <w:r w:rsidRPr="003577E7">
        <w:rPr>
          <w:rFonts w:ascii="Tahoma" w:eastAsia="Times New Roman" w:hAnsi="Tahoma" w:cs="Tahoma"/>
          <w:color w:val="000000"/>
          <w:sz w:val="21"/>
          <w:szCs w:val="21"/>
          <w:lang w:val="en"/>
        </w:rPr>
        <w:t>Assist System Security Manager with responses to audit findings</w:t>
      </w:r>
    </w:p>
    <w:p w:rsidR="003577E7" w:rsidRPr="003577E7" w:rsidRDefault="003577E7" w:rsidP="003577E7">
      <w:pPr>
        <w:numPr>
          <w:ilvl w:val="0"/>
          <w:numId w:val="1"/>
        </w:numPr>
        <w:spacing w:before="100" w:beforeAutospacing="1" w:after="100" w:afterAutospacing="1" w:line="384" w:lineRule="atLeast"/>
        <w:ind w:left="1020"/>
        <w:rPr>
          <w:rFonts w:ascii="Arial" w:eastAsia="Times New Roman" w:hAnsi="Arial" w:cs="Arial"/>
          <w:color w:val="333333"/>
          <w:sz w:val="20"/>
          <w:szCs w:val="20"/>
          <w:lang w:val="en"/>
        </w:rPr>
      </w:pPr>
      <w:r w:rsidRPr="003577E7">
        <w:rPr>
          <w:rFonts w:ascii="Tahoma" w:eastAsia="Times New Roman" w:hAnsi="Tahoma" w:cs="Tahoma"/>
          <w:color w:val="000000"/>
          <w:sz w:val="21"/>
          <w:szCs w:val="21"/>
          <w:lang w:val="en"/>
        </w:rPr>
        <w:t>Support in conducting Security Controls Assessment (SCA) activities</w:t>
      </w:r>
    </w:p>
    <w:p w:rsidR="003577E7" w:rsidRPr="003577E7" w:rsidRDefault="003577E7" w:rsidP="003577E7">
      <w:pPr>
        <w:numPr>
          <w:ilvl w:val="0"/>
          <w:numId w:val="1"/>
        </w:numPr>
        <w:spacing w:before="100" w:beforeAutospacing="1" w:after="100" w:afterAutospacing="1" w:line="384" w:lineRule="atLeast"/>
        <w:ind w:left="1020"/>
        <w:rPr>
          <w:rFonts w:ascii="Arial" w:eastAsia="Times New Roman" w:hAnsi="Arial" w:cs="Arial"/>
          <w:color w:val="333333"/>
          <w:sz w:val="20"/>
          <w:szCs w:val="20"/>
          <w:lang w:val="en"/>
        </w:rPr>
      </w:pPr>
      <w:r w:rsidRPr="003577E7">
        <w:rPr>
          <w:rFonts w:ascii="Tahoma" w:eastAsia="Times New Roman" w:hAnsi="Tahoma" w:cs="Tahoma"/>
          <w:color w:val="000000"/>
          <w:sz w:val="21"/>
          <w:szCs w:val="21"/>
          <w:lang w:val="en"/>
        </w:rPr>
        <w:t>Responsible for testing security controls</w:t>
      </w:r>
    </w:p>
    <w:p w:rsidR="003577E7" w:rsidRPr="003577E7" w:rsidRDefault="003577E7" w:rsidP="003577E7">
      <w:pPr>
        <w:numPr>
          <w:ilvl w:val="0"/>
          <w:numId w:val="1"/>
        </w:numPr>
        <w:spacing w:before="100" w:beforeAutospacing="1" w:after="100" w:afterAutospacing="1" w:line="384" w:lineRule="atLeast"/>
        <w:ind w:left="1020"/>
        <w:rPr>
          <w:rFonts w:ascii="Arial" w:eastAsia="Times New Roman" w:hAnsi="Arial" w:cs="Arial"/>
          <w:color w:val="333333"/>
          <w:sz w:val="20"/>
          <w:szCs w:val="20"/>
          <w:lang w:val="en"/>
        </w:rPr>
      </w:pPr>
      <w:r w:rsidRPr="003577E7">
        <w:rPr>
          <w:rFonts w:ascii="Tahoma" w:eastAsia="Times New Roman" w:hAnsi="Tahoma" w:cs="Tahoma"/>
          <w:color w:val="000000"/>
          <w:sz w:val="21"/>
          <w:szCs w:val="21"/>
          <w:lang w:val="en"/>
        </w:rPr>
        <w:t xml:space="preserve">Reviewing and analyzing systems, along with conducting network security and vulnerability assessments </w:t>
      </w:r>
    </w:p>
    <w:p w:rsidR="003577E7" w:rsidRPr="003577E7" w:rsidRDefault="003577E7" w:rsidP="003577E7">
      <w:pPr>
        <w:numPr>
          <w:ilvl w:val="0"/>
          <w:numId w:val="1"/>
        </w:numPr>
        <w:spacing w:before="100" w:beforeAutospacing="1" w:after="100" w:afterAutospacing="1" w:line="384" w:lineRule="atLeast"/>
        <w:ind w:left="1020"/>
        <w:rPr>
          <w:rFonts w:ascii="Arial" w:eastAsia="Times New Roman" w:hAnsi="Arial" w:cs="Arial"/>
          <w:color w:val="333333"/>
          <w:sz w:val="20"/>
          <w:szCs w:val="20"/>
          <w:lang w:val="en"/>
        </w:rPr>
      </w:pPr>
      <w:r w:rsidRPr="003577E7">
        <w:rPr>
          <w:rFonts w:ascii="Tahoma" w:eastAsia="Times New Roman" w:hAnsi="Tahoma" w:cs="Tahoma"/>
          <w:color w:val="000000"/>
          <w:sz w:val="21"/>
          <w:szCs w:val="21"/>
          <w:lang w:val="en"/>
        </w:rPr>
        <w:t>Staying up to date with current vulnerabilities, attacks, and countermeasures</w:t>
      </w:r>
    </w:p>
    <w:p w:rsidR="003577E7" w:rsidRPr="003577E7" w:rsidRDefault="003577E7" w:rsidP="003577E7">
      <w:pPr>
        <w:numPr>
          <w:ilvl w:val="0"/>
          <w:numId w:val="1"/>
        </w:numPr>
        <w:spacing w:before="100" w:beforeAutospacing="1" w:after="100" w:afterAutospacing="1" w:line="384" w:lineRule="atLeast"/>
        <w:ind w:left="1020"/>
        <w:rPr>
          <w:rFonts w:ascii="Arial" w:eastAsia="Times New Roman" w:hAnsi="Arial" w:cs="Arial"/>
          <w:color w:val="333333"/>
          <w:sz w:val="20"/>
          <w:szCs w:val="20"/>
          <w:lang w:val="en"/>
        </w:rPr>
      </w:pPr>
      <w:r w:rsidRPr="003577E7">
        <w:rPr>
          <w:rFonts w:ascii="Tahoma" w:eastAsia="Times New Roman" w:hAnsi="Tahoma" w:cs="Tahoma"/>
          <w:color w:val="000000"/>
          <w:sz w:val="21"/>
          <w:szCs w:val="21"/>
          <w:lang w:val="en"/>
        </w:rPr>
        <w:t>Perform independent hands-on risk assessments to identify information security risks and recommend risk treatment strategies</w:t>
      </w:r>
    </w:p>
    <w:p w:rsidR="003577E7" w:rsidRPr="003577E7" w:rsidRDefault="003577E7" w:rsidP="003577E7">
      <w:pPr>
        <w:numPr>
          <w:ilvl w:val="0"/>
          <w:numId w:val="1"/>
        </w:numPr>
        <w:spacing w:before="100" w:beforeAutospacing="1" w:after="100" w:afterAutospacing="1" w:line="384" w:lineRule="atLeast"/>
        <w:ind w:left="1020"/>
        <w:rPr>
          <w:rFonts w:ascii="Arial" w:eastAsia="Times New Roman" w:hAnsi="Arial" w:cs="Arial"/>
          <w:color w:val="333333"/>
          <w:sz w:val="20"/>
          <w:szCs w:val="20"/>
          <w:lang w:val="en"/>
        </w:rPr>
      </w:pPr>
      <w:r w:rsidRPr="003577E7">
        <w:rPr>
          <w:rFonts w:ascii="Tahoma" w:eastAsia="Times New Roman" w:hAnsi="Tahoma" w:cs="Tahoma"/>
          <w:color w:val="000000"/>
          <w:sz w:val="21"/>
          <w:szCs w:val="21"/>
          <w:lang w:val="en"/>
        </w:rPr>
        <w:t>Serve as a subject matter expert for team members who may perform information security risk assessments</w:t>
      </w:r>
    </w:p>
    <w:p w:rsidR="003577E7" w:rsidRPr="003577E7" w:rsidRDefault="003577E7" w:rsidP="003577E7">
      <w:pPr>
        <w:numPr>
          <w:ilvl w:val="0"/>
          <w:numId w:val="1"/>
        </w:numPr>
        <w:spacing w:before="100" w:beforeAutospacing="1" w:after="100" w:afterAutospacing="1" w:line="384" w:lineRule="atLeast"/>
        <w:ind w:left="1020"/>
        <w:rPr>
          <w:rFonts w:ascii="Arial" w:eastAsia="Times New Roman" w:hAnsi="Arial" w:cs="Arial"/>
          <w:color w:val="333333"/>
          <w:sz w:val="20"/>
          <w:szCs w:val="20"/>
          <w:lang w:val="en"/>
        </w:rPr>
      </w:pPr>
      <w:r w:rsidRPr="003577E7">
        <w:rPr>
          <w:rFonts w:ascii="Tahoma" w:eastAsia="Times New Roman" w:hAnsi="Tahoma" w:cs="Tahoma"/>
          <w:color w:val="000000"/>
          <w:sz w:val="21"/>
          <w:szCs w:val="21"/>
          <w:lang w:val="en"/>
        </w:rPr>
        <w:t>Work with business units to help them understand identified risks as well as proposed risk treatment strategies</w:t>
      </w:r>
    </w:p>
    <w:p w:rsidR="003577E7" w:rsidRPr="003577E7" w:rsidRDefault="003577E7" w:rsidP="003577E7">
      <w:pPr>
        <w:numPr>
          <w:ilvl w:val="0"/>
          <w:numId w:val="1"/>
        </w:numPr>
        <w:spacing w:before="100" w:beforeAutospacing="1" w:after="100" w:afterAutospacing="1" w:line="384" w:lineRule="atLeast"/>
        <w:ind w:left="1020"/>
        <w:rPr>
          <w:rFonts w:ascii="Arial" w:eastAsia="Times New Roman" w:hAnsi="Arial" w:cs="Arial"/>
          <w:color w:val="333333"/>
          <w:sz w:val="20"/>
          <w:szCs w:val="20"/>
          <w:lang w:val="en"/>
        </w:rPr>
      </w:pPr>
      <w:r w:rsidRPr="003577E7">
        <w:rPr>
          <w:rFonts w:ascii="Tahoma" w:eastAsia="Times New Roman" w:hAnsi="Tahoma" w:cs="Tahoma"/>
          <w:color w:val="000000"/>
          <w:sz w:val="21"/>
          <w:szCs w:val="21"/>
          <w:lang w:val="en"/>
        </w:rPr>
        <w:t xml:space="preserve">Prepare formal documentation detailing the outputs of risk assessments </w:t>
      </w:r>
    </w:p>
    <w:p w:rsidR="003577E7" w:rsidRPr="003577E7" w:rsidRDefault="003577E7" w:rsidP="003577E7">
      <w:pPr>
        <w:numPr>
          <w:ilvl w:val="0"/>
          <w:numId w:val="1"/>
        </w:numPr>
        <w:spacing w:before="100" w:beforeAutospacing="1" w:after="100" w:afterAutospacing="1" w:line="384" w:lineRule="atLeast"/>
        <w:ind w:left="1020"/>
        <w:rPr>
          <w:rFonts w:ascii="Arial" w:eastAsia="Times New Roman" w:hAnsi="Arial" w:cs="Arial"/>
          <w:color w:val="333333"/>
          <w:sz w:val="20"/>
          <w:szCs w:val="20"/>
          <w:lang w:val="en"/>
        </w:rPr>
      </w:pPr>
      <w:r w:rsidRPr="003577E7">
        <w:rPr>
          <w:rFonts w:ascii="Tahoma" w:eastAsia="Times New Roman" w:hAnsi="Tahoma" w:cs="Tahoma"/>
          <w:color w:val="000000"/>
          <w:sz w:val="21"/>
          <w:szCs w:val="21"/>
          <w:lang w:val="en"/>
        </w:rPr>
        <w:t>Update and report on metrics to show where the organization stands with relation to information security risks</w:t>
      </w:r>
    </w:p>
    <w:p w:rsidR="003577E7" w:rsidRPr="003577E7" w:rsidRDefault="003577E7" w:rsidP="003577E7">
      <w:pPr>
        <w:numPr>
          <w:ilvl w:val="0"/>
          <w:numId w:val="1"/>
        </w:numPr>
        <w:spacing w:before="100" w:beforeAutospacing="1" w:after="100" w:afterAutospacing="1" w:line="384" w:lineRule="atLeast"/>
        <w:ind w:left="1020"/>
        <w:rPr>
          <w:rFonts w:ascii="Arial" w:eastAsia="Times New Roman" w:hAnsi="Arial" w:cs="Arial"/>
          <w:color w:val="333333"/>
          <w:sz w:val="20"/>
          <w:szCs w:val="20"/>
          <w:lang w:val="en"/>
        </w:rPr>
      </w:pPr>
      <w:r w:rsidRPr="003577E7">
        <w:rPr>
          <w:rFonts w:ascii="Tahoma" w:eastAsia="Times New Roman" w:hAnsi="Tahoma" w:cs="Tahoma"/>
          <w:color w:val="000000"/>
          <w:sz w:val="21"/>
          <w:szCs w:val="21"/>
          <w:lang w:val="en"/>
        </w:rPr>
        <w:t xml:space="preserve">Keep abreast of current and evolving information security threats and regulations; create new policies, review existing corporate policies and make modifications and recommendations to policies when required. </w:t>
      </w:r>
    </w:p>
    <w:p w:rsidR="003577E7" w:rsidRPr="003577E7" w:rsidRDefault="003577E7" w:rsidP="003577E7">
      <w:pPr>
        <w:numPr>
          <w:ilvl w:val="0"/>
          <w:numId w:val="1"/>
        </w:numPr>
        <w:spacing w:before="100" w:beforeAutospacing="1" w:after="100" w:afterAutospacing="1" w:line="384" w:lineRule="atLeast"/>
        <w:ind w:left="1020"/>
        <w:rPr>
          <w:rFonts w:ascii="Arial" w:eastAsia="Times New Roman" w:hAnsi="Arial" w:cs="Arial"/>
          <w:color w:val="333333"/>
          <w:sz w:val="20"/>
          <w:szCs w:val="20"/>
          <w:lang w:val="en"/>
        </w:rPr>
      </w:pPr>
      <w:r w:rsidRPr="003577E7">
        <w:rPr>
          <w:rFonts w:ascii="Tahoma" w:eastAsia="Times New Roman" w:hAnsi="Tahoma" w:cs="Tahoma"/>
          <w:color w:val="000000"/>
          <w:sz w:val="21"/>
          <w:szCs w:val="21"/>
          <w:lang w:val="en"/>
        </w:rPr>
        <w:t>Assist the manager in reviewing third-party supplier contracts to reduce risks to manageable levels</w:t>
      </w:r>
    </w:p>
    <w:p w:rsidR="003577E7" w:rsidRPr="003577E7" w:rsidRDefault="003577E7" w:rsidP="003577E7">
      <w:pPr>
        <w:spacing w:after="0" w:line="384" w:lineRule="atLeast"/>
        <w:rPr>
          <w:rFonts w:ascii="Arial" w:eastAsia="Times New Roman" w:hAnsi="Arial" w:cs="Arial"/>
          <w:color w:val="333333"/>
          <w:sz w:val="20"/>
          <w:szCs w:val="20"/>
          <w:lang w:val="en"/>
        </w:rPr>
      </w:pPr>
      <w:r w:rsidRPr="003577E7">
        <w:rPr>
          <w:rFonts w:ascii="Tahoma" w:eastAsia="Times New Roman" w:hAnsi="Tahoma" w:cs="Tahoma"/>
          <w:b/>
          <w:bCs/>
          <w:color w:val="000000"/>
          <w:sz w:val="21"/>
          <w:szCs w:val="21"/>
          <w:lang w:val="en"/>
        </w:rPr>
        <w:t>How will you spend your time during the day?</w:t>
      </w:r>
      <w:r w:rsidRPr="003577E7">
        <w:rPr>
          <w:rFonts w:ascii="Tahoma" w:eastAsia="Times New Roman" w:hAnsi="Tahoma" w:cs="Tahoma"/>
          <w:b/>
          <w:bCs/>
          <w:color w:val="191919"/>
          <w:sz w:val="21"/>
          <w:szCs w:val="21"/>
          <w:lang w:val="en"/>
        </w:rPr>
        <w:t xml:space="preserve"> </w:t>
      </w:r>
    </w:p>
    <w:p w:rsidR="003577E7" w:rsidRPr="003577E7" w:rsidRDefault="003577E7" w:rsidP="003577E7">
      <w:pPr>
        <w:numPr>
          <w:ilvl w:val="0"/>
          <w:numId w:val="2"/>
        </w:numPr>
        <w:spacing w:before="100" w:beforeAutospacing="1" w:after="100" w:afterAutospacing="1" w:line="384" w:lineRule="atLeast"/>
        <w:ind w:left="1020"/>
        <w:rPr>
          <w:rFonts w:ascii="Arial" w:eastAsia="Times New Roman" w:hAnsi="Arial" w:cs="Arial"/>
          <w:color w:val="333333"/>
          <w:sz w:val="20"/>
          <w:szCs w:val="20"/>
          <w:lang w:val="en"/>
        </w:rPr>
      </w:pPr>
      <w:r w:rsidRPr="003577E7">
        <w:rPr>
          <w:rFonts w:ascii="Tahoma" w:eastAsia="Times New Roman" w:hAnsi="Tahoma" w:cs="Tahoma"/>
          <w:color w:val="000000"/>
          <w:sz w:val="21"/>
          <w:szCs w:val="21"/>
          <w:lang w:val="en"/>
        </w:rPr>
        <w:t xml:space="preserve">Conduct procedural and operational review of I/S processes and systems against corporate, government, and internal I/S compliance standards. </w:t>
      </w:r>
    </w:p>
    <w:p w:rsidR="003577E7" w:rsidRPr="003577E7" w:rsidRDefault="003577E7" w:rsidP="003577E7">
      <w:pPr>
        <w:numPr>
          <w:ilvl w:val="0"/>
          <w:numId w:val="2"/>
        </w:numPr>
        <w:spacing w:before="100" w:beforeAutospacing="1" w:after="100" w:afterAutospacing="1" w:line="384" w:lineRule="atLeast"/>
        <w:ind w:left="1020"/>
        <w:rPr>
          <w:rFonts w:ascii="Arial" w:eastAsia="Times New Roman" w:hAnsi="Arial" w:cs="Arial"/>
          <w:color w:val="333333"/>
          <w:sz w:val="20"/>
          <w:szCs w:val="20"/>
          <w:lang w:val="en"/>
        </w:rPr>
      </w:pPr>
      <w:r w:rsidRPr="003577E7">
        <w:rPr>
          <w:rFonts w:ascii="Tahoma" w:eastAsia="Times New Roman" w:hAnsi="Tahoma" w:cs="Tahoma"/>
          <w:color w:val="000000"/>
          <w:sz w:val="21"/>
          <w:szCs w:val="21"/>
          <w:lang w:val="en"/>
        </w:rPr>
        <w:lastRenderedPageBreak/>
        <w:t xml:space="preserve">Act as </w:t>
      </w:r>
      <w:proofErr w:type="gramStart"/>
      <w:r w:rsidRPr="003577E7">
        <w:rPr>
          <w:rFonts w:ascii="Tahoma" w:eastAsia="Times New Roman" w:hAnsi="Tahoma" w:cs="Tahoma"/>
          <w:color w:val="000000"/>
          <w:sz w:val="21"/>
          <w:szCs w:val="21"/>
          <w:lang w:val="en"/>
        </w:rPr>
        <w:t>the I</w:t>
      </w:r>
      <w:proofErr w:type="gramEnd"/>
      <w:r w:rsidRPr="003577E7">
        <w:rPr>
          <w:rFonts w:ascii="Tahoma" w:eastAsia="Times New Roman" w:hAnsi="Tahoma" w:cs="Tahoma"/>
          <w:color w:val="000000"/>
          <w:sz w:val="21"/>
          <w:szCs w:val="21"/>
          <w:lang w:val="en"/>
        </w:rPr>
        <w:t xml:space="preserve">/S representative for computer forensic examinations, incident investigations, and risk assessment activities conducted by internal and external areas. </w:t>
      </w:r>
    </w:p>
    <w:p w:rsidR="003577E7" w:rsidRPr="003577E7" w:rsidRDefault="003577E7" w:rsidP="003577E7">
      <w:pPr>
        <w:numPr>
          <w:ilvl w:val="0"/>
          <w:numId w:val="2"/>
        </w:numPr>
        <w:spacing w:before="100" w:beforeAutospacing="1" w:after="100" w:afterAutospacing="1" w:line="384" w:lineRule="atLeast"/>
        <w:ind w:left="1020"/>
        <w:rPr>
          <w:rFonts w:ascii="Arial" w:eastAsia="Times New Roman" w:hAnsi="Arial" w:cs="Arial"/>
          <w:color w:val="333333"/>
          <w:sz w:val="20"/>
          <w:szCs w:val="20"/>
          <w:lang w:val="en"/>
        </w:rPr>
      </w:pPr>
      <w:r w:rsidRPr="003577E7">
        <w:rPr>
          <w:rFonts w:ascii="Tahoma" w:eastAsia="Times New Roman" w:hAnsi="Tahoma" w:cs="Tahoma"/>
          <w:color w:val="000000"/>
          <w:sz w:val="21"/>
          <w:szCs w:val="21"/>
          <w:lang w:val="en"/>
        </w:rPr>
        <w:t>Evaluate technology and business-related controls for integrating business and information system security and risk mitigation efforts.</w:t>
      </w:r>
    </w:p>
    <w:p w:rsidR="003577E7" w:rsidRPr="003577E7" w:rsidRDefault="003577E7" w:rsidP="003577E7">
      <w:pPr>
        <w:spacing w:after="0" w:line="384" w:lineRule="atLeast"/>
        <w:rPr>
          <w:rFonts w:ascii="Arial" w:eastAsia="Times New Roman" w:hAnsi="Arial" w:cs="Arial"/>
          <w:color w:val="333333"/>
          <w:sz w:val="20"/>
          <w:szCs w:val="20"/>
          <w:lang w:val="en"/>
        </w:rPr>
      </w:pPr>
      <w:r w:rsidRPr="003577E7">
        <w:rPr>
          <w:rFonts w:ascii="Tahoma" w:eastAsia="Times New Roman" w:hAnsi="Tahoma" w:cs="Tahoma"/>
          <w:b/>
          <w:bCs/>
          <w:color w:val="000000"/>
          <w:sz w:val="21"/>
          <w:szCs w:val="21"/>
          <w:lang w:val="en"/>
        </w:rPr>
        <w:t>What do you need to know to perform this role?</w:t>
      </w:r>
    </w:p>
    <w:p w:rsidR="003577E7" w:rsidRPr="003577E7" w:rsidRDefault="003577E7" w:rsidP="003577E7">
      <w:pPr>
        <w:numPr>
          <w:ilvl w:val="0"/>
          <w:numId w:val="3"/>
        </w:numPr>
        <w:spacing w:before="100" w:beforeAutospacing="1" w:after="100" w:afterAutospacing="1" w:line="384" w:lineRule="atLeast"/>
        <w:ind w:left="1020"/>
        <w:rPr>
          <w:rFonts w:ascii="Arial" w:eastAsia="Times New Roman" w:hAnsi="Arial" w:cs="Arial"/>
          <w:color w:val="333333"/>
          <w:sz w:val="20"/>
          <w:szCs w:val="20"/>
          <w:lang w:val="en"/>
        </w:rPr>
      </w:pPr>
      <w:r w:rsidRPr="003577E7">
        <w:rPr>
          <w:rFonts w:ascii="Tahoma" w:eastAsia="Times New Roman" w:hAnsi="Tahoma" w:cs="Tahoma"/>
          <w:color w:val="000000"/>
          <w:sz w:val="21"/>
          <w:szCs w:val="21"/>
          <w:lang w:val="en"/>
        </w:rPr>
        <w:t>Knowledge of regulatory and compliance requirements including: HIPAA and HITECH, Sarbanes Oxley, GLBA, and PCI</w:t>
      </w:r>
    </w:p>
    <w:p w:rsidR="003577E7" w:rsidRPr="003577E7" w:rsidRDefault="003577E7" w:rsidP="003577E7">
      <w:pPr>
        <w:numPr>
          <w:ilvl w:val="0"/>
          <w:numId w:val="3"/>
        </w:numPr>
        <w:spacing w:before="100" w:beforeAutospacing="1" w:after="100" w:afterAutospacing="1" w:line="384" w:lineRule="atLeast"/>
        <w:ind w:left="1020"/>
        <w:rPr>
          <w:rFonts w:ascii="Arial" w:eastAsia="Times New Roman" w:hAnsi="Arial" w:cs="Arial"/>
          <w:color w:val="333333"/>
          <w:sz w:val="20"/>
          <w:szCs w:val="20"/>
          <w:lang w:val="en"/>
        </w:rPr>
      </w:pPr>
      <w:r w:rsidRPr="003577E7">
        <w:rPr>
          <w:rFonts w:ascii="Tahoma" w:eastAsia="Times New Roman" w:hAnsi="Tahoma" w:cs="Tahoma"/>
          <w:color w:val="000000"/>
          <w:sz w:val="21"/>
          <w:szCs w:val="21"/>
          <w:lang w:val="en"/>
        </w:rPr>
        <w:t>Knowledge and prior experience in IT security compliance</w:t>
      </w:r>
    </w:p>
    <w:p w:rsidR="003577E7" w:rsidRPr="003577E7" w:rsidRDefault="003577E7" w:rsidP="003577E7">
      <w:pPr>
        <w:numPr>
          <w:ilvl w:val="0"/>
          <w:numId w:val="3"/>
        </w:numPr>
        <w:spacing w:before="100" w:beforeAutospacing="1" w:after="100" w:afterAutospacing="1" w:line="384" w:lineRule="atLeast"/>
        <w:ind w:left="1020"/>
        <w:rPr>
          <w:rFonts w:ascii="Arial" w:eastAsia="Times New Roman" w:hAnsi="Arial" w:cs="Arial"/>
          <w:color w:val="333333"/>
          <w:sz w:val="20"/>
          <w:szCs w:val="20"/>
          <w:lang w:val="en"/>
        </w:rPr>
      </w:pPr>
      <w:r w:rsidRPr="003577E7">
        <w:rPr>
          <w:rFonts w:ascii="Tahoma" w:eastAsia="Times New Roman" w:hAnsi="Tahoma" w:cs="Tahoma"/>
          <w:color w:val="333333"/>
          <w:sz w:val="21"/>
          <w:szCs w:val="21"/>
          <w:lang w:val="en"/>
        </w:rPr>
        <w:t xml:space="preserve">Strong knowledge of </w:t>
      </w:r>
      <w:proofErr w:type="spellStart"/>
      <w:r w:rsidRPr="003577E7">
        <w:rPr>
          <w:rFonts w:ascii="Tahoma" w:eastAsia="Times New Roman" w:hAnsi="Tahoma" w:cs="Tahoma"/>
          <w:color w:val="333333"/>
          <w:sz w:val="21"/>
          <w:szCs w:val="21"/>
          <w:lang w:val="en"/>
        </w:rPr>
        <w:t>DoD</w:t>
      </w:r>
      <w:proofErr w:type="spellEnd"/>
      <w:r w:rsidRPr="003577E7">
        <w:rPr>
          <w:rFonts w:ascii="Tahoma" w:eastAsia="Times New Roman" w:hAnsi="Tahoma" w:cs="Tahoma"/>
          <w:color w:val="333333"/>
          <w:sz w:val="21"/>
          <w:szCs w:val="21"/>
          <w:lang w:val="en"/>
        </w:rPr>
        <w:t xml:space="preserve"> and NIST IA policies and risk assessment methodology</w:t>
      </w:r>
    </w:p>
    <w:p w:rsidR="003577E7" w:rsidRPr="003577E7" w:rsidRDefault="003577E7" w:rsidP="003577E7">
      <w:pPr>
        <w:numPr>
          <w:ilvl w:val="0"/>
          <w:numId w:val="3"/>
        </w:numPr>
        <w:spacing w:before="100" w:beforeAutospacing="1" w:after="100" w:afterAutospacing="1" w:line="384" w:lineRule="atLeast"/>
        <w:ind w:left="1020"/>
        <w:rPr>
          <w:rFonts w:ascii="Arial" w:eastAsia="Times New Roman" w:hAnsi="Arial" w:cs="Arial"/>
          <w:color w:val="333333"/>
          <w:sz w:val="20"/>
          <w:szCs w:val="20"/>
          <w:lang w:val="en"/>
        </w:rPr>
      </w:pPr>
      <w:r w:rsidRPr="003577E7">
        <w:rPr>
          <w:rFonts w:ascii="Tahoma" w:eastAsia="Times New Roman" w:hAnsi="Tahoma" w:cs="Tahoma"/>
          <w:color w:val="333333"/>
          <w:sz w:val="21"/>
          <w:szCs w:val="21"/>
          <w:lang w:val="en"/>
        </w:rPr>
        <w:t>Familiar with technical knowledge of network devices and interconnection (i.e. routers, switches, IDS/IPS, firewalls and DNS) and configuring or testing computer systems according to DISA Security Technical Implementation Guides (STIGs) or similar configuration guidance</w:t>
      </w:r>
    </w:p>
    <w:p w:rsidR="003577E7" w:rsidRPr="003577E7" w:rsidRDefault="003577E7" w:rsidP="003577E7">
      <w:pPr>
        <w:numPr>
          <w:ilvl w:val="0"/>
          <w:numId w:val="3"/>
        </w:numPr>
        <w:spacing w:before="100" w:beforeAutospacing="1" w:after="100" w:afterAutospacing="1" w:line="384" w:lineRule="atLeast"/>
        <w:ind w:left="1020"/>
        <w:rPr>
          <w:rFonts w:ascii="Arial" w:eastAsia="Times New Roman" w:hAnsi="Arial" w:cs="Arial"/>
          <w:color w:val="333333"/>
          <w:sz w:val="20"/>
          <w:szCs w:val="20"/>
          <w:lang w:val="en"/>
        </w:rPr>
      </w:pPr>
      <w:r w:rsidRPr="003577E7">
        <w:rPr>
          <w:rFonts w:ascii="Tahoma" w:eastAsia="Times New Roman" w:hAnsi="Tahoma" w:cs="Tahoma"/>
          <w:color w:val="333333"/>
          <w:sz w:val="21"/>
          <w:szCs w:val="21"/>
          <w:lang w:val="en"/>
        </w:rPr>
        <w:t>Knowledge and understanding of audit principles for the coordination and advisement of appropriate management action plans that will address the cause of control deficiencies</w:t>
      </w:r>
    </w:p>
    <w:p w:rsidR="003577E7" w:rsidRPr="003577E7" w:rsidRDefault="003577E7" w:rsidP="003577E7">
      <w:pPr>
        <w:numPr>
          <w:ilvl w:val="0"/>
          <w:numId w:val="3"/>
        </w:numPr>
        <w:spacing w:before="100" w:beforeAutospacing="1" w:after="100" w:afterAutospacing="1" w:line="384" w:lineRule="atLeast"/>
        <w:ind w:left="1020"/>
        <w:rPr>
          <w:rFonts w:ascii="Arial" w:eastAsia="Times New Roman" w:hAnsi="Arial" w:cs="Arial"/>
          <w:color w:val="333333"/>
          <w:sz w:val="20"/>
          <w:szCs w:val="20"/>
          <w:lang w:val="en"/>
        </w:rPr>
      </w:pPr>
      <w:r w:rsidRPr="003577E7">
        <w:rPr>
          <w:rFonts w:ascii="Tahoma" w:eastAsia="Times New Roman" w:hAnsi="Tahoma" w:cs="Tahoma"/>
          <w:color w:val="333333"/>
          <w:sz w:val="21"/>
          <w:szCs w:val="21"/>
          <w:lang w:val="en"/>
        </w:rPr>
        <w:t>This position requires an in depth understanding of the National Institute of Standards (NIST) Special Publications (800 Series) with particular emphasis on the SP 800-53 Security and Privacy Controls for Federal Information Systems and Organizations. Must be able to demonstrate extensive knowledge of the control structures and application of controls.</w:t>
      </w:r>
    </w:p>
    <w:p w:rsidR="003577E7" w:rsidRPr="003577E7" w:rsidRDefault="003577E7" w:rsidP="003577E7">
      <w:pPr>
        <w:numPr>
          <w:ilvl w:val="0"/>
          <w:numId w:val="3"/>
        </w:numPr>
        <w:spacing w:before="100" w:beforeAutospacing="1" w:after="100" w:afterAutospacing="1" w:line="384" w:lineRule="atLeast"/>
        <w:ind w:left="1020"/>
        <w:rPr>
          <w:rFonts w:ascii="Arial" w:eastAsia="Times New Roman" w:hAnsi="Arial" w:cs="Arial"/>
          <w:color w:val="333333"/>
          <w:sz w:val="20"/>
          <w:szCs w:val="20"/>
          <w:lang w:val="en"/>
        </w:rPr>
      </w:pPr>
      <w:r w:rsidRPr="003577E7">
        <w:rPr>
          <w:rFonts w:ascii="Tahoma" w:eastAsia="Times New Roman" w:hAnsi="Tahoma" w:cs="Tahoma"/>
          <w:color w:val="333333"/>
          <w:sz w:val="21"/>
          <w:szCs w:val="21"/>
          <w:lang w:val="en"/>
        </w:rPr>
        <w:t>Knowledge in analyzing, recommending, and reviewing enterprise wide security policies, standards, and guidelines within appropriate organizational risk tolerances Skill in implementing enforcement of security policy within technology solutions</w:t>
      </w:r>
    </w:p>
    <w:p w:rsidR="003577E7" w:rsidRPr="003577E7" w:rsidRDefault="003577E7" w:rsidP="003577E7">
      <w:pPr>
        <w:numPr>
          <w:ilvl w:val="0"/>
          <w:numId w:val="3"/>
        </w:numPr>
        <w:spacing w:before="100" w:beforeAutospacing="1" w:after="100" w:afterAutospacing="1" w:line="384" w:lineRule="atLeast"/>
        <w:ind w:left="1020"/>
        <w:rPr>
          <w:rFonts w:ascii="Arial" w:eastAsia="Times New Roman" w:hAnsi="Arial" w:cs="Arial"/>
          <w:color w:val="333333"/>
          <w:sz w:val="20"/>
          <w:szCs w:val="20"/>
          <w:lang w:val="en"/>
        </w:rPr>
      </w:pPr>
      <w:r w:rsidRPr="003577E7">
        <w:rPr>
          <w:rFonts w:ascii="Tahoma" w:eastAsia="Times New Roman" w:hAnsi="Tahoma" w:cs="Tahoma"/>
          <w:color w:val="333333"/>
          <w:sz w:val="21"/>
          <w:szCs w:val="21"/>
          <w:lang w:val="en"/>
        </w:rPr>
        <w:t>Knowledge of enterprise security assessments using Enterprise Governance Risk and Compliance solutions</w:t>
      </w:r>
    </w:p>
    <w:p w:rsidR="003577E7" w:rsidRPr="003577E7" w:rsidRDefault="003577E7" w:rsidP="003577E7">
      <w:pPr>
        <w:spacing w:after="0" w:line="384" w:lineRule="atLeast"/>
        <w:rPr>
          <w:rFonts w:ascii="Arial" w:eastAsia="Times New Roman" w:hAnsi="Arial" w:cs="Arial"/>
          <w:color w:val="333333"/>
          <w:sz w:val="20"/>
          <w:szCs w:val="20"/>
          <w:lang w:val="en"/>
        </w:rPr>
      </w:pPr>
      <w:r w:rsidRPr="003577E7">
        <w:rPr>
          <w:rFonts w:ascii="Tahoma" w:eastAsia="Times New Roman" w:hAnsi="Tahoma" w:cs="Tahoma"/>
          <w:b/>
          <w:bCs/>
          <w:color w:val="000000"/>
          <w:sz w:val="21"/>
          <w:szCs w:val="21"/>
          <w:lang w:val="en"/>
        </w:rPr>
        <w:t>Behavioral Skills:</w:t>
      </w:r>
    </w:p>
    <w:p w:rsidR="003577E7" w:rsidRPr="003577E7" w:rsidRDefault="003577E7" w:rsidP="003577E7">
      <w:pPr>
        <w:numPr>
          <w:ilvl w:val="0"/>
          <w:numId w:val="4"/>
        </w:numPr>
        <w:spacing w:before="100" w:beforeAutospacing="1" w:after="100" w:afterAutospacing="1" w:line="384" w:lineRule="atLeast"/>
        <w:ind w:left="1020"/>
        <w:rPr>
          <w:rFonts w:ascii="Arial" w:eastAsia="Times New Roman" w:hAnsi="Arial" w:cs="Arial"/>
          <w:color w:val="333333"/>
          <w:sz w:val="20"/>
          <w:szCs w:val="20"/>
          <w:lang w:val="en"/>
        </w:rPr>
      </w:pPr>
      <w:r w:rsidRPr="003577E7">
        <w:rPr>
          <w:rFonts w:ascii="Tahoma" w:eastAsia="Times New Roman" w:hAnsi="Tahoma" w:cs="Tahoma"/>
          <w:color w:val="000000"/>
          <w:sz w:val="21"/>
          <w:szCs w:val="21"/>
          <w:lang w:val="en"/>
        </w:rPr>
        <w:t xml:space="preserve">Self-motivated and directed; able to manage multiple competing priorities based on risk level and ease of implementing controls </w:t>
      </w:r>
    </w:p>
    <w:p w:rsidR="003577E7" w:rsidRPr="003577E7" w:rsidRDefault="003577E7" w:rsidP="003577E7">
      <w:pPr>
        <w:numPr>
          <w:ilvl w:val="0"/>
          <w:numId w:val="4"/>
        </w:numPr>
        <w:spacing w:before="100" w:beforeAutospacing="1" w:after="100" w:afterAutospacing="1" w:line="384" w:lineRule="atLeast"/>
        <w:ind w:left="1020"/>
        <w:rPr>
          <w:rFonts w:ascii="Arial" w:eastAsia="Times New Roman" w:hAnsi="Arial" w:cs="Arial"/>
          <w:color w:val="333333"/>
          <w:sz w:val="20"/>
          <w:szCs w:val="20"/>
          <w:lang w:val="en"/>
        </w:rPr>
      </w:pPr>
      <w:r w:rsidRPr="003577E7">
        <w:rPr>
          <w:rFonts w:ascii="Tahoma" w:eastAsia="Times New Roman" w:hAnsi="Tahoma" w:cs="Tahoma"/>
          <w:color w:val="000000"/>
          <w:sz w:val="21"/>
          <w:szCs w:val="21"/>
          <w:lang w:val="en"/>
        </w:rPr>
        <w:t>Must possess excellent written communication skills and the proven ability to understand and present complex, technical information to both technical and non-technical audiences</w:t>
      </w:r>
    </w:p>
    <w:p w:rsidR="003577E7" w:rsidRPr="003577E7" w:rsidRDefault="003577E7" w:rsidP="003577E7">
      <w:pPr>
        <w:numPr>
          <w:ilvl w:val="0"/>
          <w:numId w:val="4"/>
        </w:numPr>
        <w:spacing w:before="100" w:beforeAutospacing="1" w:after="100" w:afterAutospacing="1" w:line="384" w:lineRule="atLeast"/>
        <w:ind w:left="1020"/>
        <w:rPr>
          <w:rFonts w:ascii="Arial" w:eastAsia="Times New Roman" w:hAnsi="Arial" w:cs="Arial"/>
          <w:color w:val="333333"/>
          <w:sz w:val="20"/>
          <w:szCs w:val="20"/>
          <w:lang w:val="en"/>
        </w:rPr>
      </w:pPr>
      <w:r w:rsidRPr="003577E7">
        <w:rPr>
          <w:rFonts w:ascii="Tahoma" w:eastAsia="Times New Roman" w:hAnsi="Tahoma" w:cs="Tahoma"/>
          <w:color w:val="000000"/>
          <w:sz w:val="21"/>
          <w:szCs w:val="21"/>
          <w:lang w:val="en"/>
        </w:rPr>
        <w:lastRenderedPageBreak/>
        <w:t>Must be an independent self-starter</w:t>
      </w:r>
    </w:p>
    <w:p w:rsidR="003577E7" w:rsidRPr="003577E7" w:rsidRDefault="003577E7" w:rsidP="003577E7">
      <w:pPr>
        <w:numPr>
          <w:ilvl w:val="0"/>
          <w:numId w:val="4"/>
        </w:numPr>
        <w:spacing w:before="100" w:beforeAutospacing="1" w:after="100" w:afterAutospacing="1" w:line="384" w:lineRule="atLeast"/>
        <w:ind w:left="1020"/>
        <w:rPr>
          <w:rFonts w:ascii="Arial" w:eastAsia="Times New Roman" w:hAnsi="Arial" w:cs="Arial"/>
          <w:color w:val="333333"/>
          <w:sz w:val="20"/>
          <w:szCs w:val="20"/>
          <w:lang w:val="en"/>
        </w:rPr>
      </w:pPr>
      <w:r w:rsidRPr="003577E7">
        <w:rPr>
          <w:rFonts w:ascii="Tahoma" w:eastAsia="Times New Roman" w:hAnsi="Tahoma" w:cs="Tahoma"/>
          <w:color w:val="000000"/>
          <w:sz w:val="21"/>
          <w:szCs w:val="21"/>
          <w:lang w:val="en"/>
        </w:rPr>
        <w:t>Demonstrates exceptionally strong written and verbal communication</w:t>
      </w:r>
    </w:p>
    <w:p w:rsidR="003577E7" w:rsidRPr="003577E7" w:rsidRDefault="003577E7" w:rsidP="003577E7">
      <w:pPr>
        <w:numPr>
          <w:ilvl w:val="0"/>
          <w:numId w:val="4"/>
        </w:numPr>
        <w:spacing w:before="100" w:beforeAutospacing="1" w:after="100" w:afterAutospacing="1" w:line="384" w:lineRule="atLeast"/>
        <w:ind w:left="1020"/>
        <w:rPr>
          <w:rFonts w:ascii="Arial" w:eastAsia="Times New Roman" w:hAnsi="Arial" w:cs="Arial"/>
          <w:color w:val="333333"/>
          <w:sz w:val="20"/>
          <w:szCs w:val="20"/>
          <w:lang w:val="en"/>
        </w:rPr>
      </w:pPr>
      <w:r w:rsidRPr="003577E7">
        <w:rPr>
          <w:rFonts w:ascii="Tahoma" w:eastAsia="Times New Roman" w:hAnsi="Tahoma" w:cs="Tahoma"/>
          <w:color w:val="000000"/>
          <w:sz w:val="21"/>
          <w:szCs w:val="21"/>
          <w:lang w:val="en"/>
        </w:rPr>
        <w:t>Excellent presentation and public speaking skills required. Must be comfortable presenting technical information to a group</w:t>
      </w:r>
    </w:p>
    <w:p w:rsidR="003577E7" w:rsidRPr="003577E7" w:rsidRDefault="003577E7" w:rsidP="003577E7">
      <w:pPr>
        <w:numPr>
          <w:ilvl w:val="0"/>
          <w:numId w:val="4"/>
        </w:numPr>
        <w:spacing w:before="100" w:beforeAutospacing="1" w:after="100" w:afterAutospacing="1" w:line="384" w:lineRule="atLeast"/>
        <w:ind w:left="1020"/>
        <w:rPr>
          <w:rFonts w:ascii="Arial" w:eastAsia="Times New Roman" w:hAnsi="Arial" w:cs="Arial"/>
          <w:color w:val="333333"/>
          <w:sz w:val="20"/>
          <w:szCs w:val="20"/>
          <w:lang w:val="en"/>
        </w:rPr>
      </w:pPr>
      <w:r w:rsidRPr="003577E7">
        <w:rPr>
          <w:rFonts w:ascii="Tahoma" w:eastAsia="Times New Roman" w:hAnsi="Tahoma" w:cs="Tahoma"/>
          <w:color w:val="333333"/>
          <w:sz w:val="21"/>
          <w:szCs w:val="21"/>
          <w:lang w:val="en"/>
        </w:rPr>
        <w:t>The ideal candidate should be able to multitask and give equal attention to a variety of functions while under pressure</w:t>
      </w:r>
    </w:p>
    <w:p w:rsidR="003577E7" w:rsidRPr="003577E7" w:rsidRDefault="003577E7" w:rsidP="003577E7">
      <w:pPr>
        <w:spacing w:after="0" w:line="384" w:lineRule="atLeast"/>
        <w:rPr>
          <w:rFonts w:ascii="Arial" w:eastAsia="Times New Roman" w:hAnsi="Arial" w:cs="Arial"/>
          <w:color w:val="333333"/>
          <w:sz w:val="20"/>
          <w:szCs w:val="20"/>
          <w:lang w:val="en"/>
        </w:rPr>
      </w:pPr>
      <w:r w:rsidRPr="003577E7">
        <w:rPr>
          <w:rFonts w:ascii="Tahoma" w:eastAsia="Times New Roman" w:hAnsi="Tahoma" w:cs="Tahoma"/>
          <w:b/>
          <w:bCs/>
          <w:color w:val="000000"/>
          <w:sz w:val="21"/>
          <w:szCs w:val="21"/>
          <w:lang w:val="en"/>
        </w:rPr>
        <w:t xml:space="preserve">*Please Note: Only U.S. Citizens will be considered. </w:t>
      </w:r>
      <w:proofErr w:type="gramStart"/>
      <w:r w:rsidRPr="003577E7">
        <w:rPr>
          <w:rFonts w:ascii="Tahoma" w:eastAsia="Times New Roman" w:hAnsi="Tahoma" w:cs="Tahoma"/>
          <w:b/>
          <w:bCs/>
          <w:color w:val="000000"/>
          <w:sz w:val="21"/>
          <w:szCs w:val="21"/>
          <w:lang w:val="en"/>
        </w:rPr>
        <w:t>Corp to Corp will not be considered.</w:t>
      </w:r>
      <w:proofErr w:type="gramEnd"/>
      <w:r w:rsidRPr="003577E7">
        <w:rPr>
          <w:rFonts w:ascii="Tahoma" w:eastAsia="Times New Roman" w:hAnsi="Tahoma" w:cs="Tahoma"/>
          <w:color w:val="333333"/>
          <w:sz w:val="21"/>
          <w:szCs w:val="21"/>
          <w:lang w:val="en"/>
        </w:rPr>
        <w:br/>
      </w:r>
      <w:r w:rsidRPr="003577E7">
        <w:rPr>
          <w:rFonts w:ascii="Tahoma" w:eastAsia="Times New Roman" w:hAnsi="Tahoma" w:cs="Tahoma"/>
          <w:color w:val="333333"/>
          <w:sz w:val="21"/>
          <w:szCs w:val="21"/>
          <w:lang w:val="en"/>
        </w:rPr>
        <w:br/>
      </w:r>
      <w:proofErr w:type="spellStart"/>
      <w:r w:rsidRPr="003577E7">
        <w:rPr>
          <w:rFonts w:ascii="Tahoma" w:eastAsia="Times New Roman" w:hAnsi="Tahoma" w:cs="Tahoma"/>
          <w:color w:val="333333"/>
          <w:sz w:val="21"/>
          <w:szCs w:val="21"/>
          <w:lang w:val="en"/>
        </w:rPr>
        <w:t>Modulant</w:t>
      </w:r>
      <w:proofErr w:type="spellEnd"/>
      <w:r w:rsidRPr="003577E7">
        <w:rPr>
          <w:rFonts w:ascii="Tahoma" w:eastAsia="Times New Roman" w:hAnsi="Tahoma" w:cs="Tahoma"/>
          <w:color w:val="333333"/>
          <w:sz w:val="21"/>
          <w:szCs w:val="21"/>
          <w:lang w:val="en"/>
        </w:rPr>
        <w:t xml:space="preserve"> provides a competitive benefits package including health, dental, vision, 401k plan and paid time off.</w:t>
      </w:r>
      <w:r w:rsidRPr="003577E7">
        <w:rPr>
          <w:rFonts w:ascii="Tahoma" w:eastAsia="Times New Roman" w:hAnsi="Tahoma" w:cs="Tahoma"/>
          <w:color w:val="333333"/>
          <w:sz w:val="21"/>
          <w:szCs w:val="21"/>
          <w:lang w:val="en"/>
        </w:rPr>
        <w:br/>
      </w:r>
      <w:r w:rsidRPr="003577E7">
        <w:rPr>
          <w:rFonts w:ascii="Tahoma" w:eastAsia="Times New Roman" w:hAnsi="Tahoma" w:cs="Tahoma"/>
          <w:color w:val="333333"/>
          <w:sz w:val="21"/>
          <w:szCs w:val="21"/>
          <w:lang w:val="en"/>
        </w:rPr>
        <w:br/>
      </w:r>
      <w:proofErr w:type="spellStart"/>
      <w:r w:rsidRPr="003577E7">
        <w:rPr>
          <w:rFonts w:ascii="Tahoma" w:eastAsia="Times New Roman" w:hAnsi="Tahoma" w:cs="Tahoma"/>
          <w:color w:val="333333"/>
          <w:sz w:val="21"/>
          <w:szCs w:val="21"/>
          <w:lang w:val="en"/>
        </w:rPr>
        <w:t>Modulant</w:t>
      </w:r>
      <w:proofErr w:type="spellEnd"/>
      <w:r w:rsidRPr="003577E7">
        <w:rPr>
          <w:rFonts w:ascii="Tahoma" w:eastAsia="Times New Roman" w:hAnsi="Tahoma" w:cs="Tahoma"/>
          <w:color w:val="333333"/>
          <w:sz w:val="21"/>
          <w:szCs w:val="21"/>
          <w:lang w:val="en"/>
        </w:rPr>
        <w:t xml:space="preserve"> is an EEO/AA employer. All qualified applicants, who are eligible for employment, will be considered for advertised job opportunities without discrimination based on race, color, religion, sex, national origin or disabilities.</w:t>
      </w:r>
      <w:r w:rsidRPr="003577E7">
        <w:rPr>
          <w:rFonts w:ascii="Arial" w:eastAsia="Times New Roman" w:hAnsi="Arial" w:cs="Arial"/>
          <w:color w:val="333333"/>
          <w:sz w:val="20"/>
          <w:szCs w:val="20"/>
          <w:lang w:val="en"/>
        </w:rPr>
        <w:br/>
      </w:r>
      <w:r w:rsidRPr="003577E7">
        <w:rPr>
          <w:rFonts w:ascii="Arial" w:eastAsia="Times New Roman" w:hAnsi="Arial" w:cs="Arial"/>
          <w:color w:val="333333"/>
          <w:sz w:val="20"/>
          <w:szCs w:val="20"/>
          <w:lang w:val="en"/>
        </w:rPr>
        <w:br/>
      </w:r>
      <w:bookmarkStart w:id="0" w:name="_GoBack"/>
      <w:bookmarkEnd w:id="0"/>
    </w:p>
    <w:p w:rsidR="001A530F" w:rsidRDefault="001A530F"/>
    <w:sectPr w:rsidR="001A5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722020"/>
    <w:multiLevelType w:val="multilevel"/>
    <w:tmpl w:val="5926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42014F"/>
    <w:multiLevelType w:val="multilevel"/>
    <w:tmpl w:val="C3506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6E4228"/>
    <w:multiLevelType w:val="multilevel"/>
    <w:tmpl w:val="79BA6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8E1AA0"/>
    <w:multiLevelType w:val="multilevel"/>
    <w:tmpl w:val="360C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7E7"/>
    <w:rsid w:val="001A530F"/>
    <w:rsid w:val="00357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577E7"/>
    <w:rPr>
      <w:b/>
      <w:bCs/>
    </w:rPr>
  </w:style>
  <w:style w:type="character" w:styleId="Emphasis">
    <w:name w:val="Emphasis"/>
    <w:basedOn w:val="DefaultParagraphFont"/>
    <w:uiPriority w:val="20"/>
    <w:qFormat/>
    <w:rsid w:val="003577E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577E7"/>
    <w:rPr>
      <w:b/>
      <w:bCs/>
    </w:rPr>
  </w:style>
  <w:style w:type="character" w:styleId="Emphasis">
    <w:name w:val="Emphasis"/>
    <w:basedOn w:val="DefaultParagraphFont"/>
    <w:uiPriority w:val="20"/>
    <w:qFormat/>
    <w:rsid w:val="003577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8485488">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171487594">
          <w:marLeft w:val="0"/>
          <w:marRight w:val="0"/>
          <w:marTop w:val="0"/>
          <w:marBottom w:val="0"/>
          <w:divBdr>
            <w:top w:val="none" w:sz="0" w:space="0" w:color="auto"/>
            <w:left w:val="none" w:sz="0" w:space="0" w:color="auto"/>
            <w:bottom w:val="none" w:sz="0" w:space="0" w:color="auto"/>
            <w:right w:val="none" w:sz="0" w:space="0" w:color="auto"/>
          </w:divBdr>
          <w:divsChild>
            <w:div w:id="334460134">
              <w:marLeft w:val="0"/>
              <w:marRight w:val="0"/>
              <w:marTop w:val="0"/>
              <w:marBottom w:val="0"/>
              <w:divBdr>
                <w:top w:val="none" w:sz="0" w:space="0" w:color="auto"/>
                <w:left w:val="none" w:sz="0" w:space="0" w:color="auto"/>
                <w:bottom w:val="none" w:sz="0" w:space="0" w:color="auto"/>
                <w:right w:val="none" w:sz="0" w:space="0" w:color="auto"/>
              </w:divBdr>
            </w:div>
            <w:div w:id="1140540085">
              <w:marLeft w:val="0"/>
              <w:marRight w:val="0"/>
              <w:marTop w:val="0"/>
              <w:marBottom w:val="0"/>
              <w:divBdr>
                <w:top w:val="none" w:sz="0" w:space="0" w:color="auto"/>
                <w:left w:val="none" w:sz="0" w:space="0" w:color="auto"/>
                <w:bottom w:val="none" w:sz="0" w:space="0" w:color="auto"/>
                <w:right w:val="none" w:sz="0" w:space="0" w:color="auto"/>
              </w:divBdr>
            </w:div>
            <w:div w:id="798454196">
              <w:marLeft w:val="0"/>
              <w:marRight w:val="0"/>
              <w:marTop w:val="0"/>
              <w:marBottom w:val="0"/>
              <w:divBdr>
                <w:top w:val="none" w:sz="0" w:space="0" w:color="auto"/>
                <w:left w:val="none" w:sz="0" w:space="0" w:color="auto"/>
                <w:bottom w:val="none" w:sz="0" w:space="0" w:color="auto"/>
                <w:right w:val="none" w:sz="0" w:space="0" w:color="auto"/>
              </w:divBdr>
            </w:div>
            <w:div w:id="1408456912">
              <w:marLeft w:val="0"/>
              <w:marRight w:val="0"/>
              <w:marTop w:val="0"/>
              <w:marBottom w:val="0"/>
              <w:divBdr>
                <w:top w:val="none" w:sz="0" w:space="0" w:color="auto"/>
                <w:left w:val="none" w:sz="0" w:space="0" w:color="auto"/>
                <w:bottom w:val="none" w:sz="0" w:space="0" w:color="auto"/>
                <w:right w:val="none" w:sz="0" w:space="0" w:color="auto"/>
              </w:divBdr>
              <w:divsChild>
                <w:div w:id="803042438">
                  <w:marLeft w:val="0"/>
                  <w:marRight w:val="0"/>
                  <w:marTop w:val="0"/>
                  <w:marBottom w:val="0"/>
                  <w:divBdr>
                    <w:top w:val="none" w:sz="0" w:space="0" w:color="auto"/>
                    <w:left w:val="none" w:sz="0" w:space="0" w:color="auto"/>
                    <w:bottom w:val="none" w:sz="0" w:space="0" w:color="auto"/>
                    <w:right w:val="none" w:sz="0" w:space="0" w:color="auto"/>
                  </w:divBdr>
                </w:div>
                <w:div w:id="725909189">
                  <w:marLeft w:val="0"/>
                  <w:marRight w:val="0"/>
                  <w:marTop w:val="0"/>
                  <w:marBottom w:val="0"/>
                  <w:divBdr>
                    <w:top w:val="none" w:sz="0" w:space="0" w:color="auto"/>
                    <w:left w:val="none" w:sz="0" w:space="0" w:color="auto"/>
                    <w:bottom w:val="none" w:sz="0" w:space="0" w:color="auto"/>
                    <w:right w:val="none" w:sz="0" w:space="0" w:color="auto"/>
                  </w:divBdr>
                </w:div>
                <w:div w:id="1973173121">
                  <w:marLeft w:val="0"/>
                  <w:marRight w:val="0"/>
                  <w:marTop w:val="0"/>
                  <w:marBottom w:val="0"/>
                  <w:divBdr>
                    <w:top w:val="none" w:sz="0" w:space="0" w:color="auto"/>
                    <w:left w:val="none" w:sz="0" w:space="0" w:color="auto"/>
                    <w:bottom w:val="none" w:sz="0" w:space="0" w:color="auto"/>
                    <w:right w:val="none" w:sz="0" w:space="0" w:color="auto"/>
                  </w:divBdr>
                </w:div>
              </w:divsChild>
            </w:div>
            <w:div w:id="1636175129">
              <w:marLeft w:val="0"/>
              <w:marRight w:val="0"/>
              <w:marTop w:val="0"/>
              <w:marBottom w:val="0"/>
              <w:divBdr>
                <w:top w:val="none" w:sz="0" w:space="0" w:color="auto"/>
                <w:left w:val="none" w:sz="0" w:space="0" w:color="auto"/>
                <w:bottom w:val="none" w:sz="0" w:space="0" w:color="auto"/>
                <w:right w:val="none" w:sz="0" w:space="0" w:color="auto"/>
              </w:divBdr>
            </w:div>
            <w:div w:id="152062326">
              <w:marLeft w:val="0"/>
              <w:marRight w:val="0"/>
              <w:marTop w:val="0"/>
              <w:marBottom w:val="0"/>
              <w:divBdr>
                <w:top w:val="none" w:sz="0" w:space="0" w:color="auto"/>
                <w:left w:val="none" w:sz="0" w:space="0" w:color="auto"/>
                <w:bottom w:val="none" w:sz="0" w:space="0" w:color="auto"/>
                <w:right w:val="none" w:sz="0" w:space="0" w:color="auto"/>
              </w:divBdr>
            </w:div>
            <w:div w:id="1206210724">
              <w:marLeft w:val="0"/>
              <w:marRight w:val="0"/>
              <w:marTop w:val="0"/>
              <w:marBottom w:val="0"/>
              <w:divBdr>
                <w:top w:val="none" w:sz="0" w:space="0" w:color="auto"/>
                <w:left w:val="none" w:sz="0" w:space="0" w:color="auto"/>
                <w:bottom w:val="none" w:sz="0" w:space="0" w:color="auto"/>
                <w:right w:val="none" w:sz="0" w:space="0" w:color="auto"/>
              </w:divBdr>
            </w:div>
            <w:div w:id="1250039365">
              <w:marLeft w:val="0"/>
              <w:marRight w:val="0"/>
              <w:marTop w:val="0"/>
              <w:marBottom w:val="0"/>
              <w:divBdr>
                <w:top w:val="none" w:sz="0" w:space="0" w:color="auto"/>
                <w:left w:val="none" w:sz="0" w:space="0" w:color="auto"/>
                <w:bottom w:val="none" w:sz="0" w:space="0" w:color="auto"/>
                <w:right w:val="none" w:sz="0" w:space="0" w:color="auto"/>
              </w:divBdr>
            </w:div>
            <w:div w:id="172760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1008</Words>
  <Characters>5750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Pilsworth</dc:creator>
  <cp:lastModifiedBy>Emily Pilsworth</cp:lastModifiedBy>
  <cp:revision>1</cp:revision>
  <dcterms:created xsi:type="dcterms:W3CDTF">2014-03-31T15:29:00Z</dcterms:created>
  <dcterms:modified xsi:type="dcterms:W3CDTF">2014-03-31T15:29:00Z</dcterms:modified>
</cp:coreProperties>
</file>