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31" w:rsidRPr="005D40F0" w:rsidRDefault="00B76931" w:rsidP="00B769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40F0">
        <w:rPr>
          <w:rFonts w:ascii="Times New Roman" w:hAnsi="Times New Roman" w:cs="Times New Roman"/>
          <w:sz w:val="24"/>
          <w:szCs w:val="24"/>
        </w:rPr>
        <w:t xml:space="preserve">ПЕДСОВЕТ №2 </w:t>
      </w:r>
    </w:p>
    <w:p w:rsidR="00B76931" w:rsidRPr="005D40F0" w:rsidRDefault="00B76931" w:rsidP="00B769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40F0">
        <w:rPr>
          <w:rFonts w:ascii="Times New Roman" w:hAnsi="Times New Roman" w:cs="Times New Roman"/>
          <w:sz w:val="24"/>
          <w:szCs w:val="24"/>
        </w:rPr>
        <w:t>07.11.2016</w:t>
      </w:r>
    </w:p>
    <w:p w:rsidR="00B76931" w:rsidRPr="005D40F0" w:rsidRDefault="00B76931" w:rsidP="00B769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40F0">
        <w:rPr>
          <w:rFonts w:ascii="Times New Roman" w:hAnsi="Times New Roman" w:cs="Times New Roman"/>
          <w:sz w:val="24"/>
          <w:szCs w:val="24"/>
        </w:rPr>
        <w:t>МОДЕЛИРОВАНИЕ СОВРЕМЕННОГО УРОКА В ШКОЛЕ НА АДМИРАЛТЕЙСКОЙ НАБЕРЕЖНОЙ</w:t>
      </w:r>
    </w:p>
    <w:p w:rsidR="00B76931" w:rsidRDefault="00B76931" w:rsidP="00B769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6931" w:rsidRDefault="00B76931" w:rsidP="00B769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822">
        <w:rPr>
          <w:rFonts w:ascii="Times New Roman" w:hAnsi="Times New Roman" w:cs="Times New Roman"/>
          <w:b/>
          <w:sz w:val="28"/>
          <w:szCs w:val="28"/>
        </w:rPr>
        <w:t>Способы и приемы организации деятельности учащихся на разных этапах урока</w:t>
      </w:r>
    </w:p>
    <w:p w:rsidR="00B76931" w:rsidRPr="00D54822" w:rsidRDefault="00B76931" w:rsidP="00B7693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852"/>
      </w:tblGrid>
      <w:tr w:rsidR="00B76931" w:rsidRPr="005D40F0" w:rsidTr="006373E2">
        <w:tc>
          <w:tcPr>
            <w:tcW w:w="4928" w:type="dxa"/>
          </w:tcPr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№1</w:t>
            </w:r>
          </w:p>
        </w:tc>
        <w:tc>
          <w:tcPr>
            <w:tcW w:w="4929" w:type="dxa"/>
          </w:tcPr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№2</w:t>
            </w:r>
          </w:p>
        </w:tc>
        <w:tc>
          <w:tcPr>
            <w:tcW w:w="4852" w:type="dxa"/>
          </w:tcPr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№3</w:t>
            </w:r>
          </w:p>
        </w:tc>
      </w:tr>
      <w:tr w:rsidR="00B76931" w:rsidRPr="005D40F0" w:rsidTr="006373E2">
        <w:tc>
          <w:tcPr>
            <w:tcW w:w="4928" w:type="dxa"/>
          </w:tcPr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Голубева О.В.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Уварова Е.В.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Гусева Н.И.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Дулова Н.Л.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С.С.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Скаскевич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А.Е.</w:t>
            </w:r>
          </w:p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Курохтина Т.М.</w:t>
            </w:r>
          </w:p>
        </w:tc>
        <w:tc>
          <w:tcPr>
            <w:tcW w:w="4929" w:type="dxa"/>
          </w:tcPr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Вербицкая Т.Н.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Седова В.И.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Рубина Н.В.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Профатило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И.А.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Келлих Т.Г.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Рудакова А.Е.</w:t>
            </w:r>
          </w:p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Нуриахметова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852" w:type="dxa"/>
          </w:tcPr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Гаврилова Е.И.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Лаузиня Б.Д.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Хлыбова Е.В.</w:t>
            </w:r>
          </w:p>
          <w:p w:rsidR="00B76931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Жаринова Н.И.</w:t>
            </w:r>
          </w:p>
          <w:p w:rsidR="00B76931" w:rsidRPr="005D40F0" w:rsidRDefault="00B76931" w:rsidP="00637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Малгаджарова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Т.К.</w:t>
            </w:r>
          </w:p>
        </w:tc>
      </w:tr>
      <w:tr w:rsidR="00B76931" w:rsidRPr="005D40F0" w:rsidTr="006373E2">
        <w:tc>
          <w:tcPr>
            <w:tcW w:w="14709" w:type="dxa"/>
            <w:gridSpan w:val="3"/>
          </w:tcPr>
          <w:p w:rsidR="00B76931" w:rsidRPr="006B0257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931" w:rsidRPr="006B0257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Этап 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Установочный/вводный. Этап поиска решения учебной задачи. Постановка учебных целей. Определение темы, цели и задач урока</w:t>
            </w:r>
          </w:p>
          <w:p w:rsidR="00747A3D" w:rsidRDefault="00B76931" w:rsidP="0063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Учебные задачи: </w:t>
            </w:r>
            <w:r w:rsidRPr="00226F6A">
              <w:rPr>
                <w:rFonts w:ascii="Times New Roman" w:hAnsi="Times New Roman" w:cs="Times New Roman"/>
                <w:sz w:val="24"/>
                <w:szCs w:val="24"/>
              </w:rPr>
              <w:t>сконцентрировать внимание учащихся 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теме учебной деятельности, </w:t>
            </w:r>
            <w:r w:rsidRPr="00226F6A">
              <w:rPr>
                <w:rFonts w:ascii="Times New Roman" w:hAnsi="Times New Roman" w:cs="Times New Roman"/>
                <w:sz w:val="24"/>
                <w:szCs w:val="24"/>
              </w:rPr>
              <w:t>научить учащихся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общие и индивидуальные задачи  в соответствии с темой урока.</w:t>
            </w:r>
          </w:p>
          <w:p w:rsidR="00747A3D" w:rsidRPr="00747A3D" w:rsidRDefault="00747A3D" w:rsidP="006373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Презентация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«Этап урока 1»</w:t>
            </w:r>
          </w:p>
        </w:tc>
      </w:tr>
      <w:tr w:rsidR="00B76931" w:rsidRPr="005D40F0" w:rsidTr="006373E2">
        <w:tc>
          <w:tcPr>
            <w:tcW w:w="4928" w:type="dxa"/>
          </w:tcPr>
          <w:p w:rsidR="00B76931" w:rsidRPr="00226F6A" w:rsidRDefault="00B76931" w:rsidP="0063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F6A">
              <w:rPr>
                <w:rFonts w:ascii="Times New Roman" w:hAnsi="Times New Roman" w:cs="Times New Roman"/>
                <w:sz w:val="24"/>
                <w:szCs w:val="24"/>
              </w:rPr>
              <w:t>С помощью вопросов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«Где и для чего мы можем использовать данные явления?»</w:t>
            </w:r>
            <w:r w:rsidRPr="00226F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учитель подводит учащихся к формулировке задач урока.</w:t>
            </w:r>
          </w:p>
        </w:tc>
        <w:tc>
          <w:tcPr>
            <w:tcW w:w="4929" w:type="dxa"/>
          </w:tcPr>
          <w:p w:rsidR="00B76931" w:rsidRPr="00226F6A" w:rsidRDefault="00B76931" w:rsidP="0063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Задачу этапа можно решить с помощью загадок, видеороликов с последующим анализом увиденного, постановки проблемы или использования проблемной ситуации.</w:t>
            </w:r>
          </w:p>
        </w:tc>
        <w:tc>
          <w:tcPr>
            <w:tcW w:w="4852" w:type="dxa"/>
          </w:tcPr>
          <w:p w:rsidR="00B76931" w:rsidRPr="00226F6A" w:rsidRDefault="00B76931" w:rsidP="00637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Тему урока можно определять с помощью загадки, отгадку на которую учащиеся получают в ходе урока. Формулировать цель и задачи урока с помощью игрового момента, с применением наглядности, с проведением беседы учителя по наводящим вопросам.</w:t>
            </w:r>
          </w:p>
        </w:tc>
      </w:tr>
      <w:tr w:rsidR="00B76931" w:rsidRPr="005D40F0" w:rsidTr="006373E2">
        <w:tc>
          <w:tcPr>
            <w:tcW w:w="14709" w:type="dxa"/>
            <w:gridSpan w:val="3"/>
          </w:tcPr>
          <w:p w:rsidR="00B76931" w:rsidRPr="006B0257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931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Этап 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Актуализация знаний. Определяет связи ранее изученного материала с новым. Организация учебного взаимодействие учащихся в группах и обсуждение материала.</w:t>
            </w:r>
          </w:p>
          <w:p w:rsidR="00B76931" w:rsidRDefault="00B76931" w:rsidP="006373E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Учебные задачи: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организовать повторение пройденного материала, понятий, способов решения задач, вспомнить правила, научить устанавливать  связь  ранее изученного с новым материалом</w:t>
            </w:r>
          </w:p>
          <w:p w:rsidR="00747A3D" w:rsidRPr="00747A3D" w:rsidRDefault="00747A3D" w:rsidP="00747A3D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Презентация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Индивидуальное или групповое выполнение задания: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>ему отдать предпочтение?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B76931" w:rsidRPr="005D40F0" w:rsidTr="006373E2">
        <w:tc>
          <w:tcPr>
            <w:tcW w:w="4928" w:type="dxa"/>
          </w:tcPr>
          <w:p w:rsidR="00B76931" w:rsidRPr="00B76931" w:rsidRDefault="00B76931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931">
              <w:rPr>
                <w:rFonts w:ascii="Times New Roman" w:hAnsi="Times New Roman" w:cs="Times New Roman"/>
                <w:sz w:val="24"/>
                <w:szCs w:val="24"/>
              </w:rPr>
              <w:t xml:space="preserve">Для организации деятельности уч-ся на данном этапе  предложить работу с </w:t>
            </w:r>
            <w:r w:rsidRPr="00B769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карточками, решение кроссворда, проверку д/з в парах, использовать наглядный материал, использовать таблицу для систематизации знаний, практическое задание на измерение предметов.</w:t>
            </w:r>
          </w:p>
        </w:tc>
        <w:tc>
          <w:tcPr>
            <w:tcW w:w="4929" w:type="dxa"/>
          </w:tcPr>
          <w:p w:rsidR="00B76931" w:rsidRDefault="001D053B" w:rsidP="001D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Диктант по определению понятий, практическое задание, эксперимент,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требующий объяснения с применением ранее изученного материала, выявление ошибок в записях учителя и их объяснение (рус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D053B" w:rsidRPr="00B76931" w:rsidRDefault="001D053B" w:rsidP="001D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Письменный развернутый ответ по опорному конспекту прошлого урока, выведенному на экран или воспроизведенному на доске. </w:t>
            </w:r>
          </w:p>
        </w:tc>
        <w:tc>
          <w:tcPr>
            <w:tcW w:w="4852" w:type="dxa"/>
          </w:tcPr>
          <w:p w:rsidR="00B76931" w:rsidRPr="00B76931" w:rsidRDefault="00B76931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 игры на действие, песни, решения кроссворда может способствовать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мотивации уч-ся и актуализации их знаний. Проведение микроисследования, организация групповой работы (см. презентацию)</w:t>
            </w:r>
          </w:p>
        </w:tc>
      </w:tr>
      <w:tr w:rsidR="00B76931" w:rsidRPr="005D40F0" w:rsidTr="006373E2">
        <w:tc>
          <w:tcPr>
            <w:tcW w:w="14709" w:type="dxa"/>
            <w:gridSpan w:val="3"/>
          </w:tcPr>
          <w:p w:rsidR="00B76931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931" w:rsidRPr="006B0257" w:rsidRDefault="00B76931" w:rsidP="006373E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Этап 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 Основной. Организация учебного исследования для освоения новых понятий, способов решения. Конструирование новы</w:t>
            </w:r>
            <w:r w:rsidR="001D053B">
              <w:rPr>
                <w:rFonts w:ascii="Times New Roman" w:hAnsi="Times New Roman" w:cs="Times New Roman"/>
                <w:b/>
                <w:sz w:val="24"/>
                <w:szCs w:val="24"/>
              </w:rPr>
              <w:t>х способов действия коллективно</w:t>
            </w:r>
          </w:p>
          <w:p w:rsidR="00B76931" w:rsidRDefault="001D053B" w:rsidP="001D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Учебная задача: </w:t>
            </w:r>
            <w:r w:rsidRPr="001D053B">
              <w:rPr>
                <w:rFonts w:ascii="Times New Roman" w:hAnsi="Times New Roman" w:cs="Times New Roman"/>
                <w:sz w:val="24"/>
                <w:szCs w:val="24"/>
              </w:rPr>
              <w:t>организация освоения нового материала</w:t>
            </w:r>
          </w:p>
          <w:p w:rsidR="00747A3D" w:rsidRPr="00747A3D" w:rsidRDefault="00747A3D" w:rsidP="001D05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>Презентация «Работа с текстом»</w:t>
            </w:r>
          </w:p>
        </w:tc>
      </w:tr>
      <w:tr w:rsidR="00B76931" w:rsidRPr="005D40F0" w:rsidTr="006373E2">
        <w:tc>
          <w:tcPr>
            <w:tcW w:w="4928" w:type="dxa"/>
          </w:tcPr>
          <w:p w:rsidR="00B76931" w:rsidRPr="00B76931" w:rsidRDefault="00B76931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Индивидуальная письменная работа, чтение текста с листа в роли диктора, исправление ошибок друг друга, работа с карточками, дать дополнительное задание сильным уч-ся</w:t>
            </w:r>
          </w:p>
        </w:tc>
        <w:tc>
          <w:tcPr>
            <w:tcW w:w="4929" w:type="dxa"/>
          </w:tcPr>
          <w:p w:rsidR="00B76931" w:rsidRPr="00B76931" w:rsidRDefault="001D053B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931">
              <w:rPr>
                <w:rFonts w:ascii="Times New Roman" w:hAnsi="Times New Roman" w:cs="Times New Roman"/>
                <w:sz w:val="24"/>
                <w:szCs w:val="24"/>
              </w:rPr>
              <w:t>Поиск примеров уч-ся в СМИ, подстановочное упражнение по заполнению таблицы выполняется с карточками на доске</w:t>
            </w:r>
          </w:p>
        </w:tc>
        <w:tc>
          <w:tcPr>
            <w:tcW w:w="4852" w:type="dxa"/>
          </w:tcPr>
          <w:p w:rsidR="00B76931" w:rsidRPr="00B76931" w:rsidRDefault="001D053B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Маршрутный лист заданий, элементы наглядности. Работа с таблицей, карточки с шаблонами (составляют сами), создание алгоритма, выбор, применение правил на практике, систематизация заданий.</w:t>
            </w:r>
          </w:p>
        </w:tc>
      </w:tr>
      <w:tr w:rsidR="001D053B" w:rsidRPr="005D40F0" w:rsidTr="007E224C">
        <w:tc>
          <w:tcPr>
            <w:tcW w:w="14709" w:type="dxa"/>
            <w:gridSpan w:val="3"/>
          </w:tcPr>
          <w:p w:rsidR="001D053B" w:rsidRDefault="001D053B" w:rsidP="001D053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53B" w:rsidRDefault="001D053B" w:rsidP="001D053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Этап 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6B02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Заключе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ние. Оценивание. Инструктаж Д/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End"/>
          </w:p>
          <w:p w:rsidR="001D053B" w:rsidRPr="006B0257" w:rsidRDefault="001D053B" w:rsidP="001D053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53B" w:rsidRDefault="001D053B" w:rsidP="001D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задача: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умение обобщать материал, резюмировать, оценивать результаты в соответствии с запланированными на первом этапе индивидуальными задачами</w:t>
            </w:r>
            <w:r w:rsidR="00726B7B">
              <w:rPr>
                <w:rFonts w:ascii="Times New Roman" w:hAnsi="Times New Roman" w:cs="Times New Roman"/>
                <w:sz w:val="24"/>
                <w:szCs w:val="24"/>
              </w:rPr>
              <w:t>, проводить инструктаж по выполнению д/з.</w:t>
            </w:r>
          </w:p>
          <w:p w:rsidR="00747A3D" w:rsidRPr="00747A3D" w:rsidRDefault="00747A3D" w:rsidP="001D05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Презентация «Этап урока </w:t>
            </w:r>
            <w:r w:rsidRPr="00747A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747A3D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bookmarkEnd w:id="0"/>
          </w:p>
        </w:tc>
      </w:tr>
      <w:tr w:rsidR="001D053B" w:rsidRPr="005D40F0" w:rsidTr="006373E2">
        <w:tc>
          <w:tcPr>
            <w:tcW w:w="4928" w:type="dxa"/>
          </w:tcPr>
          <w:p w:rsidR="001D053B" w:rsidRDefault="00726B7B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критерии оценки в группах для проведения самооценки деятельности</w:t>
            </w:r>
          </w:p>
        </w:tc>
        <w:tc>
          <w:tcPr>
            <w:tcW w:w="4929" w:type="dxa"/>
          </w:tcPr>
          <w:p w:rsidR="001D053B" w:rsidRPr="00B76931" w:rsidRDefault="00726B7B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Расставить в хронологическом порядке карточки с именами, понятиями, др.</w:t>
            </w:r>
          </w:p>
        </w:tc>
        <w:tc>
          <w:tcPr>
            <w:tcW w:w="4852" w:type="dxa"/>
          </w:tcPr>
          <w:p w:rsidR="001D053B" w:rsidRDefault="00726B7B" w:rsidP="00B7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уч-ся вопросов по пройденному материалу, листы с вопросами передаются друг другу и уч-ся на них отвечают. Организация рефлекси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см. презентации).</w:t>
            </w:r>
          </w:p>
        </w:tc>
      </w:tr>
    </w:tbl>
    <w:p w:rsidR="00A351C8" w:rsidRDefault="00A351C8"/>
    <w:sectPr w:rsidR="00A351C8" w:rsidSect="00B7693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96"/>
    <w:rsid w:val="001D053B"/>
    <w:rsid w:val="002E5496"/>
    <w:rsid w:val="00726B7B"/>
    <w:rsid w:val="00747A3D"/>
    <w:rsid w:val="00A351C8"/>
    <w:rsid w:val="00B76931"/>
    <w:rsid w:val="00D1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9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6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9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2</cp:revision>
  <dcterms:created xsi:type="dcterms:W3CDTF">2016-11-08T16:37:00Z</dcterms:created>
  <dcterms:modified xsi:type="dcterms:W3CDTF">2016-11-08T16:37:00Z</dcterms:modified>
</cp:coreProperties>
</file>