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Работа с ЭЦП в контексте кассовых операций и маркировки товаров</w:t>
      </w:r>
    </w:p>
    <w:p>
      <w:pPr>
        <w:pStyle w:val="Heading2"/>
      </w:pPr>
      <w:r>
        <w:t>1. Введение</w:t>
      </w:r>
    </w:p>
    <w:p>
      <w:r>
        <w:t>Электронная цифровая подпись (ЭЦП) используется для защиты и подтверждения юридической значимости электронных документов. В кассовых системах она применяется при взаимодействии с ОФД, налоговыми органами, а также при работе с маркированной продукцией в системе 'Честный знак'.</w:t>
      </w:r>
    </w:p>
    <w:p>
      <w:pPr>
        <w:pStyle w:val="Heading2"/>
      </w:pPr>
      <w:r>
        <w:t>2. Установка и настройка ЭЦП</w:t>
      </w:r>
    </w:p>
    <w:p>
      <w:r>
        <w:t>Для корректной работы ЭЦП необходимо:</w:t>
      </w:r>
    </w:p>
    <w:p>
      <w:pPr>
        <w:pStyle w:val="ListNumber"/>
      </w:pPr>
      <w:r>
        <w:t>1. Установить криптопровайдер (чаще всего используется КриптоПро CSP).</w:t>
      </w:r>
    </w:p>
    <w:p>
      <w:pPr>
        <w:pStyle w:val="ListNumber"/>
      </w:pPr>
      <w:r>
        <w:t>2. Добавить сертификат в хранилище Windows.</w:t>
      </w:r>
    </w:p>
    <w:p>
      <w:pPr>
        <w:pStyle w:val="ListNumber"/>
      </w:pPr>
      <w:r>
        <w:t>3. Проверить доступность ЭЦП через 'Сертификаты' в Windows или через КриптоПро.</w:t>
      </w:r>
    </w:p>
    <w:p>
      <w:pPr>
        <w:pStyle w:val="Heading3"/>
      </w:pPr>
      <w:r>
        <w:t>Добавление сертификата в хранилище (КриптоПро CSP)</w:t>
      </w:r>
    </w:p>
    <w:p>
      <w:r>
        <w:t>1. Открыть КриптоПро CSP.</w:t>
      </w:r>
    </w:p>
    <w:p>
      <w:r>
        <w:t>2. Перейти в раздел 'Сервис' → 'Просмотр сертификатов в контейнерах'.</w:t>
      </w:r>
    </w:p>
    <w:p>
      <w:r>
        <w:t>3. Выбрать носитель с сертификатом и нажать 'ОК'.</w:t>
      </w:r>
    </w:p>
    <w:p>
      <w:r>
        <w:t>4. Убедиться, что сертификат успешно добавлен.</w:t>
      </w:r>
    </w:p>
    <w:p>
      <w:pPr>
        <w:pStyle w:val="Heading2"/>
      </w:pPr>
      <w:r>
        <w:t>3. Работа с ЭЦП в системе "Честный знак"</w:t>
      </w:r>
    </w:p>
    <w:p>
      <w:r>
        <w:t>Система 'Честный знак' контролирует оборот товаров с обязательной маркировкой (табак, обувь, лекарства и др.).</w:t>
      </w:r>
    </w:p>
    <w:p>
      <w:pPr>
        <w:pStyle w:val="Heading3"/>
      </w:pPr>
      <w:r>
        <w:t>Подключение и авторизация:</w:t>
      </w:r>
    </w:p>
    <w:p>
      <w:r>
        <w:t>1. Войти в личный кабинет 'Честного знака'.</w:t>
      </w:r>
    </w:p>
    <w:p>
      <w:r>
        <w:t>2. Выбрать вход с ЭЦП и подтвердить данные.</w:t>
      </w:r>
    </w:p>
    <w:p>
      <w:r>
        <w:t>3. Проверить заполненные данные и нажать 'Перейти к следующему шагу'.</w:t>
      </w:r>
    </w:p>
    <w:p>
      <w:r>
        <w:t>4. Переавторизироваться и убедиться, что создался профиль.</w:t>
      </w:r>
    </w:p>
    <w:p>
      <w:pPr>
        <w:pStyle w:val="Heading2"/>
      </w:pPr>
      <w:r>
        <w:t>4. Работа с ЭЦП при продаже маркированной продукции</w:t>
      </w:r>
    </w:p>
    <w:p>
      <w:r>
        <w:t>Кассовое ПО использует ЭЦП при передаче данных в ОФД и 'Честный знак'.</w:t>
      </w:r>
    </w:p>
    <w:p>
      <w:pPr>
        <w:pStyle w:val="Heading3"/>
      </w:pPr>
      <w:r>
        <w:t>Основные шаги:</w:t>
      </w:r>
    </w:p>
    <w:p>
      <w:r>
        <w:t>1. Добавить товар с маркировкой в чек.</w:t>
      </w:r>
    </w:p>
    <w:p>
      <w:r>
        <w:t>2. Отсканировать DataMatrix-код.</w:t>
      </w:r>
    </w:p>
    <w:p>
      <w:r>
        <w:t>3. Завершить продажу.</w:t>
      </w:r>
    </w:p>
    <w:p>
      <w:r>
        <w:t>4. Передать данные в ОФД и 'Честный знак'.</w:t>
      </w:r>
    </w:p>
    <w:p>
      <w:pPr>
        <w:pStyle w:val="Heading2"/>
      </w:pPr>
      <w:r>
        <w:t>5. Локальный модуль "Честный знак"</w:t>
      </w:r>
    </w:p>
    <w:p>
      <w:r>
        <w:t>Локальный модуль 'Честный знак' позволяет автоматизировать передачу данных в систему маркировки без постоянного онлайн-доступа.</w:t>
      </w:r>
    </w:p>
    <w:p>
      <w:pPr>
        <w:pStyle w:val="Heading3"/>
      </w:pPr>
      <w:r>
        <w:t>Установка и настройка:</w:t>
      </w:r>
    </w:p>
    <w:p>
      <w:r>
        <w:t>1. Скачать и установить локальный модуль.</w:t>
      </w:r>
    </w:p>
    <w:p>
      <w:r>
        <w:t>2. Подключить его к 1С (конфигурация Розница).</w:t>
      </w:r>
    </w:p>
    <w:p>
      <w:r>
        <w:t>3. Настроить автоматическую передачу данных.</w:t>
      </w:r>
    </w:p>
    <w:p>
      <w:pPr>
        <w:pStyle w:val="Heading2"/>
      </w:pPr>
      <w:r>
        <w:t>6. Работа с расширением браузера Яндекс для работы с ЭЦП</w:t>
      </w:r>
    </w:p>
    <w:p>
      <w:r>
        <w:t>Для корректной работы ЭЦП в браузере Яндекс требуется установка специального расширения.</w:t>
      </w:r>
    </w:p>
    <w:p>
      <w:pPr>
        <w:pStyle w:val="Heading3"/>
      </w:pPr>
      <w:r>
        <w:t>Настройка:</w:t>
      </w:r>
    </w:p>
    <w:p>
      <w:r>
        <w:t>1. Открыть настройки браузера.</w:t>
      </w:r>
    </w:p>
    <w:p>
      <w:r>
        <w:t>2. Перейти в раздел 'Расширения'.</w:t>
      </w:r>
    </w:p>
    <w:p>
      <w:r>
        <w:t>3. Найти и установить расширение для КриптоПро.</w:t>
      </w:r>
    </w:p>
    <w:p>
      <w:r>
        <w:t>4. Перезапустить браузер и проверить работу ЭЦП.</w:t>
      </w:r>
    </w:p>
    <w:p>
      <w:pPr>
        <w:pStyle w:val="Heading2"/>
      </w:pPr>
      <w:r>
        <w:t>7. Типичные ошибки и их решение</w:t>
      </w:r>
    </w:p>
    <w:p>
      <w:r>
        <w:t>1. Ошибка «Ключ не найден» – проверить подключение носителя ЭЦП.</w:t>
      </w:r>
    </w:p>
    <w:p>
      <w:r>
        <w:t>2. Проблемы с драйверами – переустановить драйверы и криптопровайдер.</w:t>
      </w:r>
    </w:p>
    <w:p>
      <w:r>
        <w:t>3. Ошибка подписания документов – проверить срок действия сертификата.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