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t xml:space="preserve"/>
      </w:r>
    </w:p>
    <w:p>
      <w:pPr>
        <w:pBdr>
          <w:bottom w:val="single" w:color="B8892A" w:sz="16" w:space="0"/>
        </w:pBdr>
        <w:shd w:fill="0B1F3A" w:val="clear"/>
        <w:spacing w:after="0" w:before="0"/>
      </w:pPr>
      <w:r>
        <w:rPr>
          <w:rFonts w:ascii="Arial" w:cs="Arial" w:eastAsia="Arial" w:hAnsi="Arial"/>
          <w:b/>
          <w:bCs/>
          <w:color w:val="B8892A"/>
          <w:sz w:val="20"/>
          <w:szCs w:val="20"/>
        </w:rPr>
        <w:t xml:space="preserve">  CAHIER DES CHARGES  ·  ÉDITION PREMIUM</w:t>
      </w:r>
    </w:p>
    <w:p>
      <w:pPr>
        <w:spacing w:after="0" w:before="80"/>
      </w:pPr>
      <w:r>
        <w:t xml:space="preserve"/>
      </w:r>
    </w:p>
    <w:p>
      <w:pPr>
        <w:shd w:fill="0B1F3A" w:val="clear"/>
        <w:spacing w:after="0" w:before="80"/>
        <w:jc w:val="left"/>
      </w:pPr>
      <w:r>
        <w:rPr>
          <w:rFonts w:ascii="Arial" w:cs="Arial" w:eastAsia="Arial" w:hAnsi="Arial"/>
          <w:b/>
          <w:bCs/>
          <w:color w:val="FFFFFF"/>
          <w:sz w:val="56"/>
          <w:szCs w:val="56"/>
        </w:rPr>
        <w:t xml:space="preserve">  RÉSIDENCES BOKPLI</w:t>
      </w:r>
    </w:p>
    <w:p>
      <w:pPr>
        <w:shd w:fill="0B1F3A" w:val="clear"/>
        <w:spacing w:after="0" w:before="0"/>
        <w:jc w:val="left"/>
      </w:pPr>
      <w:r>
        <w:rPr>
          <w:rFonts w:ascii="Arial" w:cs="Arial" w:eastAsia="Arial" w:hAnsi="Arial"/>
          <w:i/>
          <w:iCs/>
          <w:color w:val="B8892A"/>
          <w:sz w:val="26"/>
          <w:szCs w:val="26"/>
        </w:rPr>
        <w:t xml:space="preserve">  Site internet officiel — www.bokpli.com</w:t>
      </w:r>
    </w:p>
    <w:p>
      <w:pPr>
        <w:pBdr>
          <w:bottom w:val="single" w:color="B8892A" w:sz="16" w:space="0"/>
        </w:pBdr>
        <w:shd w:fill="0B1F3A" w:val="clear"/>
        <w:spacing w:after="0" w:before="0"/>
        <w:jc w:val="left"/>
      </w:pPr>
      <w:r>
        <w:rPr>
          <w:rFonts w:ascii="Arial" w:cs="Arial" w:eastAsia="Arial" w:hAnsi="Arial"/>
          <w:sz w:val="24"/>
          <w:szCs w:val="24"/>
        </w:rPr>
        <w:t xml:space="preserve">  </w:t>
      </w:r>
    </w:p>
    <w:p>
      <w:pPr>
        <w:spacing w:after="0" w:before="120"/>
      </w:pPr>
      <w:r>
        <w:t xml:space="preserve"/>
      </w:r>
    </w:p>
    <w:p>
      <w:pPr>
        <w:spacing w:after="0" w:before="0"/>
      </w:pPr>
      <w:r>
        <w:rPr>
          <w:rFonts w:ascii="Arial" w:cs="Arial" w:eastAsia="Arial" w:hAnsi="Arial"/>
          <w:i/>
          <w:iCs/>
          <w:color w:val="4A4A4A"/>
          <w:sz w:val="26"/>
          <w:szCs w:val="26"/>
        </w:rPr>
        <w:t xml:space="preserve">Réalisation d'un site immobilier haut de gamme</w:t>
      </w:r>
    </w:p>
    <w:p>
      <w:pPr>
        <w:spacing w:after="80" w:before="0"/>
      </w:pPr>
      <w:r>
        <w:rPr>
          <w:rFonts w:ascii="Arial" w:cs="Arial" w:eastAsia="Arial" w:hAnsi="Arial"/>
          <w:color w:val="4A4A4A"/>
          <w:sz w:val="22"/>
          <w:szCs w:val="22"/>
        </w:rPr>
        <w:t xml:space="preserve">Immeuble R+6 · Appartements neufs · Vente en état futur d'achèvement</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E3ED" w:sz="1"/>
              <w:left w:val="single" w:color="DDE3ED" w:sz="1"/>
              <w:bottom w:val="single" w:color="DDE3ED" w:sz="1"/>
              <w:right w:val="single" w:color="DDE3ED" w:sz="1"/>
            </w:tcBorders>
            <w:shd w:fill="E8EDF4" w:val="clear"/>
            <w:tcMar>
              <w:top w:type="dxa" w:w="90"/>
              <w:left w:type="dxa" w:w="160"/>
              <w:bottom w:type="dxa" w:w="90"/>
              <w:right w:type="dxa" w:w="100"/>
            </w:tcMar>
          </w:tcPr>
          <w:p>
            <w:r>
              <w:rPr>
                <w:rFonts w:ascii="Arial" w:cs="Arial" w:eastAsia="Arial" w:hAnsi="Arial"/>
                <w:b/>
                <w:bCs/>
                <w:color w:val="0B1F3A"/>
                <w:sz w:val="20"/>
                <w:szCs w:val="20"/>
              </w:rPr>
              <w:t xml:space="preserve">Maître d'ouvrage</w:t>
            </w:r>
          </w:p>
        </w:tc>
        <w:tc>
          <w:tcPr>
            <w:tcW w:type="dxa" w:w="6360"/>
            <w:tcBorders>
              <w:top w:val="single" w:color="DDE3ED" w:sz="1"/>
              <w:left w:val="single" w:color="DDE3ED" w:sz="1"/>
              <w:bottom w:val="single" w:color="DDE3ED" w:sz="1"/>
              <w:right w:val="single" w:color="DDE3ED" w:sz="1"/>
            </w:tcBorders>
            <w:shd w:fill="FFFFFF" w:val="clear"/>
            <w:tcMar>
              <w:top w:type="dxa" w:w="90"/>
              <w:left w:type="dxa" w:w="160"/>
              <w:bottom w:type="dxa" w:w="90"/>
              <w:right w:type="dxa" w:w="100"/>
            </w:tcMar>
          </w:tcPr>
          <w:p>
            <w:r>
              <w:rPr>
                <w:rFonts w:ascii="Arial" w:cs="Arial" w:eastAsia="Arial" w:hAnsi="Arial"/>
                <w:color w:val="1C1C1E"/>
                <w:sz w:val="20"/>
                <w:szCs w:val="20"/>
              </w:rPr>
              <w:t xml:space="preserve">SCI BOKPLI</w:t>
            </w:r>
          </w:p>
        </w:tc>
      </w:tr>
      <w:tr>
        <w:tc>
          <w:tcPr>
            <w:tcW w:type="dxa" w:w="3000"/>
            <w:tcBorders>
              <w:top w:val="single" w:color="DDE3ED" w:sz="1"/>
              <w:left w:val="single" w:color="DDE3ED" w:sz="1"/>
              <w:bottom w:val="single" w:color="DDE3ED" w:sz="1"/>
              <w:right w:val="single" w:color="DDE3ED" w:sz="1"/>
            </w:tcBorders>
            <w:shd w:fill="E8EDF4" w:val="clear"/>
            <w:tcMar>
              <w:top w:type="dxa" w:w="90"/>
              <w:left w:type="dxa" w:w="160"/>
              <w:bottom w:type="dxa" w:w="90"/>
              <w:right w:type="dxa" w:w="100"/>
            </w:tcMar>
          </w:tcPr>
          <w:p>
            <w:r>
              <w:rPr>
                <w:rFonts w:ascii="Arial" w:cs="Arial" w:eastAsia="Arial" w:hAnsi="Arial"/>
                <w:b/>
                <w:bCs/>
                <w:color w:val="0B1F3A"/>
                <w:sz w:val="20"/>
                <w:szCs w:val="20"/>
              </w:rPr>
              <w:t xml:space="preserve">Programme immobilier</w:t>
            </w:r>
          </w:p>
        </w:tc>
        <w:tc>
          <w:tcPr>
            <w:tcW w:type="dxa" w:w="6360"/>
            <w:tcBorders>
              <w:top w:val="single" w:color="DDE3ED" w:sz="1"/>
              <w:left w:val="single" w:color="DDE3ED" w:sz="1"/>
              <w:bottom w:val="single" w:color="DDE3ED" w:sz="1"/>
              <w:right w:val="single" w:color="DDE3ED" w:sz="1"/>
            </w:tcBorders>
            <w:shd w:fill="F7F8FA" w:val="clear"/>
            <w:tcMar>
              <w:top w:type="dxa" w:w="90"/>
              <w:left w:type="dxa" w:w="160"/>
              <w:bottom w:type="dxa" w:w="90"/>
              <w:right w:type="dxa" w:w="100"/>
            </w:tcMar>
          </w:tcPr>
          <w:p>
            <w:r>
              <w:rPr>
                <w:rFonts w:ascii="Arial" w:cs="Arial" w:eastAsia="Arial" w:hAnsi="Arial"/>
                <w:color w:val="1C1C1E"/>
                <w:sz w:val="20"/>
                <w:szCs w:val="20"/>
              </w:rPr>
              <w:t xml:space="preserve">Résidences Bokpli — Immeuble R+6</w:t>
            </w:r>
          </w:p>
        </w:tc>
      </w:tr>
      <w:tr>
        <w:tc>
          <w:tcPr>
            <w:tcW w:type="dxa" w:w="3000"/>
            <w:tcBorders>
              <w:top w:val="single" w:color="DDE3ED" w:sz="1"/>
              <w:left w:val="single" w:color="DDE3ED" w:sz="1"/>
              <w:bottom w:val="single" w:color="DDE3ED" w:sz="1"/>
              <w:right w:val="single" w:color="DDE3ED" w:sz="1"/>
            </w:tcBorders>
            <w:shd w:fill="E8EDF4" w:val="clear"/>
            <w:tcMar>
              <w:top w:type="dxa" w:w="90"/>
              <w:left w:type="dxa" w:w="160"/>
              <w:bottom w:type="dxa" w:w="90"/>
              <w:right w:type="dxa" w:w="100"/>
            </w:tcMar>
          </w:tcPr>
          <w:p>
            <w:r>
              <w:rPr>
                <w:rFonts w:ascii="Arial" w:cs="Arial" w:eastAsia="Arial" w:hAnsi="Arial"/>
                <w:b/>
                <w:bCs/>
                <w:color w:val="0B1F3A"/>
                <w:sz w:val="20"/>
                <w:szCs w:val="20"/>
              </w:rPr>
              <w:t xml:space="preserve">Domaine existant</w:t>
            </w:r>
          </w:p>
        </w:tc>
        <w:tc>
          <w:tcPr>
            <w:tcW w:type="dxa" w:w="6360"/>
            <w:tcBorders>
              <w:top w:val="single" w:color="DDE3ED" w:sz="1"/>
              <w:left w:val="single" w:color="DDE3ED" w:sz="1"/>
              <w:bottom w:val="single" w:color="DDE3ED" w:sz="1"/>
              <w:right w:val="single" w:color="DDE3ED" w:sz="1"/>
            </w:tcBorders>
            <w:shd w:fill="FFFFFF" w:val="clear"/>
            <w:tcMar>
              <w:top w:type="dxa" w:w="90"/>
              <w:left w:type="dxa" w:w="160"/>
              <w:bottom w:type="dxa" w:w="90"/>
              <w:right w:type="dxa" w:w="100"/>
            </w:tcMar>
          </w:tcPr>
          <w:p>
            <w:r>
              <w:rPr>
                <w:rFonts w:ascii="Arial" w:cs="Arial" w:eastAsia="Arial" w:hAnsi="Arial"/>
                <w:color w:val="1C1C1E"/>
                <w:sz w:val="20"/>
                <w:szCs w:val="20"/>
              </w:rPr>
              <w:t xml:space="preserve">www.bokpli.com</w:t>
            </w:r>
          </w:p>
        </w:tc>
      </w:tr>
      <w:tr>
        <w:tc>
          <w:tcPr>
            <w:tcW w:type="dxa" w:w="3000"/>
            <w:tcBorders>
              <w:top w:val="single" w:color="DDE3ED" w:sz="1"/>
              <w:left w:val="single" w:color="DDE3ED" w:sz="1"/>
              <w:bottom w:val="single" w:color="DDE3ED" w:sz="1"/>
              <w:right w:val="single" w:color="DDE3ED" w:sz="1"/>
            </w:tcBorders>
            <w:shd w:fill="E8EDF4" w:val="clear"/>
            <w:tcMar>
              <w:top w:type="dxa" w:w="90"/>
              <w:left w:type="dxa" w:w="160"/>
              <w:bottom w:type="dxa" w:w="90"/>
              <w:right w:type="dxa" w:w="100"/>
            </w:tcMar>
          </w:tcPr>
          <w:p>
            <w:r>
              <w:rPr>
                <w:rFonts w:ascii="Arial" w:cs="Arial" w:eastAsia="Arial" w:hAnsi="Arial"/>
                <w:b/>
                <w:bCs/>
                <w:color w:val="0B1F3A"/>
                <w:sz w:val="20"/>
                <w:szCs w:val="20"/>
              </w:rPr>
              <w:t xml:space="preserve">Stack technique</w:t>
            </w:r>
          </w:p>
        </w:tc>
        <w:tc>
          <w:tcPr>
            <w:tcW w:type="dxa" w:w="6360"/>
            <w:tcBorders>
              <w:top w:val="single" w:color="DDE3ED" w:sz="1"/>
              <w:left w:val="single" w:color="DDE3ED" w:sz="1"/>
              <w:bottom w:val="single" w:color="DDE3ED" w:sz="1"/>
              <w:right w:val="single" w:color="DDE3ED" w:sz="1"/>
            </w:tcBorders>
            <w:shd w:fill="F7F8FA" w:val="clear"/>
            <w:tcMar>
              <w:top w:type="dxa" w:w="90"/>
              <w:left w:type="dxa" w:w="160"/>
              <w:bottom w:type="dxa" w:w="90"/>
              <w:right w:type="dxa" w:w="100"/>
            </w:tcMar>
          </w:tcPr>
          <w:p>
            <w:r>
              <w:rPr>
                <w:rFonts w:ascii="Arial" w:cs="Arial" w:eastAsia="Arial" w:hAnsi="Arial"/>
                <w:color w:val="1C1C1E"/>
                <w:sz w:val="20"/>
                <w:szCs w:val="20"/>
              </w:rPr>
              <w:t xml:space="preserve">React 19 · Next.js 15 (App Router) · TypeScript</w:t>
            </w:r>
          </w:p>
        </w:tc>
      </w:tr>
      <w:tr>
        <w:tc>
          <w:tcPr>
            <w:tcW w:type="dxa" w:w="3000"/>
            <w:tcBorders>
              <w:top w:val="single" w:color="DDE3ED" w:sz="1"/>
              <w:left w:val="single" w:color="DDE3ED" w:sz="1"/>
              <w:bottom w:val="single" w:color="DDE3ED" w:sz="1"/>
              <w:right w:val="single" w:color="DDE3ED" w:sz="1"/>
            </w:tcBorders>
            <w:shd w:fill="E8EDF4" w:val="clear"/>
            <w:tcMar>
              <w:top w:type="dxa" w:w="90"/>
              <w:left w:type="dxa" w:w="160"/>
              <w:bottom w:type="dxa" w:w="90"/>
              <w:right w:type="dxa" w:w="100"/>
            </w:tcMar>
          </w:tcPr>
          <w:p>
            <w:r>
              <w:rPr>
                <w:rFonts w:ascii="Arial" w:cs="Arial" w:eastAsia="Arial" w:hAnsi="Arial"/>
                <w:b/>
                <w:bCs/>
                <w:color w:val="0B1F3A"/>
                <w:sz w:val="20"/>
                <w:szCs w:val="20"/>
              </w:rPr>
              <w:t xml:space="preserve">Type de document</w:t>
            </w:r>
          </w:p>
        </w:tc>
        <w:tc>
          <w:tcPr>
            <w:tcW w:type="dxa" w:w="6360"/>
            <w:tcBorders>
              <w:top w:val="single" w:color="DDE3ED" w:sz="1"/>
              <w:left w:val="single" w:color="DDE3ED" w:sz="1"/>
              <w:bottom w:val="single" w:color="DDE3ED" w:sz="1"/>
              <w:right w:val="single" w:color="DDE3ED" w:sz="1"/>
            </w:tcBorders>
            <w:shd w:fill="FFFFFF" w:val="clear"/>
            <w:tcMar>
              <w:top w:type="dxa" w:w="90"/>
              <w:left w:type="dxa" w:w="160"/>
              <w:bottom w:type="dxa" w:w="90"/>
              <w:right w:type="dxa" w:w="100"/>
            </w:tcMar>
          </w:tcPr>
          <w:p>
            <w:r>
              <w:rPr>
                <w:rFonts w:ascii="Arial" w:cs="Arial" w:eastAsia="Arial" w:hAnsi="Arial"/>
                <w:color w:val="1C1C1E"/>
                <w:sz w:val="20"/>
                <w:szCs w:val="20"/>
              </w:rPr>
              <w:t xml:space="preserve">Cahier des Charges Technique &amp; Fonctionnel — Édition Premium</w:t>
            </w:r>
          </w:p>
        </w:tc>
      </w:tr>
      <w:tr>
        <w:tc>
          <w:tcPr>
            <w:tcW w:type="dxa" w:w="3000"/>
            <w:tcBorders>
              <w:top w:val="single" w:color="DDE3ED" w:sz="1"/>
              <w:left w:val="single" w:color="DDE3ED" w:sz="1"/>
              <w:bottom w:val="single" w:color="DDE3ED" w:sz="1"/>
              <w:right w:val="single" w:color="DDE3ED" w:sz="1"/>
            </w:tcBorders>
            <w:shd w:fill="E8EDF4" w:val="clear"/>
            <w:tcMar>
              <w:top w:type="dxa" w:w="90"/>
              <w:left w:type="dxa" w:w="160"/>
              <w:bottom w:type="dxa" w:w="90"/>
              <w:right w:type="dxa" w:w="100"/>
            </w:tcMar>
          </w:tcPr>
          <w:p>
            <w:r>
              <w:rPr>
                <w:rFonts w:ascii="Arial" w:cs="Arial" w:eastAsia="Arial" w:hAnsi="Arial"/>
                <w:b/>
                <w:bCs/>
                <w:color w:val="0B1F3A"/>
                <w:sz w:val="20"/>
                <w:szCs w:val="20"/>
              </w:rPr>
              <w:t xml:space="preserve">Version</w:t>
            </w:r>
          </w:p>
        </w:tc>
        <w:tc>
          <w:tcPr>
            <w:tcW w:type="dxa" w:w="6360"/>
            <w:tcBorders>
              <w:top w:val="single" w:color="DDE3ED" w:sz="1"/>
              <w:left w:val="single" w:color="DDE3ED" w:sz="1"/>
              <w:bottom w:val="single" w:color="DDE3ED" w:sz="1"/>
              <w:right w:val="single" w:color="DDE3ED" w:sz="1"/>
            </w:tcBorders>
            <w:shd w:fill="F7F8FA" w:val="clear"/>
            <w:tcMar>
              <w:top w:type="dxa" w:w="90"/>
              <w:left w:type="dxa" w:w="160"/>
              <w:bottom w:type="dxa" w:w="90"/>
              <w:right w:type="dxa" w:w="100"/>
            </w:tcMar>
          </w:tcPr>
          <w:p>
            <w:r>
              <w:rPr>
                <w:rFonts w:ascii="Arial" w:cs="Arial" w:eastAsia="Arial" w:hAnsi="Arial"/>
                <w:color w:val="1C1C1E"/>
                <w:sz w:val="20"/>
                <w:szCs w:val="20"/>
              </w:rPr>
              <w:t xml:space="preserve">v2.0</w:t>
            </w:r>
          </w:p>
        </w:tc>
      </w:tr>
      <w:tr>
        <w:tc>
          <w:tcPr>
            <w:tcW w:type="dxa" w:w="3000"/>
            <w:tcBorders>
              <w:top w:val="single" w:color="DDE3ED" w:sz="1"/>
              <w:left w:val="single" w:color="DDE3ED" w:sz="1"/>
              <w:bottom w:val="single" w:color="DDE3ED" w:sz="1"/>
              <w:right w:val="single" w:color="DDE3ED" w:sz="1"/>
            </w:tcBorders>
            <w:shd w:fill="E8EDF4" w:val="clear"/>
            <w:tcMar>
              <w:top w:type="dxa" w:w="90"/>
              <w:left w:type="dxa" w:w="160"/>
              <w:bottom w:type="dxa" w:w="90"/>
              <w:right w:type="dxa" w:w="100"/>
            </w:tcMar>
          </w:tcPr>
          <w:p>
            <w:r>
              <w:rPr>
                <w:rFonts w:ascii="Arial" w:cs="Arial" w:eastAsia="Arial" w:hAnsi="Arial"/>
                <w:b/>
                <w:bCs/>
                <w:color w:val="0B1F3A"/>
                <w:sz w:val="20"/>
                <w:szCs w:val="20"/>
              </w:rPr>
              <w:t xml:space="preserve">Date de rédaction</w:t>
            </w:r>
          </w:p>
        </w:tc>
        <w:tc>
          <w:tcPr>
            <w:tcW w:type="dxa" w:w="6360"/>
            <w:tcBorders>
              <w:top w:val="single" w:color="DDE3ED" w:sz="1"/>
              <w:left w:val="single" w:color="DDE3ED" w:sz="1"/>
              <w:bottom w:val="single" w:color="DDE3ED" w:sz="1"/>
              <w:right w:val="single" w:color="DDE3ED" w:sz="1"/>
            </w:tcBorders>
            <w:shd w:fill="FFFFFF" w:val="clear"/>
            <w:tcMar>
              <w:top w:type="dxa" w:w="90"/>
              <w:left w:type="dxa" w:w="160"/>
              <w:bottom w:type="dxa" w:w="90"/>
              <w:right w:type="dxa" w:w="100"/>
            </w:tcMar>
          </w:tcPr>
          <w:p>
            <w:r>
              <w:rPr>
                <w:rFonts w:ascii="Arial" w:cs="Arial" w:eastAsia="Arial" w:hAnsi="Arial"/>
                <w:color w:val="1C1C1E"/>
                <w:sz w:val="20"/>
                <w:szCs w:val="20"/>
              </w:rPr>
              <w:t xml:space="preserve">27 avril 2026</w:t>
            </w:r>
          </w:p>
        </w:tc>
      </w:tr>
      <w:tr>
        <w:tc>
          <w:tcPr>
            <w:tcW w:type="dxa" w:w="3000"/>
            <w:tcBorders>
              <w:top w:val="single" w:color="DDE3ED" w:sz="1"/>
              <w:left w:val="single" w:color="DDE3ED" w:sz="1"/>
              <w:bottom w:val="single" w:color="DDE3ED" w:sz="1"/>
              <w:right w:val="single" w:color="DDE3ED" w:sz="1"/>
            </w:tcBorders>
            <w:shd w:fill="E8EDF4" w:val="clear"/>
            <w:tcMar>
              <w:top w:type="dxa" w:w="90"/>
              <w:left w:type="dxa" w:w="160"/>
              <w:bottom w:type="dxa" w:w="90"/>
              <w:right w:type="dxa" w:w="100"/>
            </w:tcMar>
          </w:tcPr>
          <w:p>
            <w:r>
              <w:rPr>
                <w:rFonts w:ascii="Arial" w:cs="Arial" w:eastAsia="Arial" w:hAnsi="Arial"/>
                <w:b/>
                <w:bCs/>
                <w:color w:val="0B1F3A"/>
                <w:sz w:val="20"/>
                <w:szCs w:val="20"/>
              </w:rPr>
              <w:t xml:space="preserve">Confidentialité</w:t>
            </w:r>
          </w:p>
        </w:tc>
        <w:tc>
          <w:tcPr>
            <w:tcW w:type="dxa" w:w="6360"/>
            <w:tcBorders>
              <w:top w:val="single" w:color="DDE3ED" w:sz="1"/>
              <w:left w:val="single" w:color="DDE3ED" w:sz="1"/>
              <w:bottom w:val="single" w:color="DDE3ED" w:sz="1"/>
              <w:right w:val="single" w:color="DDE3ED" w:sz="1"/>
            </w:tcBorders>
            <w:shd w:fill="F7F8FA" w:val="clear"/>
            <w:tcMar>
              <w:top w:type="dxa" w:w="90"/>
              <w:left w:type="dxa" w:w="160"/>
              <w:bottom w:type="dxa" w:w="90"/>
              <w:right w:type="dxa" w:w="100"/>
            </w:tcMar>
          </w:tcPr>
          <w:p>
            <w:r>
              <w:rPr>
                <w:rFonts w:ascii="Arial" w:cs="Arial" w:eastAsia="Arial" w:hAnsi="Arial"/>
                <w:color w:val="1C1C1E"/>
                <w:sz w:val="20"/>
                <w:szCs w:val="20"/>
              </w:rPr>
              <w:t xml:space="preserve">Document confidentiel — Usage interne SCI BOKPLI</w:t>
            </w:r>
          </w:p>
        </w:tc>
      </w:tr>
    </w:tbl>
    <w:p>
      <w:r>
        <w:br w:type="page"/>
      </w:r>
    </w:p>
    <w:p>
      <w:pPr>
        <w:sectPr>
          <w:type w:val="nextPage"/>
          <w:pgSz w:w="11906" w:h="16838" w:orient="portrait"/>
          <w:pgMar w:top="1440" w:right="1440" w:bottom="1440" w:left="1440" w:header="708" w:footer="708" w:gutter="0"/>
          <w:pgNumType/>
          <w:docGrid w:linePitch="360"/>
        </w:sectPr>
      </w:pPr>
    </w:p>
    <w:p>
      <w:pPr>
        <w:spacing w:after="0" w:before="240"/>
      </w:pPr>
      <w:r>
        <w:t xml:space="preserve"/>
      </w:r>
    </w:p>
    <w:p>
      <w:pPr>
        <w:shd w:fill="0B1F3A" w:val="clear"/>
        <w:spacing w:after="0" w:before="0"/>
      </w:pPr>
      <w:r>
        <w:rPr>
          <w:rFonts w:ascii="Georgia" w:cs="Georgia" w:eastAsia="Georgia" w:hAnsi="Georgia"/>
          <w:b/>
          <w:bCs/>
          <w:color w:val="B8892A"/>
          <w:sz w:val="30"/>
          <w:szCs w:val="30"/>
        </w:rPr>
        <w:t xml:space="preserve">  01</w:t>
      </w:r>
      <w:r>
        <w:rPr>
          <w:rFonts w:ascii="Arial" w:cs="Arial" w:eastAsia="Arial" w:hAnsi="Arial"/>
          <w:b/>
          <w:bCs/>
          <w:color w:val="FFFFFF"/>
          <w:sz w:val="24"/>
          <w:szCs w:val="24"/>
        </w:rPr>
        <w:t xml:space="preserve">  —  PRÉSENTATION &amp; CONTEXTE STRATÉGIQUE</w:t>
      </w:r>
      <w:r>
        <w:rPr>
          <w:rFonts w:ascii="Arial" w:cs="Arial" w:eastAsia="Arial" w:hAnsi="Arial"/>
          <w:color w:val="FFFFFF"/>
          <w:sz w:val="24"/>
          <w:szCs w:val="24"/>
        </w:rPr>
        <w:t xml:space="preserve">  </w:t>
      </w:r>
    </w:p>
    <w:p>
      <w:pPr>
        <w:spacing w:after="160" w:before="0"/>
      </w:pPr>
      <w:r>
        <w:t xml:space="preserve"/>
      </w:r>
    </w:p>
    <w:p>
      <w:pPr>
        <w:pStyle w:val="Heading2"/>
        <w:spacing w:after="100" w:before="260"/>
      </w:pPr>
      <w:r>
        <w:rPr>
          <w:rFonts w:ascii="Arial" w:cs="Arial" w:eastAsia="Arial" w:hAnsi="Arial"/>
          <w:b/>
          <w:bCs/>
          <w:color w:val="0B1F3A"/>
          <w:sz w:val="24"/>
          <w:szCs w:val="24"/>
        </w:rPr>
        <w:t xml:space="preserve">1.1  Identité du commanditaire</w:t>
      </w:r>
    </w:p>
    <w:p>
      <w:pPr>
        <w:spacing w:after="80" w:before="60"/>
        <w:jc w:val="both"/>
      </w:pPr>
      <w:r>
        <w:rPr>
          <w:rFonts w:ascii="Arial" w:cs="Arial" w:eastAsia="Arial" w:hAnsi="Arial"/>
          <w:b w:val="false"/>
          <w:bCs w:val="false"/>
          <w:i w:val="false"/>
          <w:iCs w:val="false"/>
          <w:color w:val="1C1C1E"/>
          <w:sz w:val="21"/>
          <w:szCs w:val="21"/>
        </w:rPr>
        <w:t xml:space="preserve">La SCI BOKPLI est une société civile immobilière spécialisée dans le développement et la commercialisation de programmes résidentiels neufs. Elle commercialise les appartements de l'immeuble « Résidences Bokpli », un R+6 livrant une gamme complète de logements : studios, T2, T3 et T4, conçus avec des prestations de qualité.</w:t>
      </w:r>
    </w:p>
    <w:p>
      <w:pPr>
        <w:spacing w:after="80" w:before="60"/>
        <w:jc w:val="both"/>
      </w:pPr>
      <w:r>
        <w:rPr>
          <w:rFonts w:ascii="Arial" w:cs="Arial" w:eastAsia="Arial" w:hAnsi="Arial"/>
          <w:b w:val="false"/>
          <w:bCs w:val="false"/>
          <w:i w:val="false"/>
          <w:iCs w:val="false"/>
          <w:color w:val="1C1C1E"/>
          <w:sz w:val="21"/>
          <w:szCs w:val="21"/>
        </w:rPr>
        <w:t xml:space="preserve">La société dispose d'un nom de domaine actif — www.bokpli.com — et souhaite se doter d'un site internet à la hauteur de son positionnement premium pour accélérer la commercialisation de ses lots.</w:t>
      </w:r>
    </w:p>
    <w:p>
      <w:pPr>
        <w:spacing w:after="80" w:before="80"/>
      </w:pPr>
      <w:r>
        <w:t xml:space="preserve"/>
      </w:r>
    </w:p>
    <w:p>
      <w:pPr>
        <w:pStyle w:val="Heading2"/>
        <w:spacing w:after="100" w:before="260"/>
      </w:pPr>
      <w:r>
        <w:rPr>
          <w:rFonts w:ascii="Arial" w:cs="Arial" w:eastAsia="Arial" w:hAnsi="Arial"/>
          <w:b/>
          <w:bCs/>
          <w:color w:val="0B1F3A"/>
          <w:sz w:val="24"/>
          <w:szCs w:val="24"/>
        </w:rPr>
        <w:t xml:space="preserve">1.2  Ambition du projet digital</w:t>
      </w:r>
    </w:p>
    <w:p>
      <w:pPr>
        <w:spacing w:after="80" w:before="60"/>
        <w:jc w:val="both"/>
      </w:pPr>
      <w:r>
        <w:rPr>
          <w:rFonts w:ascii="Arial" w:cs="Arial" w:eastAsia="Arial" w:hAnsi="Arial"/>
          <w:b w:val="false"/>
          <w:bCs w:val="false"/>
          <w:i w:val="false"/>
          <w:iCs w:val="false"/>
          <w:color w:val="1C1C1E"/>
          <w:sz w:val="21"/>
          <w:szCs w:val="21"/>
        </w:rPr>
        <w:t xml:space="preserve">Le site www.bokpli.com sera le principal outil de commercialisation des Résidences Bokpli. Il doit incarner l'excellence architecturale du programme et inspirer confiance aux acheteurs potentiels dès la première visite.</w:t>
      </w:r>
    </w:p>
    <w:p>
      <w:pPr>
        <w:spacing w:after="80" w:before="80"/>
      </w:pPr>
      <w:r>
        <w:t xml:space="preserve"/>
      </w:r>
    </w:p>
    <w:p>
      <w:pPr>
        <w:pStyle w:val="ListParagraph"/>
        <w:numPr>
          <w:ilvl w:val="0"/>
          <w:numId w:val="2"/>
        </w:numPr>
        <w:spacing w:after="50" w:before="50"/>
      </w:pPr>
      <w:r>
        <w:rPr>
          <w:rFonts w:ascii="Arial" w:cs="Arial" w:eastAsia="Arial" w:hAnsi="Arial"/>
          <w:color w:val="1C1C1E"/>
          <w:sz w:val="21"/>
          <w:szCs w:val="21"/>
        </w:rPr>
        <w:t xml:space="preserve">Projeter une image premium alignée sur la qualité des prestations des Résidences Bokpli</w:t>
      </w:r>
    </w:p>
    <w:p>
      <w:pPr>
        <w:pStyle w:val="ListParagraph"/>
        <w:numPr>
          <w:ilvl w:val="0"/>
          <w:numId w:val="2"/>
        </w:numPr>
        <w:spacing w:after="50" w:before="50"/>
      </w:pPr>
      <w:r>
        <w:rPr>
          <w:rFonts w:ascii="Arial" w:cs="Arial" w:eastAsia="Arial" w:hAnsi="Arial"/>
          <w:color w:val="1C1C1E"/>
          <w:sz w:val="21"/>
          <w:szCs w:val="21"/>
        </w:rPr>
        <w:t xml:space="preserve">Présenter avec précision et élégance les plans 2D et visuels 3D de chaque appartement</w:t>
      </w:r>
    </w:p>
    <w:p>
      <w:pPr>
        <w:pStyle w:val="ListParagraph"/>
        <w:numPr>
          <w:ilvl w:val="0"/>
          <w:numId w:val="2"/>
        </w:numPr>
        <w:spacing w:after="50" w:before="50"/>
      </w:pPr>
      <w:r>
        <w:rPr>
          <w:rFonts w:ascii="Arial" w:cs="Arial" w:eastAsia="Arial" w:hAnsi="Arial"/>
          <w:color w:val="1C1C1E"/>
          <w:sz w:val="21"/>
          <w:szCs w:val="21"/>
        </w:rPr>
        <w:t xml:space="preserve">Informer en temps réel sur l'avancement du chantier pour rassurer les acquéreurs en VEFA</w:t>
      </w:r>
    </w:p>
    <w:p>
      <w:pPr>
        <w:pStyle w:val="ListParagraph"/>
        <w:numPr>
          <w:ilvl w:val="0"/>
          <w:numId w:val="2"/>
        </w:numPr>
        <w:spacing w:after="50" w:before="50"/>
      </w:pPr>
      <w:r>
        <w:rPr>
          <w:rFonts w:ascii="Arial" w:cs="Arial" w:eastAsia="Arial" w:hAnsi="Arial"/>
          <w:color w:val="1C1C1E"/>
          <w:sz w:val="21"/>
          <w:szCs w:val="21"/>
        </w:rPr>
        <w:t xml:space="preserve">Générer des leads qualifiés (formulaire, rappel, WhatsApp, prise de RDV)</w:t>
      </w:r>
    </w:p>
    <w:p>
      <w:pPr>
        <w:pStyle w:val="ListParagraph"/>
        <w:numPr>
          <w:ilvl w:val="0"/>
          <w:numId w:val="2"/>
        </w:numPr>
        <w:spacing w:after="50" w:before="50"/>
      </w:pPr>
      <w:r>
        <w:rPr>
          <w:rFonts w:ascii="Arial" w:cs="Arial" w:eastAsia="Arial" w:hAnsi="Arial"/>
          <w:color w:val="1C1C1E"/>
          <w:sz w:val="21"/>
          <w:szCs w:val="21"/>
        </w:rPr>
        <w:t xml:space="preserve">Offrir une expérience utilisateur fluide, rapide et irréprochable sur tous les appareils</w:t>
      </w:r>
    </w:p>
    <w:p>
      <w:pPr>
        <w:pStyle w:val="ListParagraph"/>
        <w:numPr>
          <w:ilvl w:val="0"/>
          <w:numId w:val="2"/>
        </w:numPr>
        <w:spacing w:after="50" w:before="50"/>
      </w:pPr>
      <w:r>
        <w:rPr>
          <w:rFonts w:ascii="Arial" w:cs="Arial" w:eastAsia="Arial" w:hAnsi="Arial"/>
          <w:color w:val="1C1C1E"/>
          <w:sz w:val="21"/>
          <w:szCs w:val="21"/>
        </w:rPr>
        <w:t xml:space="preserve">Être maintenu et mis à jour facilement par l'équipe commerciale de SCI BOKPLI</w:t>
      </w:r>
    </w:p>
    <w:p>
      <w:pPr>
        <w:spacing w:after="80" w:before="80"/>
      </w:pPr>
      <w:r>
        <w:t xml:space="preserve"/>
      </w:r>
    </w:p>
    <w:p>
      <w:pPr>
        <w:pStyle w:val="Heading2"/>
        <w:spacing w:after="100" w:before="260"/>
      </w:pPr>
      <w:r>
        <w:rPr>
          <w:rFonts w:ascii="Arial" w:cs="Arial" w:eastAsia="Arial" w:hAnsi="Arial"/>
          <w:b/>
          <w:bCs/>
          <w:color w:val="0B1F3A"/>
          <w:sz w:val="24"/>
          <w:szCs w:val="24"/>
        </w:rPr>
        <w:t xml:space="preserve">1.3  Public cible &amp; personas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0B1F3A" w:sz="1"/>
              <w:left w:val="single" w:color="0B1F3A" w:sz="1"/>
              <w:bottom w:val="single" w:color="0B1F3A" w:sz="1"/>
              <w:right w:val="single" w:color="0B1F3A" w:sz="1"/>
            </w:tcBorders>
            <w:shd w:fill="0B1F3A"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Persona</w:t>
            </w:r>
          </w:p>
        </w:tc>
        <w:tc>
          <w:tcPr>
            <w:tcW w:type="dxa" w:w="3600"/>
            <w:tcBorders>
              <w:top w:val="single" w:color="0B1F3A" w:sz="1"/>
              <w:left w:val="single" w:color="0B1F3A" w:sz="1"/>
              <w:bottom w:val="single" w:color="0B1F3A" w:sz="1"/>
              <w:right w:val="single" w:color="0B1F3A" w:sz="1"/>
            </w:tcBorders>
            <w:shd w:fill="0B1F3A"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Profil</w:t>
            </w:r>
          </w:p>
        </w:tc>
        <w:tc>
          <w:tcPr>
            <w:tcW w:type="dxa" w:w="3360"/>
            <w:tcBorders>
              <w:top w:val="single" w:color="0B1F3A" w:sz="1"/>
              <w:left w:val="single" w:color="0B1F3A" w:sz="1"/>
              <w:bottom w:val="single" w:color="0B1F3A" w:sz="1"/>
              <w:right w:val="single" w:color="0B1F3A" w:sz="1"/>
            </w:tcBorders>
            <w:shd w:fill="0B1F3A"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Besoin principal</w:t>
            </w:r>
          </w:p>
        </w:tc>
      </w:tr>
      <w:tr>
        <w:tc>
          <w:tcPr>
            <w:tcW w:type="dxa" w:w="240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L'acquéreur primo-accédant</w:t>
            </w:r>
          </w:p>
        </w:tc>
        <w:tc>
          <w:tcPr>
            <w:tcW w:type="dxa" w:w="360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25–40 ans, CSP+, recherche son premier bien</w:t>
            </w:r>
          </w:p>
        </w:tc>
        <w:tc>
          <w:tcPr>
            <w:tcW w:type="dxa" w:w="336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Comprendre l'offre, visualiser son futur logement</w:t>
            </w:r>
          </w:p>
        </w:tc>
      </w:tr>
      <w:tr>
        <w:tc>
          <w:tcPr>
            <w:tcW w:type="dxa" w:w="2400"/>
            <w:tcBorders>
              <w:top w:val="single" w:color="DDE3ED" w:sz="1"/>
              <w:left w:val="single" w:color="DDE3ED" w:sz="1"/>
              <w:bottom w:val="single" w:color="DDE3ED" w:sz="1"/>
              <w:right w:val="single" w:color="DDE3ED" w:sz="1"/>
            </w:tcBorders>
            <w:shd w:fill="F7F8FA" w:val="clear"/>
            <w:tcMar>
              <w:top w:type="dxa" w:w="85"/>
              <w:left w:type="dxa" w:w="130"/>
              <w:bottom w:type="dxa" w:w="85"/>
              <w:right w:type="dxa" w:w="130"/>
            </w:tcMar>
          </w:tcPr>
          <w:p>
            <w:r>
              <w:rPr>
                <w:rFonts w:ascii="Arial" w:cs="Arial" w:eastAsia="Arial" w:hAnsi="Arial"/>
                <w:color w:val="1C1C1E"/>
                <w:sz w:val="20"/>
                <w:szCs w:val="20"/>
              </w:rPr>
              <w:t xml:space="preserve">L'investisseur local</w:t>
            </w:r>
          </w:p>
        </w:tc>
        <w:tc>
          <w:tcPr>
            <w:tcW w:type="dxa" w:w="3600"/>
            <w:tcBorders>
              <w:top w:val="single" w:color="DDE3ED" w:sz="1"/>
              <w:left w:val="single" w:color="DDE3ED" w:sz="1"/>
              <w:bottom w:val="single" w:color="DDE3ED" w:sz="1"/>
              <w:right w:val="single" w:color="DDE3ED" w:sz="1"/>
            </w:tcBorders>
            <w:shd w:fill="F7F8FA" w:val="clear"/>
            <w:tcMar>
              <w:top w:type="dxa" w:w="85"/>
              <w:left w:type="dxa" w:w="130"/>
              <w:bottom w:type="dxa" w:w="85"/>
              <w:right w:type="dxa" w:w="130"/>
            </w:tcMar>
          </w:tcPr>
          <w:p>
            <w:r>
              <w:rPr>
                <w:rFonts w:ascii="Arial" w:cs="Arial" w:eastAsia="Arial" w:hAnsi="Arial"/>
                <w:color w:val="1C1C1E"/>
                <w:sz w:val="20"/>
                <w:szCs w:val="20"/>
              </w:rPr>
              <w:t xml:space="preserve">40–60 ans, patrimoine existant, cherche un rendement</w:t>
            </w:r>
          </w:p>
        </w:tc>
        <w:tc>
          <w:tcPr>
            <w:tcW w:type="dxa" w:w="3360"/>
            <w:tcBorders>
              <w:top w:val="single" w:color="DDE3ED" w:sz="1"/>
              <w:left w:val="single" w:color="DDE3ED" w:sz="1"/>
              <w:bottom w:val="single" w:color="DDE3ED" w:sz="1"/>
              <w:right w:val="single" w:color="DDE3ED" w:sz="1"/>
            </w:tcBorders>
            <w:shd w:fill="F7F8FA" w:val="clear"/>
            <w:tcMar>
              <w:top w:type="dxa" w:w="85"/>
              <w:left w:type="dxa" w:w="130"/>
              <w:bottom w:type="dxa" w:w="85"/>
              <w:right w:type="dxa" w:w="130"/>
            </w:tcMar>
          </w:tcPr>
          <w:p>
            <w:r>
              <w:rPr>
                <w:rFonts w:ascii="Arial" w:cs="Arial" w:eastAsia="Arial" w:hAnsi="Arial"/>
                <w:color w:val="1C1C1E"/>
                <w:sz w:val="20"/>
                <w:szCs w:val="20"/>
              </w:rPr>
              <w:t xml:space="preserve">Confiance, solides garanties, état d'avancement</w:t>
            </w:r>
          </w:p>
        </w:tc>
      </w:tr>
      <w:tr>
        <w:tc>
          <w:tcPr>
            <w:tcW w:type="dxa" w:w="240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La diaspora africaine</w:t>
            </w:r>
          </w:p>
        </w:tc>
        <w:tc>
          <w:tcPr>
            <w:tcW w:type="dxa" w:w="360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Achat à distance depuis l'Europe ou l'Amérique</w:t>
            </w:r>
          </w:p>
        </w:tc>
        <w:tc>
          <w:tcPr>
            <w:tcW w:type="dxa" w:w="336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Navigation mobile, infos complètes, contact WhatsApp</w:t>
            </w:r>
          </w:p>
        </w:tc>
      </w:tr>
      <w:tr>
        <w:tc>
          <w:tcPr>
            <w:tcW w:type="dxa" w:w="2400"/>
            <w:tcBorders>
              <w:top w:val="single" w:color="DDE3ED" w:sz="1"/>
              <w:left w:val="single" w:color="DDE3ED" w:sz="1"/>
              <w:bottom w:val="single" w:color="DDE3ED" w:sz="1"/>
              <w:right w:val="single" w:color="DDE3ED" w:sz="1"/>
            </w:tcBorders>
            <w:shd w:fill="F7F8FA" w:val="clear"/>
            <w:tcMar>
              <w:top w:type="dxa" w:w="85"/>
              <w:left w:type="dxa" w:w="130"/>
              <w:bottom w:type="dxa" w:w="85"/>
              <w:right w:type="dxa" w:w="130"/>
            </w:tcMar>
          </w:tcPr>
          <w:p>
            <w:r>
              <w:rPr>
                <w:rFonts w:ascii="Arial" w:cs="Arial" w:eastAsia="Arial" w:hAnsi="Arial"/>
                <w:color w:val="1C1C1E"/>
                <w:sz w:val="20"/>
                <w:szCs w:val="20"/>
              </w:rPr>
              <w:t xml:space="preserve">L'agent immobilier partenaire</w:t>
            </w:r>
          </w:p>
        </w:tc>
        <w:tc>
          <w:tcPr>
            <w:tcW w:type="dxa" w:w="3600"/>
            <w:tcBorders>
              <w:top w:val="single" w:color="DDE3ED" w:sz="1"/>
              <w:left w:val="single" w:color="DDE3ED" w:sz="1"/>
              <w:bottom w:val="single" w:color="DDE3ED" w:sz="1"/>
              <w:right w:val="single" w:color="DDE3ED" w:sz="1"/>
            </w:tcBorders>
            <w:shd w:fill="F7F8FA" w:val="clear"/>
            <w:tcMar>
              <w:top w:type="dxa" w:w="85"/>
              <w:left w:type="dxa" w:w="130"/>
              <w:bottom w:type="dxa" w:w="85"/>
              <w:right w:type="dxa" w:w="130"/>
            </w:tcMar>
          </w:tcPr>
          <w:p>
            <w:r>
              <w:rPr>
                <w:rFonts w:ascii="Arial" w:cs="Arial" w:eastAsia="Arial" w:hAnsi="Arial"/>
                <w:color w:val="1C1C1E"/>
                <w:sz w:val="20"/>
                <w:szCs w:val="20"/>
              </w:rPr>
              <w:t xml:space="preserve">Professionnel de l'immobilier</w:t>
            </w:r>
          </w:p>
        </w:tc>
        <w:tc>
          <w:tcPr>
            <w:tcW w:type="dxa" w:w="3360"/>
            <w:tcBorders>
              <w:top w:val="single" w:color="DDE3ED" w:sz="1"/>
              <w:left w:val="single" w:color="DDE3ED" w:sz="1"/>
              <w:bottom w:val="single" w:color="DDE3ED" w:sz="1"/>
              <w:right w:val="single" w:color="DDE3ED" w:sz="1"/>
            </w:tcBorders>
            <w:shd w:fill="F7F8FA" w:val="clear"/>
            <w:tcMar>
              <w:top w:type="dxa" w:w="85"/>
              <w:left w:type="dxa" w:w="130"/>
              <w:bottom w:type="dxa" w:w="85"/>
              <w:right w:type="dxa" w:w="130"/>
            </w:tcMar>
          </w:tcPr>
          <w:p>
            <w:r>
              <w:rPr>
                <w:rFonts w:ascii="Arial" w:cs="Arial" w:eastAsia="Arial" w:hAnsi="Arial"/>
                <w:color w:val="1C1C1E"/>
                <w:sz w:val="20"/>
                <w:szCs w:val="20"/>
              </w:rPr>
              <w:t xml:space="preserve">Accès fiches techniques, brochure téléchargeable</w:t>
            </w:r>
          </w:p>
        </w:tc>
      </w:tr>
    </w:tbl>
    <w:p>
      <w:pPr>
        <w:spacing w:after="0" w:before="160"/>
      </w:pPr>
      <w:r>
        <w:t xml:space="preserve"/>
      </w:r>
    </w:p>
    <w:p>
      <w:r>
        <w:br w:type="page"/>
      </w:r>
    </w:p>
    <w:p>
      <w:pPr>
        <w:spacing w:after="0" w:before="240"/>
      </w:pPr>
      <w:r>
        <w:t xml:space="preserve"/>
      </w:r>
    </w:p>
    <w:p>
      <w:pPr>
        <w:shd w:fill="0B1F3A" w:val="clear"/>
        <w:spacing w:after="0" w:before="0"/>
      </w:pPr>
      <w:r>
        <w:rPr>
          <w:rFonts w:ascii="Georgia" w:cs="Georgia" w:eastAsia="Georgia" w:hAnsi="Georgia"/>
          <w:b/>
          <w:bCs/>
          <w:color w:val="B8892A"/>
          <w:sz w:val="30"/>
          <w:szCs w:val="30"/>
        </w:rPr>
        <w:t xml:space="preserve">  02</w:t>
      </w:r>
      <w:r>
        <w:rPr>
          <w:rFonts w:ascii="Arial" w:cs="Arial" w:eastAsia="Arial" w:hAnsi="Arial"/>
          <w:b/>
          <w:bCs/>
          <w:color w:val="FFFFFF"/>
          <w:sz w:val="24"/>
          <w:szCs w:val="24"/>
        </w:rPr>
        <w:t xml:space="preserve">  —  ARCHITECTURE TECHNIQUE</w:t>
      </w:r>
      <w:r>
        <w:rPr>
          <w:rFonts w:ascii="Arial" w:cs="Arial" w:eastAsia="Arial" w:hAnsi="Arial"/>
          <w:color w:val="FFFFFF"/>
          <w:sz w:val="24"/>
          <w:szCs w:val="24"/>
        </w:rPr>
        <w:t xml:space="preserve">  </w:t>
      </w:r>
    </w:p>
    <w:p>
      <w:pPr>
        <w:spacing w:after="160" w:before="0"/>
      </w:pPr>
      <w:r>
        <w:t xml:space="preserve"/>
      </w:r>
    </w:p>
    <w:p>
      <w:pPr>
        <w:pStyle w:val="Heading2"/>
        <w:spacing w:after="100" w:before="260"/>
      </w:pPr>
      <w:r>
        <w:rPr>
          <w:rFonts w:ascii="Arial" w:cs="Arial" w:eastAsia="Arial" w:hAnsi="Arial"/>
          <w:b/>
          <w:bCs/>
          <w:color w:val="0B1F3A"/>
          <w:sz w:val="24"/>
          <w:szCs w:val="24"/>
        </w:rPr>
        <w:t xml:space="preserve">2.1  Stack retenu — React 19 &amp; Next.js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8892A" w:sz="8"/>
              <w:left w:val="single" w:color="B8892A" w:sz="18"/>
              <w:bottom w:val="single" w:color="DDE3ED" w:sz="1"/>
              <w:right w:val="single" w:color="DDE3ED" w:sz="1"/>
            </w:tcBorders>
            <w:shd w:fill="E8EDF4" w:val="clear"/>
            <w:tcMar>
              <w:top w:type="dxa" w:w="140"/>
              <w:left w:type="dxa" w:w="240"/>
              <w:bottom w:type="dxa" w:w="140"/>
              <w:right w:type="dxa" w:w="200"/>
            </w:tcMar>
          </w:tcPr>
          <w:p>
            <w:pPr>
              <w:spacing w:after="80" w:before="0"/>
            </w:pPr>
            <w:r>
              <w:rPr>
                <w:rFonts w:ascii="Arial" w:cs="Arial" w:eastAsia="Arial" w:hAnsi="Arial"/>
                <w:b/>
                <w:bCs/>
                <w:color w:val="0B1F3A"/>
                <w:sz w:val="21"/>
                <w:szCs w:val="21"/>
              </w:rPr>
              <w:t xml:space="preserve">Choix technologique de référence</w:t>
            </w:r>
          </w:p>
          <w:p>
            <w:pPr>
              <w:spacing w:after="40" w:before="40"/>
            </w:pPr>
            <w:r>
              <w:rPr>
                <w:rFonts w:ascii="Arial" w:cs="Arial" w:eastAsia="Arial" w:hAnsi="Arial"/>
                <w:color w:val="4A4A4A"/>
                <w:sz w:val="20"/>
                <w:szCs w:val="20"/>
              </w:rPr>
              <w:t xml:space="preserve">› Framework : Next.js 15 (App Router) avec React 19 Server Components</w:t>
            </w:r>
          </w:p>
          <w:p>
            <w:pPr>
              <w:spacing w:after="40" w:before="40"/>
            </w:pPr>
            <w:r>
              <w:rPr>
                <w:rFonts w:ascii="Arial" w:cs="Arial" w:eastAsia="Arial" w:hAnsi="Arial"/>
                <w:color w:val="4A4A4A"/>
                <w:sz w:val="20"/>
                <w:szCs w:val="20"/>
              </w:rPr>
              <w:t xml:space="preserve">› Langage : TypeScript strict (ESLint + Prettier configurés)</w:t>
            </w:r>
          </w:p>
          <w:p>
            <w:pPr>
              <w:spacing w:after="40" w:before="40"/>
            </w:pPr>
            <w:r>
              <w:rPr>
                <w:rFonts w:ascii="Arial" w:cs="Arial" w:eastAsia="Arial" w:hAnsi="Arial"/>
                <w:color w:val="4A4A4A"/>
                <w:sz w:val="20"/>
                <w:szCs w:val="20"/>
              </w:rPr>
              <w:t xml:space="preserve">› Styling : Tailwind CSS v4 + shadcn/ui pour les composants UI</w:t>
            </w:r>
          </w:p>
          <w:p>
            <w:pPr>
              <w:spacing w:after="40" w:before="40"/>
            </w:pPr>
            <w:r>
              <w:rPr>
                <w:rFonts w:ascii="Arial" w:cs="Arial" w:eastAsia="Arial" w:hAnsi="Arial"/>
                <w:color w:val="4A4A4A"/>
                <w:sz w:val="20"/>
                <w:szCs w:val="20"/>
              </w:rPr>
              <w:t xml:space="preserve">› CMS Headless : Sanity.io v3 (gestion catalogue, plans, avancement travaux)</w:t>
            </w:r>
          </w:p>
          <w:p>
            <w:pPr>
              <w:spacing w:after="40" w:before="40"/>
            </w:pPr>
            <w:r>
              <w:rPr>
                <w:rFonts w:ascii="Arial" w:cs="Arial" w:eastAsia="Arial" w:hAnsi="Arial"/>
                <w:color w:val="4A4A4A"/>
                <w:sz w:val="20"/>
                <w:szCs w:val="20"/>
              </w:rPr>
              <w:t xml:space="preserve">› ORM / Base : Prisma + PostgreSQL pour les formulaires et réservations</w:t>
            </w:r>
          </w:p>
          <w:p>
            <w:pPr>
              <w:spacing w:after="40" w:before="40"/>
            </w:pPr>
            <w:r>
              <w:rPr>
                <w:rFonts w:ascii="Arial" w:cs="Arial" w:eastAsia="Arial" w:hAnsi="Arial"/>
                <w:color w:val="4A4A4A"/>
                <w:sz w:val="20"/>
                <w:szCs w:val="20"/>
              </w:rPr>
              <w:t xml:space="preserve">› Images : next/image + Cloudinary CDN pour plans 2D et visuels 3D</w:t>
            </w:r>
          </w:p>
          <w:p>
            <w:pPr>
              <w:spacing w:after="40" w:before="40"/>
            </w:pPr>
            <w:r>
              <w:rPr>
                <w:rFonts w:ascii="Arial" w:cs="Arial" w:eastAsia="Arial" w:hAnsi="Arial"/>
                <w:color w:val="4A4A4A"/>
                <w:sz w:val="20"/>
                <w:szCs w:val="20"/>
              </w:rPr>
              <w:t xml:space="preserve">› Animations : Framer Motion pour les transitions et interactions premium</w:t>
            </w:r>
          </w:p>
          <w:p>
            <w:pPr>
              <w:spacing w:after="40" w:before="40"/>
            </w:pPr>
            <w:r>
              <w:rPr>
                <w:rFonts w:ascii="Arial" w:cs="Arial" w:eastAsia="Arial" w:hAnsi="Arial"/>
                <w:color w:val="4A4A4A"/>
                <w:sz w:val="20"/>
                <w:szCs w:val="20"/>
              </w:rPr>
              <w:t xml:space="preserve">› Cartographie : Mapbox GL JS pour la localisation du programme</w:t>
            </w:r>
          </w:p>
          <w:p>
            <w:pPr>
              <w:spacing w:after="40" w:before="40"/>
            </w:pPr>
            <w:r>
              <w:rPr>
                <w:rFonts w:ascii="Arial" w:cs="Arial" w:eastAsia="Arial" w:hAnsi="Arial"/>
                <w:color w:val="4A4A4A"/>
                <w:sz w:val="20"/>
                <w:szCs w:val="20"/>
              </w:rPr>
              <w:t xml:space="preserve">› Déploiement : Vercel (production) + preview deployments automatiques</w:t>
            </w:r>
          </w:p>
        </w:tc>
      </w:tr>
    </w:tbl>
    <w:p>
      <w:pPr>
        <w:spacing w:after="80" w:before="80"/>
      </w:pPr>
      <w:r>
        <w:t xml:space="preserve"/>
      </w:r>
    </w:p>
    <w:p>
      <w:pPr>
        <w:pStyle w:val="Heading2"/>
        <w:spacing w:after="100" w:before="260"/>
      </w:pPr>
      <w:r>
        <w:rPr>
          <w:rFonts w:ascii="Arial" w:cs="Arial" w:eastAsia="Arial" w:hAnsi="Arial"/>
          <w:b/>
          <w:bCs/>
          <w:color w:val="0B1F3A"/>
          <w:sz w:val="24"/>
          <w:szCs w:val="24"/>
        </w:rPr>
        <w:t xml:space="preserve">2.2  Architecture Next.js App Router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rPr>
          <w:tblHeader/>
        </w:trPr>
        <w:tc>
          <w:tcPr>
            <w:tcW w:type="dxa" w:w="3200"/>
            <w:tcBorders>
              <w:top w:val="single" w:color="0B1F3A" w:sz="1"/>
              <w:left w:val="single" w:color="0B1F3A" w:sz="1"/>
              <w:bottom w:val="single" w:color="0B1F3A" w:sz="1"/>
              <w:right w:val="single" w:color="0B1F3A" w:sz="1"/>
            </w:tcBorders>
            <w:shd w:fill="0B1F3A"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Route (App Router)</w:t>
            </w:r>
          </w:p>
        </w:tc>
        <w:tc>
          <w:tcPr>
            <w:tcW w:type="dxa" w:w="2200"/>
            <w:tcBorders>
              <w:top w:val="single" w:color="0B1F3A" w:sz="1"/>
              <w:left w:val="single" w:color="0B1F3A" w:sz="1"/>
              <w:bottom w:val="single" w:color="0B1F3A" w:sz="1"/>
              <w:right w:val="single" w:color="0B1F3A" w:sz="1"/>
            </w:tcBorders>
            <w:shd w:fill="0B1F3A"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Type de rendu</w:t>
            </w:r>
          </w:p>
        </w:tc>
        <w:tc>
          <w:tcPr>
            <w:tcW w:type="dxa" w:w="3960"/>
            <w:tcBorders>
              <w:top w:val="single" w:color="0B1F3A" w:sz="1"/>
              <w:left w:val="single" w:color="0B1F3A" w:sz="1"/>
              <w:bottom w:val="single" w:color="0B1F3A" w:sz="1"/>
              <w:right w:val="single" w:color="0B1F3A" w:sz="1"/>
            </w:tcBorders>
            <w:shd w:fill="0B1F3A"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Description</w:t>
            </w:r>
          </w:p>
        </w:tc>
      </w:tr>
      <w:tr>
        <w:tc>
          <w:tcPr>
            <w:tcW w:type="dxa" w:w="320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w:t>
            </w:r>
          </w:p>
        </w:tc>
        <w:tc>
          <w:tcPr>
            <w:tcW w:type="dxa" w:w="220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SSG + ISR 3600s</w:t>
            </w:r>
          </w:p>
        </w:tc>
        <w:tc>
          <w:tcPr>
            <w:tcW w:type="dxa" w:w="396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Page d'accueil, revalidation horaire</w:t>
            </w:r>
          </w:p>
        </w:tc>
      </w:tr>
      <w:tr>
        <w:tc>
          <w:tcPr>
            <w:tcW w:type="dxa" w:w="3200"/>
            <w:tcBorders>
              <w:top w:val="single" w:color="DDE3ED" w:sz="1"/>
              <w:left w:val="single" w:color="DDE3ED" w:sz="1"/>
              <w:bottom w:val="single" w:color="DDE3ED" w:sz="1"/>
              <w:right w:val="single" w:color="DDE3ED" w:sz="1"/>
            </w:tcBorders>
            <w:shd w:fill="F7F8FA" w:val="clear"/>
            <w:tcMar>
              <w:top w:type="dxa" w:w="85"/>
              <w:left w:type="dxa" w:w="130"/>
              <w:bottom w:type="dxa" w:w="85"/>
              <w:right w:type="dxa" w:w="130"/>
            </w:tcMar>
          </w:tcPr>
          <w:p>
            <w:r>
              <w:rPr>
                <w:rFonts w:ascii="Arial" w:cs="Arial" w:eastAsia="Arial" w:hAnsi="Arial"/>
                <w:color w:val="1C1C1E"/>
                <w:sz w:val="20"/>
                <w:szCs w:val="20"/>
              </w:rPr>
              <w:t xml:space="preserve">/appartements</w:t>
            </w:r>
          </w:p>
        </w:tc>
        <w:tc>
          <w:tcPr>
            <w:tcW w:type="dxa" w:w="2200"/>
            <w:tcBorders>
              <w:top w:val="single" w:color="DDE3ED" w:sz="1"/>
              <w:left w:val="single" w:color="DDE3ED" w:sz="1"/>
              <w:bottom w:val="single" w:color="DDE3ED" w:sz="1"/>
              <w:right w:val="single" w:color="DDE3ED" w:sz="1"/>
            </w:tcBorders>
            <w:shd w:fill="F7F8FA" w:val="clear"/>
            <w:tcMar>
              <w:top w:type="dxa" w:w="85"/>
              <w:left w:type="dxa" w:w="130"/>
              <w:bottom w:type="dxa" w:w="85"/>
              <w:right w:type="dxa" w:w="130"/>
            </w:tcMar>
          </w:tcPr>
          <w:p>
            <w:r>
              <w:rPr>
                <w:rFonts w:ascii="Arial" w:cs="Arial" w:eastAsia="Arial" w:hAnsi="Arial"/>
                <w:color w:val="1C1C1E"/>
                <w:sz w:val="20"/>
                <w:szCs w:val="20"/>
              </w:rPr>
              <w:t xml:space="preserve">SSR + cache</w:t>
            </w:r>
          </w:p>
        </w:tc>
        <w:tc>
          <w:tcPr>
            <w:tcW w:type="dxa" w:w="3960"/>
            <w:tcBorders>
              <w:top w:val="single" w:color="DDE3ED" w:sz="1"/>
              <w:left w:val="single" w:color="DDE3ED" w:sz="1"/>
              <w:bottom w:val="single" w:color="DDE3ED" w:sz="1"/>
              <w:right w:val="single" w:color="DDE3ED" w:sz="1"/>
            </w:tcBorders>
            <w:shd w:fill="F7F8FA" w:val="clear"/>
            <w:tcMar>
              <w:top w:type="dxa" w:w="85"/>
              <w:left w:type="dxa" w:w="130"/>
              <w:bottom w:type="dxa" w:w="85"/>
              <w:right w:type="dxa" w:w="130"/>
            </w:tcMar>
          </w:tcPr>
          <w:p>
            <w:r>
              <w:rPr>
                <w:rFonts w:ascii="Arial" w:cs="Arial" w:eastAsia="Arial" w:hAnsi="Arial"/>
                <w:color w:val="1C1C1E"/>
                <w:sz w:val="20"/>
                <w:szCs w:val="20"/>
              </w:rPr>
              <w:t xml:space="preserve">Catalogue dynamique avec filtres</w:t>
            </w:r>
          </w:p>
        </w:tc>
      </w:tr>
      <w:tr>
        <w:tc>
          <w:tcPr>
            <w:tcW w:type="dxa" w:w="320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/appartements/[slug]</w:t>
            </w:r>
          </w:p>
        </w:tc>
        <w:tc>
          <w:tcPr>
            <w:tcW w:type="dxa" w:w="220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SSG + ISR 600s</w:t>
            </w:r>
          </w:p>
        </w:tc>
        <w:tc>
          <w:tcPr>
            <w:tcW w:type="dxa" w:w="396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Fiche détail par appartement</w:t>
            </w:r>
          </w:p>
        </w:tc>
      </w:tr>
      <w:tr>
        <w:tc>
          <w:tcPr>
            <w:tcW w:type="dxa" w:w="3200"/>
            <w:tcBorders>
              <w:top w:val="single" w:color="DDE3ED" w:sz="1"/>
              <w:left w:val="single" w:color="DDE3ED" w:sz="1"/>
              <w:bottom w:val="single" w:color="DDE3ED" w:sz="1"/>
              <w:right w:val="single" w:color="DDE3ED" w:sz="1"/>
            </w:tcBorders>
            <w:shd w:fill="F7F8FA" w:val="clear"/>
            <w:tcMar>
              <w:top w:type="dxa" w:w="85"/>
              <w:left w:type="dxa" w:w="130"/>
              <w:bottom w:type="dxa" w:w="85"/>
              <w:right w:type="dxa" w:w="130"/>
            </w:tcMar>
          </w:tcPr>
          <w:p>
            <w:r>
              <w:rPr>
                <w:rFonts w:ascii="Arial" w:cs="Arial" w:eastAsia="Arial" w:hAnsi="Arial"/>
                <w:color w:val="1C1C1E"/>
                <w:sz w:val="20"/>
                <w:szCs w:val="20"/>
              </w:rPr>
              <w:t xml:space="preserve">/avancement</w:t>
            </w:r>
          </w:p>
        </w:tc>
        <w:tc>
          <w:tcPr>
            <w:tcW w:type="dxa" w:w="2200"/>
            <w:tcBorders>
              <w:top w:val="single" w:color="DDE3ED" w:sz="1"/>
              <w:left w:val="single" w:color="DDE3ED" w:sz="1"/>
              <w:bottom w:val="single" w:color="DDE3ED" w:sz="1"/>
              <w:right w:val="single" w:color="DDE3ED" w:sz="1"/>
            </w:tcBorders>
            <w:shd w:fill="F7F8FA" w:val="clear"/>
            <w:tcMar>
              <w:top w:type="dxa" w:w="85"/>
              <w:left w:type="dxa" w:w="130"/>
              <w:bottom w:type="dxa" w:w="85"/>
              <w:right w:type="dxa" w:w="130"/>
            </w:tcMar>
          </w:tcPr>
          <w:p>
            <w:r>
              <w:rPr>
                <w:rFonts w:ascii="Arial" w:cs="Arial" w:eastAsia="Arial" w:hAnsi="Arial"/>
                <w:color w:val="1C1C1E"/>
                <w:sz w:val="20"/>
                <w:szCs w:val="20"/>
              </w:rPr>
              <w:t xml:space="preserve">SSR</w:t>
            </w:r>
          </w:p>
        </w:tc>
        <w:tc>
          <w:tcPr>
            <w:tcW w:type="dxa" w:w="3960"/>
            <w:tcBorders>
              <w:top w:val="single" w:color="DDE3ED" w:sz="1"/>
              <w:left w:val="single" w:color="DDE3ED" w:sz="1"/>
              <w:bottom w:val="single" w:color="DDE3ED" w:sz="1"/>
              <w:right w:val="single" w:color="DDE3ED" w:sz="1"/>
            </w:tcBorders>
            <w:shd w:fill="F7F8FA" w:val="clear"/>
            <w:tcMar>
              <w:top w:type="dxa" w:w="85"/>
              <w:left w:type="dxa" w:w="130"/>
              <w:bottom w:type="dxa" w:w="85"/>
              <w:right w:type="dxa" w:w="130"/>
            </w:tcMar>
          </w:tcPr>
          <w:p>
            <w:r>
              <w:rPr>
                <w:rFonts w:ascii="Arial" w:cs="Arial" w:eastAsia="Arial" w:hAnsi="Arial"/>
                <w:color w:val="1C1C1E"/>
                <w:sz w:val="20"/>
                <w:szCs w:val="20"/>
              </w:rPr>
              <w:t xml:space="preserve">Page chantier mise à jour fréquente</w:t>
            </w:r>
          </w:p>
        </w:tc>
      </w:tr>
      <w:tr>
        <w:tc>
          <w:tcPr>
            <w:tcW w:type="dxa" w:w="320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/a-propos</w:t>
            </w:r>
          </w:p>
        </w:tc>
        <w:tc>
          <w:tcPr>
            <w:tcW w:type="dxa" w:w="220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SSG</w:t>
            </w:r>
          </w:p>
        </w:tc>
        <w:tc>
          <w:tcPr>
            <w:tcW w:type="dxa" w:w="396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Page statique SCI BOKPLI</w:t>
            </w:r>
          </w:p>
        </w:tc>
      </w:tr>
      <w:tr>
        <w:tc>
          <w:tcPr>
            <w:tcW w:type="dxa" w:w="3200"/>
            <w:tcBorders>
              <w:top w:val="single" w:color="DDE3ED" w:sz="1"/>
              <w:left w:val="single" w:color="DDE3ED" w:sz="1"/>
              <w:bottom w:val="single" w:color="DDE3ED" w:sz="1"/>
              <w:right w:val="single" w:color="DDE3ED" w:sz="1"/>
            </w:tcBorders>
            <w:shd w:fill="F7F8FA" w:val="clear"/>
            <w:tcMar>
              <w:top w:type="dxa" w:w="85"/>
              <w:left w:type="dxa" w:w="130"/>
              <w:bottom w:type="dxa" w:w="85"/>
              <w:right w:type="dxa" w:w="130"/>
            </w:tcMar>
          </w:tcPr>
          <w:p>
            <w:r>
              <w:rPr>
                <w:rFonts w:ascii="Arial" w:cs="Arial" w:eastAsia="Arial" w:hAnsi="Arial"/>
                <w:color w:val="1C1C1E"/>
                <w:sz w:val="20"/>
                <w:szCs w:val="20"/>
              </w:rPr>
              <w:t xml:space="preserve">/contact</w:t>
            </w:r>
          </w:p>
        </w:tc>
        <w:tc>
          <w:tcPr>
            <w:tcW w:type="dxa" w:w="2200"/>
            <w:tcBorders>
              <w:top w:val="single" w:color="DDE3ED" w:sz="1"/>
              <w:left w:val="single" w:color="DDE3ED" w:sz="1"/>
              <w:bottom w:val="single" w:color="DDE3ED" w:sz="1"/>
              <w:right w:val="single" w:color="DDE3ED" w:sz="1"/>
            </w:tcBorders>
            <w:shd w:fill="F7F8FA" w:val="clear"/>
            <w:tcMar>
              <w:top w:type="dxa" w:w="85"/>
              <w:left w:type="dxa" w:w="130"/>
              <w:bottom w:type="dxa" w:w="85"/>
              <w:right w:type="dxa" w:w="130"/>
            </w:tcMar>
          </w:tcPr>
          <w:p>
            <w:r>
              <w:rPr>
                <w:rFonts w:ascii="Arial" w:cs="Arial" w:eastAsia="Arial" w:hAnsi="Arial"/>
                <w:color w:val="1C1C1E"/>
                <w:sz w:val="20"/>
                <w:szCs w:val="20"/>
              </w:rPr>
              <w:t xml:space="preserve">RSC + Client form</w:t>
            </w:r>
          </w:p>
        </w:tc>
        <w:tc>
          <w:tcPr>
            <w:tcW w:type="dxa" w:w="3960"/>
            <w:tcBorders>
              <w:top w:val="single" w:color="DDE3ED" w:sz="1"/>
              <w:left w:val="single" w:color="DDE3ED" w:sz="1"/>
              <w:bottom w:val="single" w:color="DDE3ED" w:sz="1"/>
              <w:right w:val="single" w:color="DDE3ED" w:sz="1"/>
            </w:tcBorders>
            <w:shd w:fill="F7F8FA" w:val="clear"/>
            <w:tcMar>
              <w:top w:type="dxa" w:w="85"/>
              <w:left w:type="dxa" w:w="130"/>
              <w:bottom w:type="dxa" w:w="85"/>
              <w:right w:type="dxa" w:w="130"/>
            </w:tcMar>
          </w:tcPr>
          <w:p>
            <w:r>
              <w:rPr>
                <w:rFonts w:ascii="Arial" w:cs="Arial" w:eastAsia="Arial" w:hAnsi="Arial"/>
                <w:color w:val="1C1C1E"/>
                <w:sz w:val="20"/>
                <w:szCs w:val="20"/>
              </w:rPr>
              <w:t xml:space="preserve">Formulaire soumis via Server Action</w:t>
            </w:r>
          </w:p>
        </w:tc>
      </w:tr>
      <w:tr>
        <w:tc>
          <w:tcPr>
            <w:tcW w:type="dxa" w:w="320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/api/contact</w:t>
            </w:r>
          </w:p>
        </w:tc>
        <w:tc>
          <w:tcPr>
            <w:tcW w:type="dxa" w:w="220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API Route (POST)</w:t>
            </w:r>
          </w:p>
        </w:tc>
        <w:tc>
          <w:tcPr>
            <w:tcW w:type="dxa" w:w="396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Envoi email + enregistrement BDD</w:t>
            </w:r>
          </w:p>
        </w:tc>
      </w:tr>
      <w:tr>
        <w:tc>
          <w:tcPr>
            <w:tcW w:type="dxa" w:w="3200"/>
            <w:tcBorders>
              <w:top w:val="single" w:color="DDE3ED" w:sz="1"/>
              <w:left w:val="single" w:color="DDE3ED" w:sz="1"/>
              <w:bottom w:val="single" w:color="DDE3ED" w:sz="1"/>
              <w:right w:val="single" w:color="DDE3ED" w:sz="1"/>
            </w:tcBorders>
            <w:shd w:fill="F7F8FA" w:val="clear"/>
            <w:tcMar>
              <w:top w:type="dxa" w:w="85"/>
              <w:left w:type="dxa" w:w="130"/>
              <w:bottom w:type="dxa" w:w="85"/>
              <w:right w:type="dxa" w:w="130"/>
            </w:tcMar>
          </w:tcPr>
          <w:p>
            <w:r>
              <w:rPr>
                <w:rFonts w:ascii="Arial" w:cs="Arial" w:eastAsia="Arial" w:hAnsi="Arial"/>
                <w:color w:val="1C1C1E"/>
                <w:sz w:val="20"/>
                <w:szCs w:val="20"/>
              </w:rPr>
              <w:t xml:space="preserve">/api/revalidate</w:t>
            </w:r>
          </w:p>
        </w:tc>
        <w:tc>
          <w:tcPr>
            <w:tcW w:type="dxa" w:w="2200"/>
            <w:tcBorders>
              <w:top w:val="single" w:color="DDE3ED" w:sz="1"/>
              <w:left w:val="single" w:color="DDE3ED" w:sz="1"/>
              <w:bottom w:val="single" w:color="DDE3ED" w:sz="1"/>
              <w:right w:val="single" w:color="DDE3ED" w:sz="1"/>
            </w:tcBorders>
            <w:shd w:fill="F7F8FA" w:val="clear"/>
            <w:tcMar>
              <w:top w:type="dxa" w:w="85"/>
              <w:left w:type="dxa" w:w="130"/>
              <w:bottom w:type="dxa" w:w="85"/>
              <w:right w:type="dxa" w:w="130"/>
            </w:tcMar>
          </w:tcPr>
          <w:p>
            <w:r>
              <w:rPr>
                <w:rFonts w:ascii="Arial" w:cs="Arial" w:eastAsia="Arial" w:hAnsi="Arial"/>
                <w:color w:val="1C1C1E"/>
                <w:sz w:val="20"/>
                <w:szCs w:val="20"/>
              </w:rPr>
              <w:t xml:space="preserve">API Route (Webhook)</w:t>
            </w:r>
          </w:p>
        </w:tc>
        <w:tc>
          <w:tcPr>
            <w:tcW w:type="dxa" w:w="3960"/>
            <w:tcBorders>
              <w:top w:val="single" w:color="DDE3ED" w:sz="1"/>
              <w:left w:val="single" w:color="DDE3ED" w:sz="1"/>
              <w:bottom w:val="single" w:color="DDE3ED" w:sz="1"/>
              <w:right w:val="single" w:color="DDE3ED" w:sz="1"/>
            </w:tcBorders>
            <w:shd w:fill="F7F8FA" w:val="clear"/>
            <w:tcMar>
              <w:top w:type="dxa" w:w="85"/>
              <w:left w:type="dxa" w:w="130"/>
              <w:bottom w:type="dxa" w:w="85"/>
              <w:right w:type="dxa" w:w="130"/>
            </w:tcMar>
          </w:tcPr>
          <w:p>
            <w:r>
              <w:rPr>
                <w:rFonts w:ascii="Arial" w:cs="Arial" w:eastAsia="Arial" w:hAnsi="Arial"/>
                <w:color w:val="1C1C1E"/>
                <w:sz w:val="20"/>
                <w:szCs w:val="20"/>
              </w:rPr>
              <w:t xml:space="preserve">Revalidation Sanity → Next.js</w:t>
            </w:r>
          </w:p>
        </w:tc>
      </w:tr>
      <w:tr>
        <w:tc>
          <w:tcPr>
            <w:tcW w:type="dxa" w:w="320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/studio</w:t>
            </w:r>
          </w:p>
        </w:tc>
        <w:tc>
          <w:tcPr>
            <w:tcW w:type="dxa" w:w="220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Route exclue build</w:t>
            </w:r>
          </w:p>
        </w:tc>
        <w:tc>
          <w:tcPr>
            <w:tcW w:type="dxa" w:w="396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Back-office Sanity (accès protégé)</w:t>
            </w:r>
          </w:p>
        </w:tc>
      </w:tr>
    </w:tbl>
    <w:p>
      <w:pPr>
        <w:spacing w:after="80" w:before="80"/>
      </w:pPr>
      <w:r>
        <w:t xml:space="preserve"/>
      </w:r>
    </w:p>
    <w:p>
      <w:pPr>
        <w:pStyle w:val="Heading2"/>
        <w:spacing w:after="100" w:before="260"/>
      </w:pPr>
      <w:r>
        <w:rPr>
          <w:rFonts w:ascii="Arial" w:cs="Arial" w:eastAsia="Arial" w:hAnsi="Arial"/>
          <w:b/>
          <w:bCs/>
          <w:color w:val="0B1F3A"/>
          <w:sz w:val="24"/>
          <w:szCs w:val="24"/>
        </w:rPr>
        <w:t xml:space="preserve">2.3  CMS Headless — Sanity.io v3</w:t>
      </w:r>
    </w:p>
    <w:p>
      <w:pPr>
        <w:spacing w:after="80" w:before="60"/>
        <w:jc w:val="left"/>
      </w:pPr>
      <w:r>
        <w:rPr>
          <w:rFonts w:ascii="Arial" w:cs="Arial" w:eastAsia="Arial" w:hAnsi="Arial"/>
          <w:b w:val="false"/>
          <w:bCs w:val="false"/>
          <w:i w:val="false"/>
          <w:iCs w:val="false"/>
          <w:color w:val="1C1C1E"/>
          <w:sz w:val="21"/>
          <w:szCs w:val="21"/>
        </w:rPr>
        <w:t xml:space="preserve">Sanity.io est retenu comme CMS headless pour sa flexibilité, son API GROQ performante et sa prise en main rapide par les non-développeurs. Les schémas de contenu suivants seront définis :</w:t>
      </w:r>
    </w:p>
    <w:p>
      <w:pPr>
        <w:spacing w:after="0" w:before="60"/>
      </w:pPr>
      <w:r>
        <w:t xml:space="preserve"/>
      </w:r>
    </w:p>
    <w:p>
      <w:pPr>
        <w:pStyle w:val="ListParagraph"/>
        <w:numPr>
          <w:ilvl w:val="0"/>
          <w:numId w:val="2"/>
        </w:numPr>
        <w:spacing w:after="50" w:before="50"/>
      </w:pPr>
      <w:r>
        <w:rPr>
          <w:rFonts w:ascii="Arial" w:cs="Arial" w:eastAsia="Arial" w:hAnsi="Arial"/>
          <w:color w:val="1C1C1E"/>
          <w:sz w:val="21"/>
          <w:szCs w:val="21"/>
        </w:rPr>
        <w:t xml:space="preserve">Schéma appartement — référence, type, étage, orientation, surfaces par pièce, prix, statut, plans 2D (PDF + PNG), galerie 3D, date de mise à jour</w:t>
      </w:r>
    </w:p>
    <w:p>
      <w:pPr>
        <w:pStyle w:val="ListParagraph"/>
        <w:numPr>
          <w:ilvl w:val="0"/>
          <w:numId w:val="2"/>
        </w:numPr>
        <w:spacing w:after="50" w:before="50"/>
      </w:pPr>
      <w:r>
        <w:rPr>
          <w:rFonts w:ascii="Arial" w:cs="Arial" w:eastAsia="Arial" w:hAnsi="Arial"/>
          <w:color w:val="1C1C1E"/>
          <w:sz w:val="21"/>
          <w:szCs w:val="21"/>
        </w:rPr>
        <w:t xml:space="preserve">Schéma avancement — phase, titre, description, pourcentage global, galerie photos datée, date de publication</w:t>
      </w:r>
    </w:p>
    <w:p>
      <w:pPr>
        <w:pStyle w:val="ListParagraph"/>
        <w:numPr>
          <w:ilvl w:val="0"/>
          <w:numId w:val="2"/>
        </w:numPr>
        <w:spacing w:after="50" w:before="50"/>
      </w:pPr>
      <w:r>
        <w:rPr>
          <w:rFonts w:ascii="Arial" w:cs="Arial" w:eastAsia="Arial" w:hAnsi="Arial"/>
          <w:color w:val="1C1C1E"/>
          <w:sz w:val="21"/>
          <w:szCs w:val="21"/>
        </w:rPr>
        <w:t xml:space="preserve">Schéma page — sections modulaires pour l'accueil et les pages institutionnelles</w:t>
      </w:r>
    </w:p>
    <w:p>
      <w:pPr>
        <w:pStyle w:val="ListParagraph"/>
        <w:numPr>
          <w:ilvl w:val="0"/>
          <w:numId w:val="2"/>
        </w:numPr>
        <w:spacing w:after="50" w:before="50"/>
      </w:pPr>
      <w:r>
        <w:rPr>
          <w:rFonts w:ascii="Arial" w:cs="Arial" w:eastAsia="Arial" w:hAnsi="Arial"/>
          <w:color w:val="1C1C1E"/>
          <w:sz w:val="21"/>
          <w:szCs w:val="21"/>
        </w:rPr>
        <w:t xml:space="preserve">Schéma paramètres — coordonnées, horaires, réseaux sociaux, configuration globale</w:t>
      </w:r>
    </w:p>
    <w:p>
      <w:pPr>
        <w:spacing w:after="80" w:before="80"/>
      </w:pPr>
      <w:r>
        <w:t xml:space="preserve"/>
      </w:r>
    </w:p>
    <w:p>
      <w:pPr>
        <w:pStyle w:val="Heading2"/>
        <w:spacing w:after="100" w:before="260"/>
      </w:pPr>
      <w:r>
        <w:rPr>
          <w:rFonts w:ascii="Arial" w:cs="Arial" w:eastAsia="Arial" w:hAnsi="Arial"/>
          <w:b/>
          <w:bCs/>
          <w:color w:val="0B1F3A"/>
          <w:sz w:val="24"/>
          <w:szCs w:val="24"/>
        </w:rPr>
        <w:t xml:space="preserve">2.4  Performance cible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3560"/>
      </w:tblGrid>
      <w:tr>
        <w:trPr>
          <w:tblHeader/>
        </w:trPr>
        <w:tc>
          <w:tcPr>
            <w:tcW w:type="dxa" w:w="3600"/>
            <w:tcBorders>
              <w:top w:val="single" w:color="0B1F3A" w:sz="1"/>
              <w:left w:val="single" w:color="0B1F3A" w:sz="1"/>
              <w:bottom w:val="single" w:color="0B1F3A" w:sz="1"/>
              <w:right w:val="single" w:color="0B1F3A" w:sz="1"/>
            </w:tcBorders>
            <w:shd w:fill="0B1F3A"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Métrique</w:t>
            </w:r>
          </w:p>
        </w:tc>
        <w:tc>
          <w:tcPr>
            <w:tcW w:type="dxa" w:w="2200"/>
            <w:tcBorders>
              <w:top w:val="single" w:color="0B1F3A" w:sz="1"/>
              <w:left w:val="single" w:color="0B1F3A" w:sz="1"/>
              <w:bottom w:val="single" w:color="0B1F3A" w:sz="1"/>
              <w:right w:val="single" w:color="0B1F3A" w:sz="1"/>
            </w:tcBorders>
            <w:shd w:fill="0B1F3A"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Cible</w:t>
            </w:r>
          </w:p>
        </w:tc>
        <w:tc>
          <w:tcPr>
            <w:tcW w:type="dxa" w:w="3560"/>
            <w:tcBorders>
              <w:top w:val="single" w:color="0B1F3A" w:sz="1"/>
              <w:left w:val="single" w:color="0B1F3A" w:sz="1"/>
              <w:bottom w:val="single" w:color="0B1F3A" w:sz="1"/>
              <w:right w:val="single" w:color="0B1F3A" w:sz="1"/>
            </w:tcBorders>
            <w:shd w:fill="0B1F3A"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Outil de mesure</w:t>
            </w:r>
          </w:p>
        </w:tc>
      </w:tr>
      <w:tr>
        <w:tc>
          <w:tcPr>
            <w:tcW w:type="dxa" w:w="360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LCP (Largest Contentful Paint)</w:t>
            </w:r>
          </w:p>
        </w:tc>
        <w:tc>
          <w:tcPr>
            <w:tcW w:type="dxa" w:w="220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&lt; 2,0 s</w:t>
            </w:r>
          </w:p>
        </w:tc>
        <w:tc>
          <w:tcPr>
            <w:tcW w:type="dxa" w:w="356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Lighthouse / CrUX</w:t>
            </w:r>
          </w:p>
        </w:tc>
      </w:tr>
      <w:tr>
        <w:tc>
          <w:tcPr>
            <w:tcW w:type="dxa" w:w="3600"/>
            <w:tcBorders>
              <w:top w:val="single" w:color="DDE3ED" w:sz="1"/>
              <w:left w:val="single" w:color="DDE3ED" w:sz="1"/>
              <w:bottom w:val="single" w:color="DDE3ED" w:sz="1"/>
              <w:right w:val="single" w:color="DDE3ED" w:sz="1"/>
            </w:tcBorders>
            <w:shd w:fill="F7F8FA" w:val="clear"/>
            <w:tcMar>
              <w:top w:type="dxa" w:w="85"/>
              <w:left w:type="dxa" w:w="130"/>
              <w:bottom w:type="dxa" w:w="85"/>
              <w:right w:type="dxa" w:w="130"/>
            </w:tcMar>
          </w:tcPr>
          <w:p>
            <w:r>
              <w:rPr>
                <w:rFonts w:ascii="Arial" w:cs="Arial" w:eastAsia="Arial" w:hAnsi="Arial"/>
                <w:color w:val="1C1C1E"/>
                <w:sz w:val="20"/>
                <w:szCs w:val="20"/>
              </w:rPr>
              <w:t xml:space="preserve">INP (Interaction to Next Paint)</w:t>
            </w:r>
          </w:p>
        </w:tc>
        <w:tc>
          <w:tcPr>
            <w:tcW w:type="dxa" w:w="2200"/>
            <w:tcBorders>
              <w:top w:val="single" w:color="DDE3ED" w:sz="1"/>
              <w:left w:val="single" w:color="DDE3ED" w:sz="1"/>
              <w:bottom w:val="single" w:color="DDE3ED" w:sz="1"/>
              <w:right w:val="single" w:color="DDE3ED" w:sz="1"/>
            </w:tcBorders>
            <w:shd w:fill="F7F8FA" w:val="clear"/>
            <w:tcMar>
              <w:top w:type="dxa" w:w="85"/>
              <w:left w:type="dxa" w:w="130"/>
              <w:bottom w:type="dxa" w:w="85"/>
              <w:right w:type="dxa" w:w="130"/>
            </w:tcMar>
          </w:tcPr>
          <w:p>
            <w:r>
              <w:rPr>
                <w:rFonts w:ascii="Arial" w:cs="Arial" w:eastAsia="Arial" w:hAnsi="Arial"/>
                <w:color w:val="1C1C1E"/>
                <w:sz w:val="20"/>
                <w:szCs w:val="20"/>
              </w:rPr>
              <w:t xml:space="preserve">&lt; 100 ms</w:t>
            </w:r>
          </w:p>
        </w:tc>
        <w:tc>
          <w:tcPr>
            <w:tcW w:type="dxa" w:w="3560"/>
            <w:tcBorders>
              <w:top w:val="single" w:color="DDE3ED" w:sz="1"/>
              <w:left w:val="single" w:color="DDE3ED" w:sz="1"/>
              <w:bottom w:val="single" w:color="DDE3ED" w:sz="1"/>
              <w:right w:val="single" w:color="DDE3ED" w:sz="1"/>
            </w:tcBorders>
            <w:shd w:fill="F7F8FA" w:val="clear"/>
            <w:tcMar>
              <w:top w:type="dxa" w:w="85"/>
              <w:left w:type="dxa" w:w="130"/>
              <w:bottom w:type="dxa" w:w="85"/>
              <w:right w:type="dxa" w:w="130"/>
            </w:tcMar>
          </w:tcPr>
          <w:p>
            <w:r>
              <w:rPr>
                <w:rFonts w:ascii="Arial" w:cs="Arial" w:eastAsia="Arial" w:hAnsi="Arial"/>
                <w:color w:val="1C1C1E"/>
                <w:sz w:val="20"/>
                <w:szCs w:val="20"/>
              </w:rPr>
              <w:t xml:space="preserve">Lighthouse / CrUX</w:t>
            </w:r>
          </w:p>
        </w:tc>
      </w:tr>
      <w:tr>
        <w:tc>
          <w:tcPr>
            <w:tcW w:type="dxa" w:w="360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CLS (Cumulative Layout Shift)</w:t>
            </w:r>
          </w:p>
        </w:tc>
        <w:tc>
          <w:tcPr>
            <w:tcW w:type="dxa" w:w="220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&lt; 0,05</w:t>
            </w:r>
          </w:p>
        </w:tc>
        <w:tc>
          <w:tcPr>
            <w:tcW w:type="dxa" w:w="356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Lighthouse / CrUX</w:t>
            </w:r>
          </w:p>
        </w:tc>
      </w:tr>
      <w:tr>
        <w:tc>
          <w:tcPr>
            <w:tcW w:type="dxa" w:w="3600"/>
            <w:tcBorders>
              <w:top w:val="single" w:color="DDE3ED" w:sz="1"/>
              <w:left w:val="single" w:color="DDE3ED" w:sz="1"/>
              <w:bottom w:val="single" w:color="DDE3ED" w:sz="1"/>
              <w:right w:val="single" w:color="DDE3ED" w:sz="1"/>
            </w:tcBorders>
            <w:shd w:fill="F7F8FA" w:val="clear"/>
            <w:tcMar>
              <w:top w:type="dxa" w:w="85"/>
              <w:left w:type="dxa" w:w="130"/>
              <w:bottom w:type="dxa" w:w="85"/>
              <w:right w:type="dxa" w:w="130"/>
            </w:tcMar>
          </w:tcPr>
          <w:p>
            <w:r>
              <w:rPr>
                <w:rFonts w:ascii="Arial" w:cs="Arial" w:eastAsia="Arial" w:hAnsi="Arial"/>
                <w:color w:val="1C1C1E"/>
                <w:sz w:val="20"/>
                <w:szCs w:val="20"/>
              </w:rPr>
              <w:t xml:space="preserve">TTFB (Time to First Byte)</w:t>
            </w:r>
          </w:p>
        </w:tc>
        <w:tc>
          <w:tcPr>
            <w:tcW w:type="dxa" w:w="2200"/>
            <w:tcBorders>
              <w:top w:val="single" w:color="DDE3ED" w:sz="1"/>
              <w:left w:val="single" w:color="DDE3ED" w:sz="1"/>
              <w:bottom w:val="single" w:color="DDE3ED" w:sz="1"/>
              <w:right w:val="single" w:color="DDE3ED" w:sz="1"/>
            </w:tcBorders>
            <w:shd w:fill="F7F8FA" w:val="clear"/>
            <w:tcMar>
              <w:top w:type="dxa" w:w="85"/>
              <w:left w:type="dxa" w:w="130"/>
              <w:bottom w:type="dxa" w:w="85"/>
              <w:right w:type="dxa" w:w="130"/>
            </w:tcMar>
          </w:tcPr>
          <w:p>
            <w:r>
              <w:rPr>
                <w:rFonts w:ascii="Arial" w:cs="Arial" w:eastAsia="Arial" w:hAnsi="Arial"/>
                <w:color w:val="1C1C1E"/>
                <w:sz w:val="20"/>
                <w:szCs w:val="20"/>
              </w:rPr>
              <w:t xml:space="preserve">&lt; 400 ms</w:t>
            </w:r>
          </w:p>
        </w:tc>
        <w:tc>
          <w:tcPr>
            <w:tcW w:type="dxa" w:w="3560"/>
            <w:tcBorders>
              <w:top w:val="single" w:color="DDE3ED" w:sz="1"/>
              <w:left w:val="single" w:color="DDE3ED" w:sz="1"/>
              <w:bottom w:val="single" w:color="DDE3ED" w:sz="1"/>
              <w:right w:val="single" w:color="DDE3ED" w:sz="1"/>
            </w:tcBorders>
            <w:shd w:fill="F7F8FA" w:val="clear"/>
            <w:tcMar>
              <w:top w:type="dxa" w:w="85"/>
              <w:left w:type="dxa" w:w="130"/>
              <w:bottom w:type="dxa" w:w="85"/>
              <w:right w:type="dxa" w:w="130"/>
            </w:tcMar>
          </w:tcPr>
          <w:p>
            <w:r>
              <w:rPr>
                <w:rFonts w:ascii="Arial" w:cs="Arial" w:eastAsia="Arial" w:hAnsi="Arial"/>
                <w:color w:val="1C1C1E"/>
                <w:sz w:val="20"/>
                <w:szCs w:val="20"/>
              </w:rPr>
              <w:t xml:space="preserve">WebPageTest</w:t>
            </w:r>
          </w:p>
        </w:tc>
      </w:tr>
      <w:tr>
        <w:tc>
          <w:tcPr>
            <w:tcW w:type="dxa" w:w="360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Score Lighthouse mobile</w:t>
            </w:r>
          </w:p>
        </w:tc>
        <w:tc>
          <w:tcPr>
            <w:tcW w:type="dxa" w:w="220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 95 / 100</w:t>
            </w:r>
          </w:p>
        </w:tc>
        <w:tc>
          <w:tcPr>
            <w:tcW w:type="dxa" w:w="356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Lighthouse CI (CI/CD)</w:t>
            </w:r>
          </w:p>
        </w:tc>
      </w:tr>
      <w:tr>
        <w:tc>
          <w:tcPr>
            <w:tcW w:type="dxa" w:w="3600"/>
            <w:tcBorders>
              <w:top w:val="single" w:color="DDE3ED" w:sz="1"/>
              <w:left w:val="single" w:color="DDE3ED" w:sz="1"/>
              <w:bottom w:val="single" w:color="DDE3ED" w:sz="1"/>
              <w:right w:val="single" w:color="DDE3ED" w:sz="1"/>
            </w:tcBorders>
            <w:shd w:fill="F7F8FA" w:val="clear"/>
            <w:tcMar>
              <w:top w:type="dxa" w:w="85"/>
              <w:left w:type="dxa" w:w="130"/>
              <w:bottom w:type="dxa" w:w="85"/>
              <w:right w:type="dxa" w:w="130"/>
            </w:tcMar>
          </w:tcPr>
          <w:p>
            <w:r>
              <w:rPr>
                <w:rFonts w:ascii="Arial" w:cs="Arial" w:eastAsia="Arial" w:hAnsi="Arial"/>
                <w:color w:val="1C1C1E"/>
                <w:sz w:val="20"/>
                <w:szCs w:val="20"/>
              </w:rPr>
              <w:t xml:space="preserve">Score Lighthouse desktop</w:t>
            </w:r>
          </w:p>
        </w:tc>
        <w:tc>
          <w:tcPr>
            <w:tcW w:type="dxa" w:w="2200"/>
            <w:tcBorders>
              <w:top w:val="single" w:color="DDE3ED" w:sz="1"/>
              <w:left w:val="single" w:color="DDE3ED" w:sz="1"/>
              <w:bottom w:val="single" w:color="DDE3ED" w:sz="1"/>
              <w:right w:val="single" w:color="DDE3ED" w:sz="1"/>
            </w:tcBorders>
            <w:shd w:fill="F7F8FA" w:val="clear"/>
            <w:tcMar>
              <w:top w:type="dxa" w:w="85"/>
              <w:left w:type="dxa" w:w="130"/>
              <w:bottom w:type="dxa" w:w="85"/>
              <w:right w:type="dxa" w:w="130"/>
            </w:tcMar>
          </w:tcPr>
          <w:p>
            <w:r>
              <w:rPr>
                <w:rFonts w:ascii="Arial" w:cs="Arial" w:eastAsia="Arial" w:hAnsi="Arial"/>
                <w:color w:val="1C1C1E"/>
                <w:sz w:val="20"/>
                <w:szCs w:val="20"/>
              </w:rPr>
              <w:t xml:space="preserve">≥ 98 / 100</w:t>
            </w:r>
          </w:p>
        </w:tc>
        <w:tc>
          <w:tcPr>
            <w:tcW w:type="dxa" w:w="3560"/>
            <w:tcBorders>
              <w:top w:val="single" w:color="DDE3ED" w:sz="1"/>
              <w:left w:val="single" w:color="DDE3ED" w:sz="1"/>
              <w:bottom w:val="single" w:color="DDE3ED" w:sz="1"/>
              <w:right w:val="single" w:color="DDE3ED" w:sz="1"/>
            </w:tcBorders>
            <w:shd w:fill="F7F8FA" w:val="clear"/>
            <w:tcMar>
              <w:top w:type="dxa" w:w="85"/>
              <w:left w:type="dxa" w:w="130"/>
              <w:bottom w:type="dxa" w:w="85"/>
              <w:right w:type="dxa" w:w="130"/>
            </w:tcMar>
          </w:tcPr>
          <w:p>
            <w:r>
              <w:rPr>
                <w:rFonts w:ascii="Arial" w:cs="Arial" w:eastAsia="Arial" w:hAnsi="Arial"/>
                <w:color w:val="1C1C1E"/>
                <w:sz w:val="20"/>
                <w:szCs w:val="20"/>
              </w:rPr>
              <w:t xml:space="preserve">Lighthouse CI (CI/CD)</w:t>
            </w:r>
          </w:p>
        </w:tc>
      </w:tr>
      <w:tr>
        <w:tc>
          <w:tcPr>
            <w:tcW w:type="dxa" w:w="360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Poids page d'accueil</w:t>
            </w:r>
          </w:p>
        </w:tc>
        <w:tc>
          <w:tcPr>
            <w:tcW w:type="dxa" w:w="220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&lt; 500 KB (JS initial)</w:t>
            </w:r>
          </w:p>
        </w:tc>
        <w:tc>
          <w:tcPr>
            <w:tcW w:type="dxa" w:w="356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Bundle Analyzer</w:t>
            </w:r>
          </w:p>
        </w:tc>
      </w:tr>
      <w:tr>
        <w:tc>
          <w:tcPr>
            <w:tcW w:type="dxa" w:w="3600"/>
            <w:tcBorders>
              <w:top w:val="single" w:color="DDE3ED" w:sz="1"/>
              <w:left w:val="single" w:color="DDE3ED" w:sz="1"/>
              <w:bottom w:val="single" w:color="DDE3ED" w:sz="1"/>
              <w:right w:val="single" w:color="DDE3ED" w:sz="1"/>
            </w:tcBorders>
            <w:shd w:fill="F7F8FA" w:val="clear"/>
            <w:tcMar>
              <w:top w:type="dxa" w:w="85"/>
              <w:left w:type="dxa" w:w="130"/>
              <w:bottom w:type="dxa" w:w="85"/>
              <w:right w:type="dxa" w:w="130"/>
            </w:tcMar>
          </w:tcPr>
          <w:p>
            <w:r>
              <w:rPr>
                <w:rFonts w:ascii="Arial" w:cs="Arial" w:eastAsia="Arial" w:hAnsi="Arial"/>
                <w:color w:val="1C1C1E"/>
                <w:sz w:val="20"/>
                <w:szCs w:val="20"/>
              </w:rPr>
              <w:t xml:space="preserve">Disponibilité (uptime)</w:t>
            </w:r>
          </w:p>
        </w:tc>
        <w:tc>
          <w:tcPr>
            <w:tcW w:type="dxa" w:w="2200"/>
            <w:tcBorders>
              <w:top w:val="single" w:color="DDE3ED" w:sz="1"/>
              <w:left w:val="single" w:color="DDE3ED" w:sz="1"/>
              <w:bottom w:val="single" w:color="DDE3ED" w:sz="1"/>
              <w:right w:val="single" w:color="DDE3ED" w:sz="1"/>
            </w:tcBorders>
            <w:shd w:fill="F7F8FA" w:val="clear"/>
            <w:tcMar>
              <w:top w:type="dxa" w:w="85"/>
              <w:left w:type="dxa" w:w="130"/>
              <w:bottom w:type="dxa" w:w="85"/>
              <w:right w:type="dxa" w:w="130"/>
            </w:tcMar>
          </w:tcPr>
          <w:p>
            <w:r>
              <w:rPr>
                <w:rFonts w:ascii="Arial" w:cs="Arial" w:eastAsia="Arial" w:hAnsi="Arial"/>
                <w:color w:val="1C1C1E"/>
                <w:sz w:val="20"/>
                <w:szCs w:val="20"/>
              </w:rPr>
              <w:t xml:space="preserve">≥ 99,9 %</w:t>
            </w:r>
          </w:p>
        </w:tc>
        <w:tc>
          <w:tcPr>
            <w:tcW w:type="dxa" w:w="3560"/>
            <w:tcBorders>
              <w:top w:val="single" w:color="DDE3ED" w:sz="1"/>
              <w:left w:val="single" w:color="DDE3ED" w:sz="1"/>
              <w:bottom w:val="single" w:color="DDE3ED" w:sz="1"/>
              <w:right w:val="single" w:color="DDE3ED" w:sz="1"/>
            </w:tcBorders>
            <w:shd w:fill="F7F8FA" w:val="clear"/>
            <w:tcMar>
              <w:top w:type="dxa" w:w="85"/>
              <w:left w:type="dxa" w:w="130"/>
              <w:bottom w:type="dxa" w:w="85"/>
              <w:right w:type="dxa" w:w="130"/>
            </w:tcMar>
          </w:tcPr>
          <w:p>
            <w:r>
              <w:rPr>
                <w:rFonts w:ascii="Arial" w:cs="Arial" w:eastAsia="Arial" w:hAnsi="Arial"/>
                <w:color w:val="1C1C1E"/>
                <w:sz w:val="20"/>
                <w:szCs w:val="20"/>
              </w:rPr>
              <w:t xml:space="preserve">Vercel / UptimeRobot</w:t>
            </w:r>
          </w:p>
        </w:tc>
      </w:tr>
    </w:tbl>
    <w:p>
      <w:pPr>
        <w:spacing w:after="80" w:before="80"/>
      </w:pPr>
      <w:r>
        <w:t xml:space="preserve"/>
      </w:r>
    </w:p>
    <w:p>
      <w:pPr>
        <w:pStyle w:val="Heading2"/>
        <w:spacing w:after="100" w:before="260"/>
      </w:pPr>
      <w:r>
        <w:rPr>
          <w:rFonts w:ascii="Arial" w:cs="Arial" w:eastAsia="Arial" w:hAnsi="Arial"/>
          <w:b/>
          <w:bCs/>
          <w:color w:val="0B1F3A"/>
          <w:sz w:val="24"/>
          <w:szCs w:val="24"/>
        </w:rPr>
        <w:t xml:space="preserve">2.5  Sécurité &amp; conformité</w:t>
      </w:r>
    </w:p>
    <w:p>
      <w:pPr>
        <w:pStyle w:val="ListParagraph"/>
        <w:numPr>
          <w:ilvl w:val="0"/>
          <w:numId w:val="2"/>
        </w:numPr>
        <w:spacing w:after="50" w:before="50"/>
      </w:pPr>
      <w:r>
        <w:rPr>
          <w:rFonts w:ascii="Arial" w:cs="Arial" w:eastAsia="Arial" w:hAnsi="Arial"/>
          <w:color w:val="1C1C1E"/>
          <w:sz w:val="21"/>
          <w:szCs w:val="21"/>
        </w:rPr>
        <w:t xml:space="preserve">HTTPS strict (HSTS) — certificat TLS automatique Vercel</w:t>
      </w:r>
    </w:p>
    <w:p>
      <w:pPr>
        <w:pStyle w:val="ListParagraph"/>
        <w:numPr>
          <w:ilvl w:val="0"/>
          <w:numId w:val="2"/>
        </w:numPr>
        <w:spacing w:after="50" w:before="50"/>
      </w:pPr>
      <w:r>
        <w:rPr>
          <w:rFonts w:ascii="Arial" w:cs="Arial" w:eastAsia="Arial" w:hAnsi="Arial"/>
          <w:color w:val="1C1C1E"/>
          <w:sz w:val="21"/>
          <w:szCs w:val="21"/>
        </w:rPr>
        <w:t xml:space="preserve">Content Security Policy (CSP) configurée via next.config headers</w:t>
      </w:r>
    </w:p>
    <w:p>
      <w:pPr>
        <w:pStyle w:val="ListParagraph"/>
        <w:numPr>
          <w:ilvl w:val="0"/>
          <w:numId w:val="2"/>
        </w:numPr>
        <w:spacing w:after="50" w:before="50"/>
      </w:pPr>
      <w:r>
        <w:rPr>
          <w:rFonts w:ascii="Arial" w:cs="Arial" w:eastAsia="Arial" w:hAnsi="Arial"/>
          <w:color w:val="1C1C1E"/>
          <w:sz w:val="21"/>
          <w:szCs w:val="21"/>
        </w:rPr>
        <w:t xml:space="preserve">Validation et sanitisation des entrées formulaire côté Server Action (Zod)</w:t>
      </w:r>
    </w:p>
    <w:p>
      <w:pPr>
        <w:pStyle w:val="ListParagraph"/>
        <w:numPr>
          <w:ilvl w:val="0"/>
          <w:numId w:val="2"/>
        </w:numPr>
        <w:spacing w:after="50" w:before="50"/>
      </w:pPr>
      <w:r>
        <w:rPr>
          <w:rFonts w:ascii="Arial" w:cs="Arial" w:eastAsia="Arial" w:hAnsi="Arial"/>
          <w:color w:val="1C1C1E"/>
          <w:sz w:val="21"/>
          <w:szCs w:val="21"/>
        </w:rPr>
        <w:t xml:space="preserve">Rate limiting sur les API Routes (Upstash Redis)</w:t>
      </w:r>
    </w:p>
    <w:p>
      <w:pPr>
        <w:pStyle w:val="ListParagraph"/>
        <w:numPr>
          <w:ilvl w:val="0"/>
          <w:numId w:val="2"/>
        </w:numPr>
        <w:spacing w:after="50" w:before="50"/>
      </w:pPr>
      <w:r>
        <w:rPr>
          <w:rFonts w:ascii="Arial" w:cs="Arial" w:eastAsia="Arial" w:hAnsi="Arial"/>
          <w:color w:val="1C1C1E"/>
          <w:sz w:val="21"/>
          <w:szCs w:val="21"/>
        </w:rPr>
        <w:t xml:space="preserve">Variables d'environnement sécurisées (.env.local + Vercel env)</w:t>
      </w:r>
    </w:p>
    <w:p>
      <w:pPr>
        <w:pStyle w:val="ListParagraph"/>
        <w:numPr>
          <w:ilvl w:val="0"/>
          <w:numId w:val="2"/>
        </w:numPr>
        <w:spacing w:after="50" w:before="50"/>
      </w:pPr>
      <w:r>
        <w:rPr>
          <w:rFonts w:ascii="Arial" w:cs="Arial" w:eastAsia="Arial" w:hAnsi="Arial"/>
          <w:color w:val="1C1C1E"/>
          <w:sz w:val="21"/>
          <w:szCs w:val="21"/>
        </w:rPr>
        <w:t xml:space="preserve">reCAPTCHA v3 invisible sur tous les formulaires</w:t>
      </w:r>
    </w:p>
    <w:p>
      <w:pPr>
        <w:pStyle w:val="ListParagraph"/>
        <w:numPr>
          <w:ilvl w:val="0"/>
          <w:numId w:val="2"/>
        </w:numPr>
        <w:spacing w:after="50" w:before="50"/>
      </w:pPr>
      <w:r>
        <w:rPr>
          <w:rFonts w:ascii="Arial" w:cs="Arial" w:eastAsia="Arial" w:hAnsi="Arial"/>
          <w:color w:val="1C1C1E"/>
          <w:sz w:val="21"/>
          <w:szCs w:val="21"/>
        </w:rPr>
        <w:t xml:space="preserve">Logs d'accès admin avec journalisation des actions (Sanity audit trail)</w:t>
      </w:r>
    </w:p>
    <w:p>
      <w:pPr>
        <w:spacing w:after="80" w:before="80"/>
      </w:pPr>
      <w:r>
        <w:t xml:space="preserve"/>
      </w:r>
    </w:p>
    <w:p>
      <w:r>
        <w:br w:type="page"/>
      </w:r>
    </w:p>
    <w:p>
      <w:pPr>
        <w:spacing w:after="0" w:before="240"/>
      </w:pPr>
      <w:r>
        <w:t xml:space="preserve"/>
      </w:r>
    </w:p>
    <w:p>
      <w:pPr>
        <w:shd w:fill="0B1F3A" w:val="clear"/>
        <w:spacing w:after="0" w:before="0"/>
      </w:pPr>
      <w:r>
        <w:rPr>
          <w:rFonts w:ascii="Georgia" w:cs="Georgia" w:eastAsia="Georgia" w:hAnsi="Georgia"/>
          <w:b/>
          <w:bCs/>
          <w:color w:val="B8892A"/>
          <w:sz w:val="30"/>
          <w:szCs w:val="30"/>
        </w:rPr>
        <w:t xml:space="preserve">  03</w:t>
      </w:r>
      <w:r>
        <w:rPr>
          <w:rFonts w:ascii="Arial" w:cs="Arial" w:eastAsia="Arial" w:hAnsi="Arial"/>
          <w:b/>
          <w:bCs/>
          <w:color w:val="FFFFFF"/>
          <w:sz w:val="24"/>
          <w:szCs w:val="24"/>
        </w:rPr>
        <w:t xml:space="preserve">  —  PÉRIMÈTRE FONCTIONNEL DÉTAILLÉ</w:t>
      </w:r>
      <w:r>
        <w:rPr>
          <w:rFonts w:ascii="Arial" w:cs="Arial" w:eastAsia="Arial" w:hAnsi="Arial"/>
          <w:color w:val="FFFFFF"/>
          <w:sz w:val="24"/>
          <w:szCs w:val="24"/>
        </w:rPr>
        <w:t xml:space="preserve">  </w:t>
      </w:r>
    </w:p>
    <w:p>
      <w:pPr>
        <w:spacing w:after="160" w:before="0"/>
      </w:pPr>
      <w:r>
        <w:t xml:space="preserve"/>
      </w:r>
    </w:p>
    <w:p>
      <w:pPr>
        <w:pStyle w:val="Heading2"/>
        <w:spacing w:after="100" w:before="260"/>
      </w:pPr>
      <w:r>
        <w:rPr>
          <w:rFonts w:ascii="Arial" w:cs="Arial" w:eastAsia="Arial" w:hAnsi="Arial"/>
          <w:b/>
          <w:bCs/>
          <w:color w:val="0B1F3A"/>
          <w:sz w:val="24"/>
          <w:szCs w:val="24"/>
        </w:rPr>
        <w:t xml:space="preserve">3.1  Page d'accueil (/)</w:t>
      </w:r>
    </w:p>
    <w:p>
      <w:pPr>
        <w:pStyle w:val="Heading3"/>
        <w:spacing w:after="80" w:before="200"/>
      </w:pPr>
      <w:r>
        <w:rPr>
          <w:rFonts w:ascii="Arial" w:cs="Arial" w:eastAsia="Arial" w:hAnsi="Arial"/>
          <w:b/>
          <w:bCs/>
          <w:color w:val="B8892A"/>
          <w:sz w:val="22"/>
          <w:szCs w:val="22"/>
        </w:rPr>
        <w:t xml:space="preserve">Hero Section</w:t>
      </w:r>
    </w:p>
    <w:p>
      <w:pPr>
        <w:pStyle w:val="ListParagraph"/>
        <w:numPr>
          <w:ilvl w:val="0"/>
          <w:numId w:val="2"/>
        </w:numPr>
        <w:spacing w:after="50" w:before="50"/>
      </w:pPr>
      <w:r>
        <w:rPr>
          <w:rFonts w:ascii="Arial" w:cs="Arial" w:eastAsia="Arial" w:hAnsi="Arial"/>
          <w:color w:val="1C1C1E"/>
          <w:sz w:val="21"/>
          <w:szCs w:val="21"/>
        </w:rPr>
        <w:t xml:space="preserve">Vidéo de fond ou image grand format du programme (Résidences Bokpli) avec overlay navy</w:t>
      </w:r>
    </w:p>
    <w:p>
      <w:pPr>
        <w:pStyle w:val="ListParagraph"/>
        <w:numPr>
          <w:ilvl w:val="0"/>
          <w:numId w:val="2"/>
        </w:numPr>
        <w:spacing w:after="50" w:before="50"/>
      </w:pPr>
      <w:r>
        <w:rPr>
          <w:rFonts w:ascii="Arial" w:cs="Arial" w:eastAsia="Arial" w:hAnsi="Arial"/>
          <w:color w:val="1C1C1E"/>
          <w:sz w:val="21"/>
          <w:szCs w:val="21"/>
        </w:rPr>
        <w:t xml:space="preserve">Titre animé (Framer Motion) : « Résidences Bokpli — L'art de vivre autrement »</w:t>
      </w:r>
    </w:p>
    <w:p>
      <w:pPr>
        <w:pStyle w:val="ListParagraph"/>
        <w:numPr>
          <w:ilvl w:val="0"/>
          <w:numId w:val="2"/>
        </w:numPr>
        <w:spacing w:after="50" w:before="50"/>
      </w:pPr>
      <w:r>
        <w:rPr>
          <w:rFonts w:ascii="Arial" w:cs="Arial" w:eastAsia="Arial" w:hAnsi="Arial"/>
          <w:color w:val="1C1C1E"/>
          <w:sz w:val="21"/>
          <w:szCs w:val="21"/>
        </w:rPr>
        <w:t xml:space="preserve">CTA doubles : [Découvrir les appartements] + [Suivre l'avancement]</w:t>
      </w:r>
    </w:p>
    <w:p>
      <w:pPr>
        <w:pStyle w:val="ListParagraph"/>
        <w:numPr>
          <w:ilvl w:val="0"/>
          <w:numId w:val="2"/>
        </w:numPr>
        <w:spacing w:after="50" w:before="50"/>
      </w:pPr>
      <w:r>
        <w:rPr>
          <w:rFonts w:ascii="Arial" w:cs="Arial" w:eastAsia="Arial" w:hAnsi="Arial"/>
          <w:color w:val="1C1C1E"/>
          <w:sz w:val="21"/>
          <w:szCs w:val="21"/>
        </w:rPr>
        <w:t xml:space="preserve">Indicateur d'avancement global du chantier (barre de progression animée)</w:t>
      </w:r>
    </w:p>
    <w:p>
      <w:pPr>
        <w:pStyle w:val="Heading3"/>
        <w:spacing w:after="80" w:before="200"/>
      </w:pPr>
      <w:r>
        <w:rPr>
          <w:rFonts w:ascii="Arial" w:cs="Arial" w:eastAsia="Arial" w:hAnsi="Arial"/>
          <w:b/>
          <w:bCs/>
          <w:color w:val="B8892A"/>
          <w:sz w:val="22"/>
          <w:szCs w:val="22"/>
        </w:rPr>
        <w:t xml:space="preserve">Chiffres clés animés</w:t>
      </w:r>
    </w:p>
    <w:p>
      <w:pPr>
        <w:pStyle w:val="ListParagraph"/>
        <w:numPr>
          <w:ilvl w:val="0"/>
          <w:numId w:val="2"/>
        </w:numPr>
        <w:spacing w:after="50" w:before="50"/>
      </w:pPr>
      <w:r>
        <w:rPr>
          <w:rFonts w:ascii="Arial" w:cs="Arial" w:eastAsia="Arial" w:hAnsi="Arial"/>
          <w:color w:val="1C1C1E"/>
          <w:sz w:val="21"/>
          <w:szCs w:val="21"/>
        </w:rPr>
        <w:t xml:space="preserve">Nombre de logements disponibles · Surface min/max · Étages · Date de livraison</w:t>
      </w:r>
    </w:p>
    <w:p>
      <w:pPr>
        <w:pStyle w:val="Heading3"/>
        <w:spacing w:after="80" w:before="200"/>
      </w:pPr>
      <w:r>
        <w:rPr>
          <w:rFonts w:ascii="Arial" w:cs="Arial" w:eastAsia="Arial" w:hAnsi="Arial"/>
          <w:b/>
          <w:bCs/>
          <w:color w:val="B8892A"/>
          <w:sz w:val="22"/>
          <w:szCs w:val="22"/>
        </w:rPr>
        <w:t xml:space="preserve">Sélection d'appartements en vedette</w:t>
      </w:r>
    </w:p>
    <w:p>
      <w:pPr>
        <w:pStyle w:val="ListParagraph"/>
        <w:numPr>
          <w:ilvl w:val="0"/>
          <w:numId w:val="2"/>
        </w:numPr>
        <w:spacing w:after="50" w:before="50"/>
      </w:pPr>
      <w:r>
        <w:rPr>
          <w:rFonts w:ascii="Arial" w:cs="Arial" w:eastAsia="Arial" w:hAnsi="Arial"/>
          <w:color w:val="1C1C1E"/>
          <w:sz w:val="21"/>
          <w:szCs w:val="21"/>
        </w:rPr>
        <w:t xml:space="preserve">Grille 3 colonnes avec cards élégantes — image 3D, type, surface, statut</w:t>
      </w:r>
    </w:p>
    <w:p>
      <w:pPr>
        <w:pStyle w:val="ListParagraph"/>
        <w:numPr>
          <w:ilvl w:val="0"/>
          <w:numId w:val="2"/>
        </w:numPr>
        <w:spacing w:after="50" w:before="50"/>
      </w:pPr>
      <w:r>
        <w:rPr>
          <w:rFonts w:ascii="Arial" w:cs="Arial" w:eastAsia="Arial" w:hAnsi="Arial"/>
          <w:color w:val="1C1C1E"/>
          <w:sz w:val="21"/>
          <w:szCs w:val="21"/>
        </w:rPr>
        <w:t xml:space="preserve">Filtre rapide inline : Studio / T2 / T3 / T4</w:t>
      </w:r>
    </w:p>
    <w:p>
      <w:pPr>
        <w:pStyle w:val="Heading3"/>
        <w:spacing w:after="80" w:before="200"/>
      </w:pPr>
      <w:r>
        <w:rPr>
          <w:rFonts w:ascii="Arial" w:cs="Arial" w:eastAsia="Arial" w:hAnsi="Arial"/>
          <w:b/>
          <w:bCs/>
          <w:color w:val="B8892A"/>
          <w:sz w:val="22"/>
          <w:szCs w:val="22"/>
        </w:rPr>
        <w:t xml:space="preserve">Section avancement chantier</w:t>
      </w:r>
    </w:p>
    <w:p>
      <w:pPr>
        <w:pStyle w:val="ListParagraph"/>
        <w:numPr>
          <w:ilvl w:val="0"/>
          <w:numId w:val="2"/>
        </w:numPr>
        <w:spacing w:after="50" w:before="50"/>
      </w:pPr>
      <w:r>
        <w:rPr>
          <w:rFonts w:ascii="Arial" w:cs="Arial" w:eastAsia="Arial" w:hAnsi="Arial"/>
          <w:color w:val="1C1C1E"/>
          <w:sz w:val="21"/>
          <w:szCs w:val="21"/>
        </w:rPr>
        <w:t xml:space="preserve">Dernières photos de chantier en carousel avec date</w:t>
      </w:r>
    </w:p>
    <w:p>
      <w:pPr>
        <w:pStyle w:val="ListParagraph"/>
        <w:numPr>
          <w:ilvl w:val="0"/>
          <w:numId w:val="2"/>
        </w:numPr>
        <w:spacing w:after="50" w:before="50"/>
      </w:pPr>
      <w:r>
        <w:rPr>
          <w:rFonts w:ascii="Arial" w:cs="Arial" w:eastAsia="Arial" w:hAnsi="Arial"/>
          <w:color w:val="1C1C1E"/>
          <w:sz w:val="21"/>
          <w:szCs w:val="21"/>
        </w:rPr>
        <w:t xml:space="preserve">Pourcentage d'avancement et prochaine étape prévue</w:t>
      </w:r>
    </w:p>
    <w:p>
      <w:pPr>
        <w:pStyle w:val="Heading3"/>
        <w:spacing w:after="80" w:before="200"/>
      </w:pPr>
      <w:r>
        <w:rPr>
          <w:rFonts w:ascii="Arial" w:cs="Arial" w:eastAsia="Arial" w:hAnsi="Arial"/>
          <w:b/>
          <w:bCs/>
          <w:color w:val="B8892A"/>
          <w:sz w:val="22"/>
          <w:szCs w:val="22"/>
        </w:rPr>
        <w:t xml:space="preserve">Section localisation</w:t>
      </w:r>
    </w:p>
    <w:p>
      <w:pPr>
        <w:pStyle w:val="ListParagraph"/>
        <w:numPr>
          <w:ilvl w:val="0"/>
          <w:numId w:val="2"/>
        </w:numPr>
        <w:spacing w:after="50" w:before="50"/>
      </w:pPr>
      <w:r>
        <w:rPr>
          <w:rFonts w:ascii="Arial" w:cs="Arial" w:eastAsia="Arial" w:hAnsi="Arial"/>
          <w:color w:val="1C1C1E"/>
          <w:sz w:val="21"/>
          <w:szCs w:val="21"/>
        </w:rPr>
        <w:t xml:space="preserve">Carte Mapbox interactive avec marqueur Résidences Bokpli et POI environnants</w:t>
      </w:r>
    </w:p>
    <w:p>
      <w:pPr>
        <w:pStyle w:val="Heading3"/>
        <w:spacing w:after="80" w:before="200"/>
      </w:pPr>
      <w:r>
        <w:rPr>
          <w:rFonts w:ascii="Arial" w:cs="Arial" w:eastAsia="Arial" w:hAnsi="Arial"/>
          <w:b/>
          <w:bCs/>
          <w:color w:val="B8892A"/>
          <w:sz w:val="22"/>
          <w:szCs w:val="22"/>
        </w:rPr>
        <w:t xml:space="preserve">Formulaire de contact express</w:t>
      </w:r>
    </w:p>
    <w:p>
      <w:pPr>
        <w:pStyle w:val="ListParagraph"/>
        <w:numPr>
          <w:ilvl w:val="0"/>
          <w:numId w:val="2"/>
        </w:numPr>
        <w:spacing w:after="50" w:before="50"/>
      </w:pPr>
      <w:r>
        <w:rPr>
          <w:rFonts w:ascii="Arial" w:cs="Arial" w:eastAsia="Arial" w:hAnsi="Arial"/>
          <w:color w:val="1C1C1E"/>
          <w:sz w:val="21"/>
          <w:szCs w:val="21"/>
        </w:rPr>
        <w:t xml:space="preserve">Prénom, Téléphone, Type d'appartement souhaité, Bouton [Être rappelé]</w:t>
      </w:r>
    </w:p>
    <w:p>
      <w:pPr>
        <w:spacing w:after="80" w:before="80"/>
      </w:pPr>
      <w:r>
        <w:t xml:space="preserve"/>
      </w:r>
    </w:p>
    <w:p>
      <w:pPr>
        <w:pStyle w:val="Heading2"/>
        <w:spacing w:after="100" w:before="260"/>
      </w:pPr>
      <w:r>
        <w:rPr>
          <w:rFonts w:ascii="Arial" w:cs="Arial" w:eastAsia="Arial" w:hAnsi="Arial"/>
          <w:b/>
          <w:bCs/>
          <w:color w:val="0B1F3A"/>
          <w:sz w:val="24"/>
          <w:szCs w:val="24"/>
        </w:rPr>
        <w:t xml:space="preserve">3.2  Catalogue appartements (/appartements)</w:t>
      </w:r>
    </w:p>
    <w:p>
      <w:pPr>
        <w:pStyle w:val="ListParagraph"/>
        <w:numPr>
          <w:ilvl w:val="0"/>
          <w:numId w:val="2"/>
        </w:numPr>
        <w:spacing w:after="50" w:before="50"/>
      </w:pPr>
      <w:r>
        <w:rPr>
          <w:rFonts w:ascii="Arial" w:cs="Arial" w:eastAsia="Arial" w:hAnsi="Arial"/>
          <w:color w:val="1C1C1E"/>
          <w:sz w:val="21"/>
          <w:szCs w:val="21"/>
        </w:rPr>
        <w:t xml:space="preserve">Affichage en grille responsive (1–3 colonnes selon viewport)</w:t>
      </w:r>
    </w:p>
    <w:p>
      <w:pPr>
        <w:pStyle w:val="ListParagraph"/>
        <w:numPr>
          <w:ilvl w:val="0"/>
          <w:numId w:val="2"/>
        </w:numPr>
        <w:spacing w:after="50" w:before="50"/>
      </w:pPr>
      <w:r>
        <w:rPr>
          <w:rFonts w:ascii="Arial" w:cs="Arial" w:eastAsia="Arial" w:hAnsi="Arial"/>
          <w:color w:val="1C1C1E"/>
          <w:sz w:val="21"/>
          <w:szCs w:val="21"/>
        </w:rPr>
        <w:t xml:space="preserve">Barre de filtres sticky : Typologie, Étage, Surface (slider range), Statut, Prix</w:t>
      </w:r>
    </w:p>
    <w:p>
      <w:pPr>
        <w:pStyle w:val="ListParagraph"/>
        <w:numPr>
          <w:ilvl w:val="0"/>
          <w:numId w:val="2"/>
        </w:numPr>
        <w:spacing w:after="50" w:before="50"/>
      </w:pPr>
      <w:r>
        <w:rPr>
          <w:rFonts w:ascii="Arial" w:cs="Arial" w:eastAsia="Arial" w:hAnsi="Arial"/>
          <w:color w:val="1C1C1E"/>
          <w:sz w:val="21"/>
          <w:szCs w:val="21"/>
        </w:rPr>
        <w:t xml:space="preserve">Tri : Surface croissante/décroissante, Étage, Nouveautés</w:t>
      </w:r>
    </w:p>
    <w:p>
      <w:pPr>
        <w:pStyle w:val="ListParagraph"/>
        <w:numPr>
          <w:ilvl w:val="0"/>
          <w:numId w:val="2"/>
        </w:numPr>
        <w:spacing w:after="50" w:before="50"/>
      </w:pPr>
      <w:r>
        <w:rPr>
          <w:rFonts w:ascii="Arial" w:cs="Arial" w:eastAsia="Arial" w:hAnsi="Arial"/>
          <w:color w:val="1C1C1E"/>
          <w:sz w:val="21"/>
          <w:szCs w:val="21"/>
        </w:rPr>
        <w:t xml:space="preserve">Badge de statut sur chaque card : Disponible (vert) / Réservé (ambre) / Vendu (rouge)</w:t>
      </w:r>
    </w:p>
    <w:p>
      <w:pPr>
        <w:pStyle w:val="ListParagraph"/>
        <w:numPr>
          <w:ilvl w:val="0"/>
          <w:numId w:val="2"/>
        </w:numPr>
        <w:spacing w:after="50" w:before="50"/>
      </w:pPr>
      <w:r>
        <w:rPr>
          <w:rFonts w:ascii="Arial" w:cs="Arial" w:eastAsia="Arial" w:hAnsi="Arial"/>
          <w:color w:val="1C1C1E"/>
          <w:sz w:val="21"/>
          <w:szCs w:val="21"/>
        </w:rPr>
        <w:t xml:space="preserve">Pagination ou infinite scroll configurable</w:t>
      </w:r>
    </w:p>
    <w:p>
      <w:pPr>
        <w:pStyle w:val="ListParagraph"/>
        <w:numPr>
          <w:ilvl w:val="0"/>
          <w:numId w:val="2"/>
        </w:numPr>
        <w:spacing w:after="50" w:before="50"/>
      </w:pPr>
      <w:r>
        <w:rPr>
          <w:rFonts w:ascii="Arial" w:cs="Arial" w:eastAsia="Arial" w:hAnsi="Arial"/>
          <w:color w:val="1C1C1E"/>
          <w:sz w:val="21"/>
          <w:szCs w:val="21"/>
        </w:rPr>
        <w:t xml:space="preserve">URL shareable avec paramètres de filtre (?type=T3&amp;etage=3) pour le SEO et le partage</w:t>
      </w:r>
    </w:p>
    <w:p>
      <w:pPr>
        <w:pStyle w:val="ListParagraph"/>
        <w:numPr>
          <w:ilvl w:val="0"/>
          <w:numId w:val="2"/>
        </w:numPr>
        <w:spacing w:after="50" w:before="50"/>
      </w:pPr>
      <w:r>
        <w:rPr>
          <w:rFonts w:ascii="Arial" w:cs="Arial" w:eastAsia="Arial" w:hAnsi="Arial"/>
          <w:color w:val="1C1C1E"/>
          <w:sz w:val="21"/>
          <w:szCs w:val="21"/>
        </w:rPr>
        <w:t xml:space="preserve">Nombre de résultats mis à jour dynamiquement sans rechargement</w:t>
      </w:r>
    </w:p>
    <w:p>
      <w:pPr>
        <w:spacing w:after="80" w:before="80"/>
      </w:pPr>
      <w:r>
        <w:t xml:space="preserve"/>
      </w:r>
    </w:p>
    <w:p>
      <w:pPr>
        <w:pStyle w:val="Heading2"/>
        <w:spacing w:after="100" w:before="260"/>
      </w:pPr>
      <w:r>
        <w:rPr>
          <w:rFonts w:ascii="Arial" w:cs="Arial" w:eastAsia="Arial" w:hAnsi="Arial"/>
          <w:b/>
          <w:bCs/>
          <w:color w:val="0B1F3A"/>
          <w:sz w:val="24"/>
          <w:szCs w:val="24"/>
        </w:rPr>
        <w:t xml:space="preserve">3.3  Fiche appartement (/appartements/[slug])</w:t>
      </w:r>
    </w:p>
    <w:p>
      <w:pPr>
        <w:pStyle w:val="Heading3"/>
        <w:spacing w:after="80" w:before="200"/>
      </w:pPr>
      <w:r>
        <w:rPr>
          <w:rFonts w:ascii="Arial" w:cs="Arial" w:eastAsia="Arial" w:hAnsi="Arial"/>
          <w:b/>
          <w:bCs/>
          <w:color w:val="B8892A"/>
          <w:sz w:val="22"/>
          <w:szCs w:val="22"/>
        </w:rPr>
        <w:t xml:space="preserve">En-tête fiche</w:t>
      </w:r>
    </w:p>
    <w:p>
      <w:pPr>
        <w:pStyle w:val="ListParagraph"/>
        <w:numPr>
          <w:ilvl w:val="0"/>
          <w:numId w:val="2"/>
        </w:numPr>
        <w:spacing w:after="50" w:before="50"/>
      </w:pPr>
      <w:r>
        <w:rPr>
          <w:rFonts w:ascii="Arial" w:cs="Arial" w:eastAsia="Arial" w:hAnsi="Arial"/>
          <w:color w:val="1C1C1E"/>
          <w:sz w:val="21"/>
          <w:szCs w:val="21"/>
        </w:rPr>
        <w:t xml:space="preserve">Référence unique (ex. APT-B304), type, étage, orientation, statut</w:t>
      </w:r>
    </w:p>
    <w:p>
      <w:pPr>
        <w:pStyle w:val="ListParagraph"/>
        <w:numPr>
          <w:ilvl w:val="0"/>
          <w:numId w:val="2"/>
        </w:numPr>
        <w:spacing w:after="50" w:before="50"/>
      </w:pPr>
      <w:r>
        <w:rPr>
          <w:rFonts w:ascii="Arial" w:cs="Arial" w:eastAsia="Arial" w:hAnsi="Arial"/>
          <w:color w:val="1C1C1E"/>
          <w:sz w:val="21"/>
          <w:szCs w:val="21"/>
        </w:rPr>
        <w:t xml:space="preserve">Prix — affichage configurable dans le CMS : affiché / masqué / « Sur demande »</w:t>
      </w:r>
    </w:p>
    <w:p>
      <w:pPr>
        <w:pStyle w:val="Heading3"/>
        <w:spacing w:after="80" w:before="200"/>
      </w:pPr>
      <w:r>
        <w:rPr>
          <w:rFonts w:ascii="Arial" w:cs="Arial" w:eastAsia="Arial" w:hAnsi="Arial"/>
          <w:b/>
          <w:bCs/>
          <w:color w:val="B8892A"/>
          <w:sz w:val="22"/>
          <w:szCs w:val="22"/>
        </w:rPr>
        <w:t xml:space="preserve">Galerie visuelle</w:t>
      </w:r>
    </w:p>
    <w:p>
      <w:pPr>
        <w:pStyle w:val="ListParagraph"/>
        <w:numPr>
          <w:ilvl w:val="0"/>
          <w:numId w:val="2"/>
        </w:numPr>
        <w:spacing w:after="50" w:before="50"/>
      </w:pPr>
      <w:r>
        <w:rPr>
          <w:rFonts w:ascii="Arial" w:cs="Arial" w:eastAsia="Arial" w:hAnsi="Arial"/>
          <w:color w:val="1C1C1E"/>
          <w:sz w:val="21"/>
          <w:szCs w:val="21"/>
        </w:rPr>
        <w:t xml:space="preserve">Onglets : Plans 2D · Visuels 3D · Photos chantier</w:t>
      </w:r>
    </w:p>
    <w:p>
      <w:pPr>
        <w:pStyle w:val="ListParagraph"/>
        <w:numPr>
          <w:ilvl w:val="0"/>
          <w:numId w:val="2"/>
        </w:numPr>
        <w:spacing w:after="50" w:before="50"/>
      </w:pPr>
      <w:r>
        <w:rPr>
          <w:rFonts w:ascii="Arial" w:cs="Arial" w:eastAsia="Arial" w:hAnsi="Arial"/>
          <w:color w:val="1C1C1E"/>
          <w:sz w:val="21"/>
          <w:szCs w:val="21"/>
        </w:rPr>
        <w:t xml:space="preserve">Visionneuse plein écran avec zoom tactile, navigation clavier et téléchargement PDF</w:t>
      </w:r>
    </w:p>
    <w:p>
      <w:pPr>
        <w:pStyle w:val="Heading3"/>
        <w:spacing w:after="80" w:before="200"/>
      </w:pPr>
      <w:r>
        <w:rPr>
          <w:rFonts w:ascii="Arial" w:cs="Arial" w:eastAsia="Arial" w:hAnsi="Arial"/>
          <w:b/>
          <w:bCs/>
          <w:color w:val="B8892A"/>
          <w:sz w:val="22"/>
          <w:szCs w:val="22"/>
        </w:rPr>
        <w:t xml:space="preserve">Tableau des caractéristiques</w:t>
      </w:r>
    </w:p>
    <w:p>
      <w:pPr>
        <w:pStyle w:val="ListParagraph"/>
        <w:numPr>
          <w:ilvl w:val="0"/>
          <w:numId w:val="2"/>
        </w:numPr>
        <w:spacing w:after="50" w:before="50"/>
      </w:pPr>
      <w:r>
        <w:rPr>
          <w:rFonts w:ascii="Arial" w:cs="Arial" w:eastAsia="Arial" w:hAnsi="Arial"/>
          <w:color w:val="1C1C1E"/>
          <w:sz w:val="21"/>
          <w:szCs w:val="21"/>
        </w:rPr>
        <w:t xml:space="preserve">Hall · Séjour · Cuisine · Séchoir · Salle d'eau · Chambre(s) · Balcon · Dressing · Surface totale</w:t>
      </w:r>
    </w:p>
    <w:p>
      <w:pPr>
        <w:pStyle w:val="ListParagraph"/>
        <w:numPr>
          <w:ilvl w:val="0"/>
          <w:numId w:val="2"/>
        </w:numPr>
        <w:spacing w:after="50" w:before="50"/>
      </w:pPr>
      <w:r>
        <w:rPr>
          <w:rFonts w:ascii="Arial" w:cs="Arial" w:eastAsia="Arial" w:hAnsi="Arial"/>
          <w:color w:val="1C1C1E"/>
          <w:sz w:val="21"/>
          <w:szCs w:val="21"/>
        </w:rPr>
        <w:t xml:space="preserve">Chaque espace affiché avec son icône SVG dédiée et sa surface en m²</w:t>
      </w:r>
    </w:p>
    <w:p>
      <w:pPr>
        <w:pStyle w:val="Heading3"/>
        <w:spacing w:after="80" w:before="200"/>
      </w:pPr>
      <w:r>
        <w:rPr>
          <w:rFonts w:ascii="Arial" w:cs="Arial" w:eastAsia="Arial" w:hAnsi="Arial"/>
          <w:b/>
          <w:bCs/>
          <w:color w:val="B8892A"/>
          <w:sz w:val="22"/>
          <w:szCs w:val="22"/>
        </w:rPr>
        <w:t xml:space="preserve">Plan de masse</w:t>
      </w:r>
    </w:p>
    <w:p>
      <w:pPr>
        <w:pStyle w:val="ListParagraph"/>
        <w:numPr>
          <w:ilvl w:val="0"/>
          <w:numId w:val="2"/>
        </w:numPr>
        <w:spacing w:after="50" w:before="50"/>
      </w:pPr>
      <w:r>
        <w:rPr>
          <w:rFonts w:ascii="Arial" w:cs="Arial" w:eastAsia="Arial" w:hAnsi="Arial"/>
          <w:color w:val="1C1C1E"/>
          <w:sz w:val="21"/>
          <w:szCs w:val="21"/>
        </w:rPr>
        <w:t xml:space="preserve">Localisation de l'appartement sur le plan de l'immeuble (étage mis en surbrillance)</w:t>
      </w:r>
    </w:p>
    <w:p>
      <w:pPr>
        <w:pStyle w:val="Heading3"/>
        <w:spacing w:after="80" w:before="200"/>
      </w:pPr>
      <w:r>
        <w:rPr>
          <w:rFonts w:ascii="Arial" w:cs="Arial" w:eastAsia="Arial" w:hAnsi="Arial"/>
          <w:b/>
          <w:bCs/>
          <w:color w:val="B8892A"/>
          <w:sz w:val="22"/>
          <w:szCs w:val="22"/>
        </w:rPr>
        <w:t xml:space="preserve">Actions</w:t>
      </w:r>
    </w:p>
    <w:p>
      <w:pPr>
        <w:pStyle w:val="ListParagraph"/>
        <w:numPr>
          <w:ilvl w:val="0"/>
          <w:numId w:val="2"/>
        </w:numPr>
        <w:spacing w:after="50" w:before="50"/>
      </w:pPr>
      <w:r>
        <w:rPr>
          <w:rFonts w:ascii="Arial" w:cs="Arial" w:eastAsia="Arial" w:hAnsi="Arial"/>
          <w:color w:val="1C1C1E"/>
          <w:sz w:val="21"/>
          <w:szCs w:val="21"/>
        </w:rPr>
        <w:t xml:space="preserve">Formulaire de contact pré-rempli avec la référence de l'appartement</w:t>
      </w:r>
    </w:p>
    <w:p>
      <w:pPr>
        <w:pStyle w:val="ListParagraph"/>
        <w:numPr>
          <w:ilvl w:val="0"/>
          <w:numId w:val="2"/>
        </w:numPr>
        <w:spacing w:after="50" w:before="50"/>
      </w:pPr>
      <w:r>
        <w:rPr>
          <w:rFonts w:ascii="Arial" w:cs="Arial" w:eastAsia="Arial" w:hAnsi="Arial"/>
          <w:color w:val="1C1C1E"/>
          <w:sz w:val="21"/>
          <w:szCs w:val="21"/>
        </w:rPr>
        <w:t xml:space="preserve">Bouton WhatsApp direct avec message pré-rempli</w:t>
      </w:r>
    </w:p>
    <w:p>
      <w:pPr>
        <w:pStyle w:val="ListParagraph"/>
        <w:numPr>
          <w:ilvl w:val="0"/>
          <w:numId w:val="2"/>
        </w:numPr>
        <w:spacing w:after="50" w:before="50"/>
      </w:pPr>
      <w:r>
        <w:rPr>
          <w:rFonts w:ascii="Arial" w:cs="Arial" w:eastAsia="Arial" w:hAnsi="Arial"/>
          <w:color w:val="1C1C1E"/>
          <w:sz w:val="21"/>
          <w:szCs w:val="21"/>
        </w:rPr>
        <w:t xml:space="preserve">Télécharger la fiche PDF (générée dynamiquement via Puppeteer ou react-pdf)</w:t>
      </w:r>
    </w:p>
    <w:p>
      <w:pPr>
        <w:pStyle w:val="ListParagraph"/>
        <w:numPr>
          <w:ilvl w:val="0"/>
          <w:numId w:val="2"/>
        </w:numPr>
        <w:spacing w:after="50" w:before="50"/>
      </w:pPr>
      <w:r>
        <w:rPr>
          <w:rFonts w:ascii="Arial" w:cs="Arial" w:eastAsia="Arial" w:hAnsi="Arial"/>
          <w:color w:val="1C1C1E"/>
          <w:sz w:val="21"/>
          <w:szCs w:val="21"/>
        </w:rPr>
        <w:t xml:space="preserve">Partage : WhatsApp, email, copie du lien</w:t>
      </w:r>
    </w:p>
    <w:p>
      <w:pPr>
        <w:pStyle w:val="ListParagraph"/>
        <w:numPr>
          <w:ilvl w:val="0"/>
          <w:numId w:val="2"/>
        </w:numPr>
        <w:spacing w:after="50" w:before="50"/>
      </w:pPr>
      <w:r>
        <w:rPr>
          <w:rFonts w:ascii="Arial" w:cs="Arial" w:eastAsia="Arial" w:hAnsi="Arial"/>
          <w:color w:val="1C1C1E"/>
          <w:sz w:val="21"/>
          <w:szCs w:val="21"/>
        </w:rPr>
        <w:t xml:space="preserve">Appartements similaires en bas de page (même typologie ou même étage)</w:t>
      </w:r>
    </w:p>
    <w:p>
      <w:pPr>
        <w:spacing w:after="80" w:before="80"/>
      </w:pPr>
      <w:r>
        <w:t xml:space="preserve"/>
      </w:r>
    </w:p>
    <w:p>
      <w:pPr>
        <w:pStyle w:val="Heading2"/>
        <w:spacing w:after="100" w:before="260"/>
      </w:pPr>
      <w:r>
        <w:rPr>
          <w:rFonts w:ascii="Arial" w:cs="Arial" w:eastAsia="Arial" w:hAnsi="Arial"/>
          <w:b/>
          <w:bCs/>
          <w:color w:val="0B1F3A"/>
          <w:sz w:val="24"/>
          <w:szCs w:val="24"/>
        </w:rPr>
        <w:t xml:space="preserve">3.4  Avancement des travaux (/avancement)</w:t>
      </w:r>
    </w:p>
    <w:p>
      <w:pPr>
        <w:pStyle w:val="ListParagraph"/>
        <w:numPr>
          <w:ilvl w:val="0"/>
          <w:numId w:val="2"/>
        </w:numPr>
        <w:spacing w:after="50" w:before="50"/>
      </w:pPr>
      <w:r>
        <w:rPr>
          <w:rFonts w:ascii="Arial" w:cs="Arial" w:eastAsia="Arial" w:hAnsi="Arial"/>
          <w:color w:val="1C1C1E"/>
          <w:sz w:val="21"/>
          <w:szCs w:val="21"/>
        </w:rPr>
        <w:t xml:space="preserve">Barre de progression globale du chantier en pourcentage</w:t>
      </w:r>
    </w:p>
    <w:p>
      <w:pPr>
        <w:pStyle w:val="ListParagraph"/>
        <w:numPr>
          <w:ilvl w:val="0"/>
          <w:numId w:val="2"/>
        </w:numPr>
        <w:spacing w:after="50" w:before="50"/>
      </w:pPr>
      <w:r>
        <w:rPr>
          <w:rFonts w:ascii="Arial" w:cs="Arial" w:eastAsia="Arial" w:hAnsi="Arial"/>
          <w:color w:val="1C1C1E"/>
          <w:sz w:val="21"/>
          <w:szCs w:val="21"/>
        </w:rPr>
        <w:t xml:space="preserve">Timeline verticale des phases avec statut : Terminé / En cours / À venir</w:t>
      </w:r>
    </w:p>
    <w:p>
      <w:pPr>
        <w:pStyle w:val="ListParagraph"/>
        <w:numPr>
          <w:ilvl w:val="0"/>
          <w:numId w:val="2"/>
        </w:numPr>
        <w:spacing w:after="50" w:before="50"/>
      </w:pPr>
      <w:r>
        <w:rPr>
          <w:rFonts w:ascii="Arial" w:cs="Arial" w:eastAsia="Arial" w:hAnsi="Arial"/>
          <w:color w:val="1C1C1E"/>
          <w:sz w:val="21"/>
          <w:szCs w:val="21"/>
        </w:rPr>
        <w:t xml:space="preserve">Galerie photos mensuelle triée par date décroissante (lazy loading)</w:t>
      </w:r>
    </w:p>
    <w:p>
      <w:pPr>
        <w:pStyle w:val="ListParagraph"/>
        <w:numPr>
          <w:ilvl w:val="0"/>
          <w:numId w:val="2"/>
        </w:numPr>
        <w:spacing w:after="50" w:before="50"/>
      </w:pPr>
      <w:r>
        <w:rPr>
          <w:rFonts w:ascii="Arial" w:cs="Arial" w:eastAsia="Arial" w:hAnsi="Arial"/>
          <w:color w:val="1C1C1E"/>
          <w:sz w:val="21"/>
          <w:szCs w:val="21"/>
        </w:rPr>
        <w:t xml:space="preserve">Vidéo drone ou time-lapse du chantier (embed YouTube ou Vimeo)</w:t>
      </w:r>
    </w:p>
    <w:p>
      <w:pPr>
        <w:pStyle w:val="ListParagraph"/>
        <w:numPr>
          <w:ilvl w:val="0"/>
          <w:numId w:val="2"/>
        </w:numPr>
        <w:spacing w:after="50" w:before="50"/>
      </w:pPr>
      <w:r>
        <w:rPr>
          <w:rFonts w:ascii="Arial" w:cs="Arial" w:eastAsia="Arial" w:hAnsi="Arial"/>
          <w:color w:val="1C1C1E"/>
          <w:sz w:val="21"/>
          <w:szCs w:val="21"/>
        </w:rPr>
        <w:t xml:space="preserve">Date prévisionnelle de livraison mise en valeur</w:t>
      </w:r>
    </w:p>
    <w:p>
      <w:pPr>
        <w:pStyle w:val="ListParagraph"/>
        <w:numPr>
          <w:ilvl w:val="0"/>
          <w:numId w:val="2"/>
        </w:numPr>
        <w:spacing w:after="50" w:before="50"/>
      </w:pPr>
      <w:r>
        <w:rPr>
          <w:rFonts w:ascii="Arial" w:cs="Arial" w:eastAsia="Arial" w:hAnsi="Arial"/>
          <w:color w:val="1C1C1E"/>
          <w:sz w:val="21"/>
          <w:szCs w:val="21"/>
        </w:rPr>
        <w:t xml:space="preserve">Notification optionnelle : formulaire « Alertez-moi des mises à jour »</w:t>
      </w:r>
    </w:p>
    <w:p>
      <w:pPr>
        <w:spacing w:after="80" w:before="80"/>
      </w:pPr>
      <w:r>
        <w:t xml:space="preserve"/>
      </w:r>
    </w:p>
    <w:p>
      <w:pPr>
        <w:pStyle w:val="Heading2"/>
        <w:spacing w:after="100" w:before="260"/>
      </w:pPr>
      <w:r>
        <w:rPr>
          <w:rFonts w:ascii="Arial" w:cs="Arial" w:eastAsia="Arial" w:hAnsi="Arial"/>
          <w:b/>
          <w:bCs/>
          <w:color w:val="0B1F3A"/>
          <w:sz w:val="24"/>
          <w:szCs w:val="24"/>
        </w:rPr>
        <w:t xml:space="preserve">3.5  À propos — SCI BOKPLI (/a-propos)</w:t>
      </w:r>
    </w:p>
    <w:p>
      <w:pPr>
        <w:pStyle w:val="ListParagraph"/>
        <w:numPr>
          <w:ilvl w:val="0"/>
          <w:numId w:val="2"/>
        </w:numPr>
        <w:spacing w:after="50" w:before="50"/>
      </w:pPr>
      <w:r>
        <w:rPr>
          <w:rFonts w:ascii="Arial" w:cs="Arial" w:eastAsia="Arial" w:hAnsi="Arial"/>
          <w:color w:val="1C1C1E"/>
          <w:sz w:val="21"/>
          <w:szCs w:val="21"/>
        </w:rPr>
        <w:t xml:space="preserve">Présentation de SCI BOKPLI : vision, mission, valeurs</w:t>
      </w:r>
    </w:p>
    <w:p>
      <w:pPr>
        <w:pStyle w:val="ListParagraph"/>
        <w:numPr>
          <w:ilvl w:val="0"/>
          <w:numId w:val="2"/>
        </w:numPr>
        <w:spacing w:after="50" w:before="50"/>
      </w:pPr>
      <w:r>
        <w:rPr>
          <w:rFonts w:ascii="Arial" w:cs="Arial" w:eastAsia="Arial" w:hAnsi="Arial"/>
          <w:color w:val="1C1C1E"/>
          <w:sz w:val="21"/>
          <w:szCs w:val="21"/>
        </w:rPr>
        <w:t xml:space="preserve">Équipe dirigeante avec photos et biographies</w:t>
      </w:r>
    </w:p>
    <w:p>
      <w:pPr>
        <w:pStyle w:val="ListParagraph"/>
        <w:numPr>
          <w:ilvl w:val="0"/>
          <w:numId w:val="2"/>
        </w:numPr>
        <w:spacing w:after="50" w:before="50"/>
      </w:pPr>
      <w:r>
        <w:rPr>
          <w:rFonts w:ascii="Arial" w:cs="Arial" w:eastAsia="Arial" w:hAnsi="Arial"/>
          <w:color w:val="1C1C1E"/>
          <w:sz w:val="21"/>
          <w:szCs w:val="21"/>
        </w:rPr>
        <w:t xml:space="preserve">Documents légaux : statuts, registre de commerce, agréments (téléchargeables)</w:t>
      </w:r>
    </w:p>
    <w:p>
      <w:pPr>
        <w:pStyle w:val="ListParagraph"/>
        <w:numPr>
          <w:ilvl w:val="0"/>
          <w:numId w:val="2"/>
        </w:numPr>
        <w:spacing w:after="50" w:before="50"/>
      </w:pPr>
      <w:r>
        <w:rPr>
          <w:rFonts w:ascii="Arial" w:cs="Arial" w:eastAsia="Arial" w:hAnsi="Arial"/>
          <w:color w:val="1C1C1E"/>
          <w:sz w:val="21"/>
          <w:szCs w:val="21"/>
        </w:rPr>
        <w:t xml:space="preserve">Références de réalisations antérieures</w:t>
      </w:r>
    </w:p>
    <w:p>
      <w:pPr>
        <w:spacing w:after="80" w:before="80"/>
      </w:pPr>
      <w:r>
        <w:t xml:space="preserve"/>
      </w:r>
    </w:p>
    <w:p>
      <w:pPr>
        <w:pStyle w:val="Heading2"/>
        <w:spacing w:after="100" w:before="260"/>
      </w:pPr>
      <w:r>
        <w:rPr>
          <w:rFonts w:ascii="Arial" w:cs="Arial" w:eastAsia="Arial" w:hAnsi="Arial"/>
          <w:b/>
          <w:bCs/>
          <w:color w:val="0B1F3A"/>
          <w:sz w:val="24"/>
          <w:szCs w:val="24"/>
        </w:rPr>
        <w:t xml:space="preserve">3.6  Contact (/contact)</w:t>
      </w:r>
    </w:p>
    <w:p>
      <w:pPr>
        <w:pStyle w:val="ListParagraph"/>
        <w:numPr>
          <w:ilvl w:val="0"/>
          <w:numId w:val="2"/>
        </w:numPr>
        <w:spacing w:after="50" w:before="50"/>
      </w:pPr>
      <w:r>
        <w:rPr>
          <w:rFonts w:ascii="Arial" w:cs="Arial" w:eastAsia="Arial" w:hAnsi="Arial"/>
          <w:color w:val="1C1C1E"/>
          <w:sz w:val="21"/>
          <w:szCs w:val="21"/>
        </w:rPr>
        <w:t xml:space="preserve">Formulaire complet : Nom, Email, Téléphone, Message, Appartement souhaité</w:t>
      </w:r>
    </w:p>
    <w:p>
      <w:pPr>
        <w:pStyle w:val="ListParagraph"/>
        <w:numPr>
          <w:ilvl w:val="0"/>
          <w:numId w:val="2"/>
        </w:numPr>
        <w:spacing w:after="50" w:before="50"/>
      </w:pPr>
      <w:r>
        <w:rPr>
          <w:rFonts w:ascii="Arial" w:cs="Arial" w:eastAsia="Arial" w:hAnsi="Arial"/>
          <w:color w:val="1C1C1E"/>
          <w:sz w:val="21"/>
          <w:szCs w:val="21"/>
        </w:rPr>
        <w:t xml:space="preserve">Soumission via Next.js Server Action → email Nodemailer + enregistrement PostgreSQL</w:t>
      </w:r>
    </w:p>
    <w:p>
      <w:pPr>
        <w:pStyle w:val="ListParagraph"/>
        <w:numPr>
          <w:ilvl w:val="0"/>
          <w:numId w:val="2"/>
        </w:numPr>
        <w:spacing w:after="50" w:before="50"/>
      </w:pPr>
      <w:r>
        <w:rPr>
          <w:rFonts w:ascii="Arial" w:cs="Arial" w:eastAsia="Arial" w:hAnsi="Arial"/>
          <w:color w:val="1C1C1E"/>
          <w:sz w:val="21"/>
          <w:szCs w:val="21"/>
        </w:rPr>
        <w:t xml:space="preserve">Validation en temps réel côté client (React Hook Form + Zod)</w:t>
      </w:r>
    </w:p>
    <w:p>
      <w:pPr>
        <w:pStyle w:val="ListParagraph"/>
        <w:numPr>
          <w:ilvl w:val="0"/>
          <w:numId w:val="2"/>
        </w:numPr>
        <w:spacing w:after="50" w:before="50"/>
      </w:pPr>
      <w:r>
        <w:rPr>
          <w:rFonts w:ascii="Arial" w:cs="Arial" w:eastAsia="Arial" w:hAnsi="Arial"/>
          <w:color w:val="1C1C1E"/>
          <w:sz w:val="21"/>
          <w:szCs w:val="21"/>
        </w:rPr>
        <w:t xml:space="preserve">Accusé de réception automatique par email au prospect</w:t>
      </w:r>
    </w:p>
    <w:p>
      <w:pPr>
        <w:pStyle w:val="ListParagraph"/>
        <w:numPr>
          <w:ilvl w:val="0"/>
          <w:numId w:val="2"/>
        </w:numPr>
        <w:spacing w:after="50" w:before="50"/>
      </w:pPr>
      <w:r>
        <w:rPr>
          <w:rFonts w:ascii="Arial" w:cs="Arial" w:eastAsia="Arial" w:hAnsi="Arial"/>
          <w:color w:val="1C1C1E"/>
          <w:sz w:val="21"/>
          <w:szCs w:val="21"/>
        </w:rPr>
        <w:t xml:space="preserve">Carte Mapbox avec itinéraire cliquable</w:t>
      </w:r>
    </w:p>
    <w:p>
      <w:pPr>
        <w:pStyle w:val="ListParagraph"/>
        <w:numPr>
          <w:ilvl w:val="0"/>
          <w:numId w:val="2"/>
        </w:numPr>
        <w:spacing w:after="50" w:before="50"/>
      </w:pPr>
      <w:r>
        <w:rPr>
          <w:rFonts w:ascii="Arial" w:cs="Arial" w:eastAsia="Arial" w:hAnsi="Arial"/>
          <w:color w:val="1C1C1E"/>
          <w:sz w:val="21"/>
          <w:szCs w:val="21"/>
        </w:rPr>
        <w:t xml:space="preserve">Numéros de téléphone et WhatsApp cliquables (tel: / wa.me)</w:t>
      </w:r>
    </w:p>
    <w:p>
      <w:pPr>
        <w:spacing w:after="80" w:before="80"/>
      </w:pPr>
      <w:r>
        <w:t xml:space="preserve"/>
      </w:r>
    </w:p>
    <w:p>
      <w:pPr>
        <w:pStyle w:val="Heading2"/>
        <w:spacing w:after="100" w:before="260"/>
      </w:pPr>
      <w:r>
        <w:rPr>
          <w:rFonts w:ascii="Arial" w:cs="Arial" w:eastAsia="Arial" w:hAnsi="Arial"/>
          <w:b/>
          <w:bCs/>
          <w:color w:val="0B1F3A"/>
          <w:sz w:val="24"/>
          <w:szCs w:val="24"/>
        </w:rPr>
        <w:t xml:space="preserve">3.7  Back-office Sanity Studio</w:t>
      </w:r>
    </w:p>
    <w:p>
      <w:pPr>
        <w:pStyle w:val="ListParagraph"/>
        <w:numPr>
          <w:ilvl w:val="0"/>
          <w:numId w:val="2"/>
        </w:numPr>
        <w:spacing w:after="50" w:before="50"/>
      </w:pPr>
      <w:r>
        <w:rPr>
          <w:rFonts w:ascii="Arial" w:cs="Arial" w:eastAsia="Arial" w:hAnsi="Arial"/>
          <w:color w:val="1C1C1E"/>
          <w:sz w:val="21"/>
          <w:szCs w:val="21"/>
        </w:rPr>
        <w:t xml:space="preserve">Accès sécurisé via Sanity Auth (email + Google SSO)</w:t>
      </w:r>
    </w:p>
    <w:p>
      <w:pPr>
        <w:pStyle w:val="ListParagraph"/>
        <w:numPr>
          <w:ilvl w:val="0"/>
          <w:numId w:val="2"/>
        </w:numPr>
        <w:spacing w:after="50" w:before="50"/>
      </w:pPr>
      <w:r>
        <w:rPr>
          <w:rFonts w:ascii="Arial" w:cs="Arial" w:eastAsia="Arial" w:hAnsi="Arial"/>
          <w:color w:val="1C1C1E"/>
          <w:sz w:val="21"/>
          <w:szCs w:val="21"/>
        </w:rPr>
        <w:t xml:space="preserve">CRUD complet sur le catalogue appartements avec changement de statut en 1 clic</w:t>
      </w:r>
    </w:p>
    <w:p>
      <w:pPr>
        <w:pStyle w:val="ListParagraph"/>
        <w:numPr>
          <w:ilvl w:val="0"/>
          <w:numId w:val="2"/>
        </w:numPr>
        <w:spacing w:after="50" w:before="50"/>
      </w:pPr>
      <w:r>
        <w:rPr>
          <w:rFonts w:ascii="Arial" w:cs="Arial" w:eastAsia="Arial" w:hAnsi="Arial"/>
          <w:color w:val="1C1C1E"/>
          <w:sz w:val="21"/>
          <w:szCs w:val="21"/>
        </w:rPr>
        <w:t xml:space="preserve">Upload de plans 2D (PDF/PNG) et visuels 3D avec gestion des assets Cloudinary</w:t>
      </w:r>
    </w:p>
    <w:p>
      <w:pPr>
        <w:pStyle w:val="ListParagraph"/>
        <w:numPr>
          <w:ilvl w:val="0"/>
          <w:numId w:val="2"/>
        </w:numPr>
        <w:spacing w:after="50" w:before="50"/>
      </w:pPr>
      <w:r>
        <w:rPr>
          <w:rFonts w:ascii="Arial" w:cs="Arial" w:eastAsia="Arial" w:hAnsi="Arial"/>
          <w:color w:val="1C1C1E"/>
          <w:sz w:val="21"/>
          <w:szCs w:val="21"/>
        </w:rPr>
        <w:t xml:space="preserve">Publication des mises à jour chantier avec photos et pourcentage</w:t>
      </w:r>
    </w:p>
    <w:p>
      <w:pPr>
        <w:pStyle w:val="ListParagraph"/>
        <w:numPr>
          <w:ilvl w:val="0"/>
          <w:numId w:val="2"/>
        </w:numPr>
        <w:spacing w:after="50" w:before="50"/>
      </w:pPr>
      <w:r>
        <w:rPr>
          <w:rFonts w:ascii="Arial" w:cs="Arial" w:eastAsia="Arial" w:hAnsi="Arial"/>
          <w:color w:val="1C1C1E"/>
          <w:sz w:val="21"/>
          <w:szCs w:val="21"/>
        </w:rPr>
        <w:t xml:space="preserve">Visualisation des leads reçus (formulaires) avec export CSV</w:t>
      </w:r>
    </w:p>
    <w:p>
      <w:pPr>
        <w:pStyle w:val="ListParagraph"/>
        <w:numPr>
          <w:ilvl w:val="0"/>
          <w:numId w:val="2"/>
        </w:numPr>
        <w:spacing w:after="50" w:before="50"/>
      </w:pPr>
      <w:r>
        <w:rPr>
          <w:rFonts w:ascii="Arial" w:cs="Arial" w:eastAsia="Arial" w:hAnsi="Arial"/>
          <w:color w:val="1C1C1E"/>
          <w:sz w:val="21"/>
          <w:szCs w:val="21"/>
        </w:rPr>
        <w:t xml:space="preserve">Prévisualisation live des modifications avant publication</w:t>
      </w:r>
    </w:p>
    <w:p>
      <w:pPr>
        <w:spacing w:after="80" w:before="80"/>
      </w:pPr>
      <w:r>
        <w:t xml:space="preserve"/>
      </w:r>
    </w:p>
    <w:p>
      <w:r>
        <w:br w:type="page"/>
      </w:r>
    </w:p>
    <w:p>
      <w:pPr>
        <w:spacing w:after="0" w:before="240"/>
      </w:pPr>
      <w:r>
        <w:t xml:space="preserve"/>
      </w:r>
    </w:p>
    <w:p>
      <w:pPr>
        <w:shd w:fill="0B1F3A" w:val="clear"/>
        <w:spacing w:after="0" w:before="0"/>
      </w:pPr>
      <w:r>
        <w:rPr>
          <w:rFonts w:ascii="Georgia" w:cs="Georgia" w:eastAsia="Georgia" w:hAnsi="Georgia"/>
          <w:b/>
          <w:bCs/>
          <w:color w:val="B8892A"/>
          <w:sz w:val="30"/>
          <w:szCs w:val="30"/>
        </w:rPr>
        <w:t xml:space="preserve">  04</w:t>
      </w:r>
      <w:r>
        <w:rPr>
          <w:rFonts w:ascii="Arial" w:cs="Arial" w:eastAsia="Arial" w:hAnsi="Arial"/>
          <w:b/>
          <w:bCs/>
          <w:color w:val="FFFFFF"/>
          <w:sz w:val="24"/>
          <w:szCs w:val="24"/>
        </w:rPr>
        <w:t xml:space="preserve">  —  CARACTÉRISTIQUES DES APPARTEMENTS</w:t>
      </w:r>
      <w:r>
        <w:rPr>
          <w:rFonts w:ascii="Arial" w:cs="Arial" w:eastAsia="Arial" w:hAnsi="Arial"/>
          <w:color w:val="FFFFFF"/>
          <w:sz w:val="24"/>
          <w:szCs w:val="24"/>
        </w:rPr>
        <w:t xml:space="preserve">  </w:t>
      </w:r>
    </w:p>
    <w:p>
      <w:pPr>
        <w:spacing w:after="160" w:before="0"/>
      </w:pPr>
      <w:r>
        <w:t xml:space="preserve"/>
      </w:r>
    </w:p>
    <w:p>
      <w:pPr>
        <w:pStyle w:val="Heading2"/>
        <w:spacing w:after="100" w:before="260"/>
      </w:pPr>
      <w:r>
        <w:rPr>
          <w:rFonts w:ascii="Arial" w:cs="Arial" w:eastAsia="Arial" w:hAnsi="Arial"/>
          <w:b/>
          <w:bCs/>
          <w:color w:val="0B1F3A"/>
          <w:sz w:val="24"/>
          <w:szCs w:val="24"/>
        </w:rPr>
        <w:t xml:space="preserve">4.1  Typologies — Résidences Bokpli R+6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1400"/>
        <w:gridCol w:w="1300"/>
        <w:gridCol w:w="1300"/>
        <w:gridCol w:w="1360"/>
      </w:tblGrid>
      <w:tr>
        <w:trPr>
          <w:tblHeader/>
        </w:trPr>
        <w:tc>
          <w:tcPr>
            <w:tcW w:type="dxa" w:w="1200"/>
            <w:tcBorders>
              <w:top w:val="single" w:color="0B1F3A" w:sz="1"/>
              <w:left w:val="single" w:color="0B1F3A" w:sz="1"/>
              <w:bottom w:val="single" w:color="0B1F3A" w:sz="1"/>
              <w:right w:val="single" w:color="0B1F3A" w:sz="1"/>
            </w:tcBorders>
            <w:shd w:fill="0B1F3A"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Référence</w:t>
            </w:r>
          </w:p>
        </w:tc>
        <w:tc>
          <w:tcPr>
            <w:tcW w:type="dxa" w:w="2800"/>
            <w:tcBorders>
              <w:top w:val="single" w:color="0B1F3A" w:sz="1"/>
              <w:left w:val="single" w:color="0B1F3A" w:sz="1"/>
              <w:bottom w:val="single" w:color="0B1F3A" w:sz="1"/>
              <w:right w:val="single" w:color="0B1F3A" w:sz="1"/>
            </w:tcBorders>
            <w:shd w:fill="0B1F3A"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Désignation</w:t>
            </w:r>
          </w:p>
        </w:tc>
        <w:tc>
          <w:tcPr>
            <w:tcW w:type="dxa" w:w="1400"/>
            <w:tcBorders>
              <w:top w:val="single" w:color="0B1F3A" w:sz="1"/>
              <w:left w:val="single" w:color="0B1F3A" w:sz="1"/>
              <w:bottom w:val="single" w:color="0B1F3A" w:sz="1"/>
              <w:right w:val="single" w:color="0B1F3A" w:sz="1"/>
            </w:tcBorders>
            <w:shd w:fill="0B1F3A"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Nb Chambres</w:t>
            </w:r>
          </w:p>
        </w:tc>
        <w:tc>
          <w:tcPr>
            <w:tcW w:type="dxa" w:w="1300"/>
            <w:tcBorders>
              <w:top w:val="single" w:color="0B1F3A" w:sz="1"/>
              <w:left w:val="single" w:color="0B1F3A" w:sz="1"/>
              <w:bottom w:val="single" w:color="0B1F3A" w:sz="1"/>
              <w:right w:val="single" w:color="0B1F3A" w:sz="1"/>
            </w:tcBorders>
            <w:shd w:fill="0B1F3A"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Dressing</w:t>
            </w:r>
          </w:p>
        </w:tc>
        <w:tc>
          <w:tcPr>
            <w:tcW w:type="dxa" w:w="1300"/>
            <w:tcBorders>
              <w:top w:val="single" w:color="0B1F3A" w:sz="1"/>
              <w:left w:val="single" w:color="0B1F3A" w:sz="1"/>
              <w:bottom w:val="single" w:color="0B1F3A" w:sz="1"/>
              <w:right w:val="single" w:color="0B1F3A" w:sz="1"/>
            </w:tcBorders>
            <w:shd w:fill="0B1F3A"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Balcon</w:t>
            </w:r>
          </w:p>
        </w:tc>
        <w:tc>
          <w:tcPr>
            <w:tcW w:type="dxa" w:w="1360"/>
            <w:tcBorders>
              <w:top w:val="single" w:color="0B1F3A" w:sz="1"/>
              <w:left w:val="single" w:color="0B1F3A" w:sz="1"/>
              <w:bottom w:val="single" w:color="0B1F3A" w:sz="1"/>
              <w:right w:val="single" w:color="0B1F3A" w:sz="1"/>
            </w:tcBorders>
            <w:shd w:fill="0B1F3A"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Surface indicative</w:t>
            </w:r>
          </w:p>
        </w:tc>
      </w:tr>
      <w:tr>
        <w:tc>
          <w:tcPr>
            <w:tcW w:type="dxa" w:w="120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Studio</w:t>
            </w:r>
          </w:p>
        </w:tc>
        <w:tc>
          <w:tcPr>
            <w:tcW w:type="dxa" w:w="280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Pièce principale + coin cuisine intégré</w:t>
            </w:r>
          </w:p>
        </w:tc>
        <w:tc>
          <w:tcPr>
            <w:tcW w:type="dxa" w:w="140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w:t>
            </w:r>
          </w:p>
        </w:tc>
        <w:tc>
          <w:tcPr>
            <w:tcW w:type="dxa" w:w="130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Non</w:t>
            </w:r>
          </w:p>
        </w:tc>
        <w:tc>
          <w:tcPr>
            <w:tcW w:type="dxa" w:w="130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Selon étage</w:t>
            </w:r>
          </w:p>
        </w:tc>
        <w:tc>
          <w:tcPr>
            <w:tcW w:type="dxa" w:w="136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25 – 40 m²</w:t>
            </w:r>
          </w:p>
        </w:tc>
      </w:tr>
      <w:tr>
        <w:tc>
          <w:tcPr>
            <w:tcW w:type="dxa" w:w="1200"/>
            <w:tcBorders>
              <w:top w:val="single" w:color="DDE3ED" w:sz="1"/>
              <w:left w:val="single" w:color="DDE3ED" w:sz="1"/>
              <w:bottom w:val="single" w:color="DDE3ED" w:sz="1"/>
              <w:right w:val="single" w:color="DDE3ED" w:sz="1"/>
            </w:tcBorders>
            <w:shd w:fill="F7F8FA" w:val="clear"/>
            <w:tcMar>
              <w:top w:type="dxa" w:w="85"/>
              <w:left w:type="dxa" w:w="130"/>
              <w:bottom w:type="dxa" w:w="85"/>
              <w:right w:type="dxa" w:w="130"/>
            </w:tcMar>
          </w:tcPr>
          <w:p>
            <w:r>
              <w:rPr>
                <w:rFonts w:ascii="Arial" w:cs="Arial" w:eastAsia="Arial" w:hAnsi="Arial"/>
                <w:color w:val="1C1C1E"/>
                <w:sz w:val="20"/>
                <w:szCs w:val="20"/>
              </w:rPr>
              <w:t xml:space="preserve">T2</w:t>
            </w:r>
          </w:p>
        </w:tc>
        <w:tc>
          <w:tcPr>
            <w:tcW w:type="dxa" w:w="2800"/>
            <w:tcBorders>
              <w:top w:val="single" w:color="DDE3ED" w:sz="1"/>
              <w:left w:val="single" w:color="DDE3ED" w:sz="1"/>
              <w:bottom w:val="single" w:color="DDE3ED" w:sz="1"/>
              <w:right w:val="single" w:color="DDE3ED" w:sz="1"/>
            </w:tcBorders>
            <w:shd w:fill="F7F8FA" w:val="clear"/>
            <w:tcMar>
              <w:top w:type="dxa" w:w="85"/>
              <w:left w:type="dxa" w:w="130"/>
              <w:bottom w:type="dxa" w:w="85"/>
              <w:right w:type="dxa" w:w="130"/>
            </w:tcMar>
          </w:tcPr>
          <w:p>
            <w:r>
              <w:rPr>
                <w:rFonts w:ascii="Arial" w:cs="Arial" w:eastAsia="Arial" w:hAnsi="Arial"/>
                <w:color w:val="1C1C1E"/>
                <w:sz w:val="20"/>
                <w:szCs w:val="20"/>
              </w:rPr>
              <w:t xml:space="preserve">Séjour + 1 chambre</w:t>
            </w:r>
          </w:p>
        </w:tc>
        <w:tc>
          <w:tcPr>
            <w:tcW w:type="dxa" w:w="1400"/>
            <w:tcBorders>
              <w:top w:val="single" w:color="DDE3ED" w:sz="1"/>
              <w:left w:val="single" w:color="DDE3ED" w:sz="1"/>
              <w:bottom w:val="single" w:color="DDE3ED" w:sz="1"/>
              <w:right w:val="single" w:color="DDE3ED" w:sz="1"/>
            </w:tcBorders>
            <w:shd w:fill="F7F8FA" w:val="clear"/>
            <w:tcMar>
              <w:top w:type="dxa" w:w="85"/>
              <w:left w:type="dxa" w:w="130"/>
              <w:bottom w:type="dxa" w:w="85"/>
              <w:right w:type="dxa" w:w="130"/>
            </w:tcMar>
          </w:tcPr>
          <w:p>
            <w:r>
              <w:rPr>
                <w:rFonts w:ascii="Arial" w:cs="Arial" w:eastAsia="Arial" w:hAnsi="Arial"/>
                <w:color w:val="1C1C1E"/>
                <w:sz w:val="20"/>
                <w:szCs w:val="20"/>
              </w:rPr>
              <w:t xml:space="preserve">1</w:t>
            </w:r>
          </w:p>
        </w:tc>
        <w:tc>
          <w:tcPr>
            <w:tcW w:type="dxa" w:w="1300"/>
            <w:tcBorders>
              <w:top w:val="single" w:color="DDE3ED" w:sz="1"/>
              <w:left w:val="single" w:color="DDE3ED" w:sz="1"/>
              <w:bottom w:val="single" w:color="DDE3ED" w:sz="1"/>
              <w:right w:val="single" w:color="DDE3ED" w:sz="1"/>
            </w:tcBorders>
            <w:shd w:fill="F7F8FA" w:val="clear"/>
            <w:tcMar>
              <w:top w:type="dxa" w:w="85"/>
              <w:left w:type="dxa" w:w="130"/>
              <w:bottom w:type="dxa" w:w="85"/>
              <w:right w:type="dxa" w:w="130"/>
            </w:tcMar>
          </w:tcPr>
          <w:p>
            <w:r>
              <w:rPr>
                <w:rFonts w:ascii="Arial" w:cs="Arial" w:eastAsia="Arial" w:hAnsi="Arial"/>
                <w:color w:val="1C1C1E"/>
                <w:sz w:val="20"/>
                <w:szCs w:val="20"/>
              </w:rPr>
              <w:t xml:space="preserve">Optionnel</w:t>
            </w:r>
          </w:p>
        </w:tc>
        <w:tc>
          <w:tcPr>
            <w:tcW w:type="dxa" w:w="1300"/>
            <w:tcBorders>
              <w:top w:val="single" w:color="DDE3ED" w:sz="1"/>
              <w:left w:val="single" w:color="DDE3ED" w:sz="1"/>
              <w:bottom w:val="single" w:color="DDE3ED" w:sz="1"/>
              <w:right w:val="single" w:color="DDE3ED" w:sz="1"/>
            </w:tcBorders>
            <w:shd w:fill="F7F8FA" w:val="clear"/>
            <w:tcMar>
              <w:top w:type="dxa" w:w="85"/>
              <w:left w:type="dxa" w:w="130"/>
              <w:bottom w:type="dxa" w:w="85"/>
              <w:right w:type="dxa" w:w="130"/>
            </w:tcMar>
          </w:tcPr>
          <w:p>
            <w:r>
              <w:rPr>
                <w:rFonts w:ascii="Arial" w:cs="Arial" w:eastAsia="Arial" w:hAnsi="Arial"/>
                <w:color w:val="1C1C1E"/>
                <w:sz w:val="20"/>
                <w:szCs w:val="20"/>
              </w:rPr>
              <w:t xml:space="preserve">Oui</w:t>
            </w:r>
          </w:p>
        </w:tc>
        <w:tc>
          <w:tcPr>
            <w:tcW w:type="dxa" w:w="1360"/>
            <w:tcBorders>
              <w:top w:val="single" w:color="DDE3ED" w:sz="1"/>
              <w:left w:val="single" w:color="DDE3ED" w:sz="1"/>
              <w:bottom w:val="single" w:color="DDE3ED" w:sz="1"/>
              <w:right w:val="single" w:color="DDE3ED" w:sz="1"/>
            </w:tcBorders>
            <w:shd w:fill="F7F8FA" w:val="clear"/>
            <w:tcMar>
              <w:top w:type="dxa" w:w="85"/>
              <w:left w:type="dxa" w:w="130"/>
              <w:bottom w:type="dxa" w:w="85"/>
              <w:right w:type="dxa" w:w="130"/>
            </w:tcMar>
          </w:tcPr>
          <w:p>
            <w:r>
              <w:rPr>
                <w:rFonts w:ascii="Arial" w:cs="Arial" w:eastAsia="Arial" w:hAnsi="Arial"/>
                <w:color w:val="1C1C1E"/>
                <w:sz w:val="20"/>
                <w:szCs w:val="20"/>
              </w:rPr>
              <w:t xml:space="preserve">45 – 65 m²</w:t>
            </w:r>
          </w:p>
        </w:tc>
      </w:tr>
      <w:tr>
        <w:tc>
          <w:tcPr>
            <w:tcW w:type="dxa" w:w="120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T3</w:t>
            </w:r>
          </w:p>
        </w:tc>
        <w:tc>
          <w:tcPr>
            <w:tcW w:type="dxa" w:w="280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Séjour + 2 chambres</w:t>
            </w:r>
          </w:p>
        </w:tc>
        <w:tc>
          <w:tcPr>
            <w:tcW w:type="dxa" w:w="140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2</w:t>
            </w:r>
          </w:p>
        </w:tc>
        <w:tc>
          <w:tcPr>
            <w:tcW w:type="dxa" w:w="130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Chambre principale</w:t>
            </w:r>
          </w:p>
        </w:tc>
        <w:tc>
          <w:tcPr>
            <w:tcW w:type="dxa" w:w="130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Oui</w:t>
            </w:r>
          </w:p>
        </w:tc>
        <w:tc>
          <w:tcPr>
            <w:tcW w:type="dxa" w:w="136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70 – 95 m²</w:t>
            </w:r>
          </w:p>
        </w:tc>
      </w:tr>
      <w:tr>
        <w:tc>
          <w:tcPr>
            <w:tcW w:type="dxa" w:w="1200"/>
            <w:tcBorders>
              <w:top w:val="single" w:color="DDE3ED" w:sz="1"/>
              <w:left w:val="single" w:color="DDE3ED" w:sz="1"/>
              <w:bottom w:val="single" w:color="DDE3ED" w:sz="1"/>
              <w:right w:val="single" w:color="DDE3ED" w:sz="1"/>
            </w:tcBorders>
            <w:shd w:fill="F7F8FA" w:val="clear"/>
            <w:tcMar>
              <w:top w:type="dxa" w:w="85"/>
              <w:left w:type="dxa" w:w="130"/>
              <w:bottom w:type="dxa" w:w="85"/>
              <w:right w:type="dxa" w:w="130"/>
            </w:tcMar>
          </w:tcPr>
          <w:p>
            <w:r>
              <w:rPr>
                <w:rFonts w:ascii="Arial" w:cs="Arial" w:eastAsia="Arial" w:hAnsi="Arial"/>
                <w:color w:val="1C1C1E"/>
                <w:sz w:val="20"/>
                <w:szCs w:val="20"/>
              </w:rPr>
              <w:t xml:space="preserve">T4</w:t>
            </w:r>
          </w:p>
        </w:tc>
        <w:tc>
          <w:tcPr>
            <w:tcW w:type="dxa" w:w="2800"/>
            <w:tcBorders>
              <w:top w:val="single" w:color="DDE3ED" w:sz="1"/>
              <w:left w:val="single" w:color="DDE3ED" w:sz="1"/>
              <w:bottom w:val="single" w:color="DDE3ED" w:sz="1"/>
              <w:right w:val="single" w:color="DDE3ED" w:sz="1"/>
            </w:tcBorders>
            <w:shd w:fill="F7F8FA" w:val="clear"/>
            <w:tcMar>
              <w:top w:type="dxa" w:w="85"/>
              <w:left w:type="dxa" w:w="130"/>
              <w:bottom w:type="dxa" w:w="85"/>
              <w:right w:type="dxa" w:w="130"/>
            </w:tcMar>
          </w:tcPr>
          <w:p>
            <w:r>
              <w:rPr>
                <w:rFonts w:ascii="Arial" w:cs="Arial" w:eastAsia="Arial" w:hAnsi="Arial"/>
                <w:color w:val="1C1C1E"/>
                <w:sz w:val="20"/>
                <w:szCs w:val="20"/>
              </w:rPr>
              <w:t xml:space="preserve">Séjour + 3 chambres</w:t>
            </w:r>
          </w:p>
        </w:tc>
        <w:tc>
          <w:tcPr>
            <w:tcW w:type="dxa" w:w="1400"/>
            <w:tcBorders>
              <w:top w:val="single" w:color="DDE3ED" w:sz="1"/>
              <w:left w:val="single" w:color="DDE3ED" w:sz="1"/>
              <w:bottom w:val="single" w:color="DDE3ED" w:sz="1"/>
              <w:right w:val="single" w:color="DDE3ED" w:sz="1"/>
            </w:tcBorders>
            <w:shd w:fill="F7F8FA" w:val="clear"/>
            <w:tcMar>
              <w:top w:type="dxa" w:w="85"/>
              <w:left w:type="dxa" w:w="130"/>
              <w:bottom w:type="dxa" w:w="85"/>
              <w:right w:type="dxa" w:w="130"/>
            </w:tcMar>
          </w:tcPr>
          <w:p>
            <w:r>
              <w:rPr>
                <w:rFonts w:ascii="Arial" w:cs="Arial" w:eastAsia="Arial" w:hAnsi="Arial"/>
                <w:color w:val="1C1C1E"/>
                <w:sz w:val="20"/>
                <w:szCs w:val="20"/>
              </w:rPr>
              <w:t xml:space="preserve">3</w:t>
            </w:r>
          </w:p>
        </w:tc>
        <w:tc>
          <w:tcPr>
            <w:tcW w:type="dxa" w:w="1300"/>
            <w:tcBorders>
              <w:top w:val="single" w:color="DDE3ED" w:sz="1"/>
              <w:left w:val="single" w:color="DDE3ED" w:sz="1"/>
              <w:bottom w:val="single" w:color="DDE3ED" w:sz="1"/>
              <w:right w:val="single" w:color="DDE3ED" w:sz="1"/>
            </w:tcBorders>
            <w:shd w:fill="F7F8FA" w:val="clear"/>
            <w:tcMar>
              <w:top w:type="dxa" w:w="85"/>
              <w:left w:type="dxa" w:w="130"/>
              <w:bottom w:type="dxa" w:w="85"/>
              <w:right w:type="dxa" w:w="130"/>
            </w:tcMar>
          </w:tcPr>
          <w:p>
            <w:r>
              <w:rPr>
                <w:rFonts w:ascii="Arial" w:cs="Arial" w:eastAsia="Arial" w:hAnsi="Arial"/>
                <w:color w:val="1C1C1E"/>
                <w:sz w:val="20"/>
                <w:szCs w:val="20"/>
              </w:rPr>
              <w:t xml:space="preserve">Chambre principale</w:t>
            </w:r>
          </w:p>
        </w:tc>
        <w:tc>
          <w:tcPr>
            <w:tcW w:type="dxa" w:w="1300"/>
            <w:tcBorders>
              <w:top w:val="single" w:color="DDE3ED" w:sz="1"/>
              <w:left w:val="single" w:color="DDE3ED" w:sz="1"/>
              <w:bottom w:val="single" w:color="DDE3ED" w:sz="1"/>
              <w:right w:val="single" w:color="DDE3ED" w:sz="1"/>
            </w:tcBorders>
            <w:shd w:fill="F7F8FA" w:val="clear"/>
            <w:tcMar>
              <w:top w:type="dxa" w:w="85"/>
              <w:left w:type="dxa" w:w="130"/>
              <w:bottom w:type="dxa" w:w="85"/>
              <w:right w:type="dxa" w:w="130"/>
            </w:tcMar>
          </w:tcPr>
          <w:p>
            <w:r>
              <w:rPr>
                <w:rFonts w:ascii="Arial" w:cs="Arial" w:eastAsia="Arial" w:hAnsi="Arial"/>
                <w:color w:val="1C1C1E"/>
                <w:sz w:val="20"/>
                <w:szCs w:val="20"/>
              </w:rPr>
              <w:t xml:space="preserve">Oui</w:t>
            </w:r>
          </w:p>
        </w:tc>
        <w:tc>
          <w:tcPr>
            <w:tcW w:type="dxa" w:w="1360"/>
            <w:tcBorders>
              <w:top w:val="single" w:color="DDE3ED" w:sz="1"/>
              <w:left w:val="single" w:color="DDE3ED" w:sz="1"/>
              <w:bottom w:val="single" w:color="DDE3ED" w:sz="1"/>
              <w:right w:val="single" w:color="DDE3ED" w:sz="1"/>
            </w:tcBorders>
            <w:shd w:fill="F7F8FA" w:val="clear"/>
            <w:tcMar>
              <w:top w:type="dxa" w:w="85"/>
              <w:left w:type="dxa" w:w="130"/>
              <w:bottom w:type="dxa" w:w="85"/>
              <w:right w:type="dxa" w:w="130"/>
            </w:tcMar>
          </w:tcPr>
          <w:p>
            <w:r>
              <w:rPr>
                <w:rFonts w:ascii="Arial" w:cs="Arial" w:eastAsia="Arial" w:hAnsi="Arial"/>
                <w:color w:val="1C1C1E"/>
                <w:sz w:val="20"/>
                <w:szCs w:val="20"/>
              </w:rPr>
              <w:t xml:space="preserve">100 – 130 m²</w:t>
            </w:r>
          </w:p>
        </w:tc>
      </w:tr>
    </w:tbl>
    <w:p>
      <w:pPr>
        <w:spacing w:after="80" w:before="60"/>
        <w:jc w:val="left"/>
      </w:pPr>
      <w:r>
        <w:rPr>
          <w:rFonts w:ascii="Arial" w:cs="Arial" w:eastAsia="Arial" w:hAnsi="Arial"/>
          <w:b w:val="false"/>
          <w:bCs w:val="false"/>
          <w:i/>
          <w:iCs/>
          <w:color w:val="4A4A4A"/>
          <w:sz w:val="19"/>
          <w:szCs w:val="19"/>
        </w:rPr>
        <w:t xml:space="preserve">Les surfaces indiquées sont données à titre indicatif. La surface contractuelle de chaque lot figure dans l'acte de vente VEFA.</w:t>
      </w:r>
    </w:p>
    <w:p>
      <w:pPr>
        <w:spacing w:after="80" w:before="80"/>
      </w:pPr>
      <w:r>
        <w:t xml:space="preserve"/>
      </w:r>
    </w:p>
    <w:p>
      <w:pPr>
        <w:pStyle w:val="Heading2"/>
        <w:spacing w:after="100" w:before="260"/>
      </w:pPr>
      <w:r>
        <w:rPr>
          <w:rFonts w:ascii="Arial" w:cs="Arial" w:eastAsia="Arial" w:hAnsi="Arial"/>
          <w:b/>
          <w:bCs/>
          <w:color w:val="0B1F3A"/>
          <w:sz w:val="24"/>
          <w:szCs w:val="24"/>
        </w:rPr>
        <w:t xml:space="preserve">4.2  Grille des espaces par appartement</w:t>
      </w:r>
    </w:p>
    <w:p>
      <w:pPr>
        <w:spacing w:after="80" w:before="60"/>
        <w:jc w:val="left"/>
      </w:pPr>
      <w:r>
        <w:rPr>
          <w:rFonts w:ascii="Arial" w:cs="Arial" w:eastAsia="Arial" w:hAnsi="Arial"/>
          <w:b w:val="false"/>
          <w:bCs w:val="false"/>
          <w:i w:val="false"/>
          <w:iCs w:val="false"/>
          <w:color w:val="1C1C1E"/>
          <w:sz w:val="21"/>
          <w:szCs w:val="21"/>
        </w:rPr>
        <w:t xml:space="preserve">Chaque fiche appartement sur le site renseignera systématiquement les 9 espaces suivants avec leur surface en m² :</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3200"/>
        <w:gridCol w:w="3760"/>
      </w:tblGrid>
      <w:tr>
        <w:trPr>
          <w:tblHeader/>
        </w:trPr>
        <w:tc>
          <w:tcPr>
            <w:tcW w:type="dxa" w:w="600"/>
            <w:tcBorders>
              <w:top w:val="single" w:color="0B1F3A" w:sz="1"/>
              <w:left w:val="single" w:color="0B1F3A" w:sz="1"/>
              <w:bottom w:val="single" w:color="0B1F3A" w:sz="1"/>
              <w:right w:val="single" w:color="0B1F3A" w:sz="1"/>
            </w:tcBorders>
            <w:shd w:fill="0B1F3A"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Espace</w:t>
            </w:r>
          </w:p>
        </w:tc>
        <w:tc>
          <w:tcPr>
            <w:tcW w:type="dxa" w:w="3200"/>
            <w:tcBorders>
              <w:top w:val="single" w:color="0B1F3A" w:sz="1"/>
              <w:left w:val="single" w:color="0B1F3A" w:sz="1"/>
              <w:bottom w:val="single" w:color="0B1F3A" w:sz="1"/>
              <w:right w:val="single" w:color="0B1F3A" w:sz="1"/>
            </w:tcBorders>
            <w:shd w:fill="0B1F3A"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Description</w:t>
            </w:r>
          </w:p>
        </w:tc>
        <w:tc>
          <w:tcPr>
            <w:tcW w:type="dxa" w:w="3760"/>
            <w:tcBorders>
              <w:top w:val="single" w:color="0B1F3A" w:sz="1"/>
              <w:left w:val="single" w:color="0B1F3A" w:sz="1"/>
              <w:bottom w:val="single" w:color="0B1F3A" w:sz="1"/>
              <w:right w:val="single" w:color="0B1F3A" w:sz="1"/>
            </w:tcBorders>
            <w:shd w:fill="0B1F3A"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Applicable à</w:t>
            </w:r>
          </w:p>
        </w:tc>
      </w:tr>
      <w:tr>
        <w:tc>
          <w:tcPr>
            <w:tcW w:type="dxa" w:w="60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01</w:t>
            </w:r>
          </w:p>
        </w:tc>
        <w:tc>
          <w:tcPr>
            <w:tcW w:type="dxa" w:w="180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Hall</w:t>
            </w:r>
          </w:p>
        </w:tc>
        <w:tc>
          <w:tcPr>
            <w:tcW w:type="dxa" w:w="320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Entrée, circulation et dégagement</w:t>
            </w:r>
          </w:p>
        </w:tc>
        <w:tc>
          <w:tcPr>
            <w:tcW w:type="dxa" w:w="376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Tous types</w:t>
            </w:r>
          </w:p>
        </w:tc>
      </w:tr>
      <w:tr>
        <w:tc>
          <w:tcPr>
            <w:tcW w:type="dxa" w:w="600"/>
            <w:tcBorders>
              <w:top w:val="single" w:color="DDE3ED" w:sz="1"/>
              <w:left w:val="single" w:color="DDE3ED" w:sz="1"/>
              <w:bottom w:val="single" w:color="DDE3ED" w:sz="1"/>
              <w:right w:val="single" w:color="DDE3ED" w:sz="1"/>
            </w:tcBorders>
            <w:shd w:fill="F7F8FA" w:val="clear"/>
            <w:tcMar>
              <w:top w:type="dxa" w:w="85"/>
              <w:left w:type="dxa" w:w="130"/>
              <w:bottom w:type="dxa" w:w="85"/>
              <w:right w:type="dxa" w:w="130"/>
            </w:tcMar>
          </w:tcPr>
          <w:p>
            <w:r>
              <w:rPr>
                <w:rFonts w:ascii="Arial" w:cs="Arial" w:eastAsia="Arial" w:hAnsi="Arial"/>
                <w:color w:val="1C1C1E"/>
                <w:sz w:val="20"/>
                <w:szCs w:val="20"/>
              </w:rPr>
              <w:t xml:space="preserve">02</w:t>
            </w:r>
          </w:p>
        </w:tc>
        <w:tc>
          <w:tcPr>
            <w:tcW w:type="dxa" w:w="1800"/>
            <w:tcBorders>
              <w:top w:val="single" w:color="DDE3ED" w:sz="1"/>
              <w:left w:val="single" w:color="DDE3ED" w:sz="1"/>
              <w:bottom w:val="single" w:color="DDE3ED" w:sz="1"/>
              <w:right w:val="single" w:color="DDE3ED" w:sz="1"/>
            </w:tcBorders>
            <w:shd w:fill="F7F8FA" w:val="clear"/>
            <w:tcMar>
              <w:top w:type="dxa" w:w="85"/>
              <w:left w:type="dxa" w:w="130"/>
              <w:bottom w:type="dxa" w:w="85"/>
              <w:right w:type="dxa" w:w="130"/>
            </w:tcMar>
          </w:tcPr>
          <w:p>
            <w:r>
              <w:rPr>
                <w:rFonts w:ascii="Arial" w:cs="Arial" w:eastAsia="Arial" w:hAnsi="Arial"/>
                <w:color w:val="1C1C1E"/>
                <w:sz w:val="20"/>
                <w:szCs w:val="20"/>
              </w:rPr>
              <w:t xml:space="preserve">Séjour</w:t>
            </w:r>
          </w:p>
        </w:tc>
        <w:tc>
          <w:tcPr>
            <w:tcW w:type="dxa" w:w="3200"/>
            <w:tcBorders>
              <w:top w:val="single" w:color="DDE3ED" w:sz="1"/>
              <w:left w:val="single" w:color="DDE3ED" w:sz="1"/>
              <w:bottom w:val="single" w:color="DDE3ED" w:sz="1"/>
              <w:right w:val="single" w:color="DDE3ED" w:sz="1"/>
            </w:tcBorders>
            <w:shd w:fill="F7F8FA" w:val="clear"/>
            <w:tcMar>
              <w:top w:type="dxa" w:w="85"/>
              <w:left w:type="dxa" w:w="130"/>
              <w:bottom w:type="dxa" w:w="85"/>
              <w:right w:type="dxa" w:w="130"/>
            </w:tcMar>
          </w:tcPr>
          <w:p>
            <w:r>
              <w:rPr>
                <w:rFonts w:ascii="Arial" w:cs="Arial" w:eastAsia="Arial" w:hAnsi="Arial"/>
                <w:color w:val="1C1C1E"/>
                <w:sz w:val="20"/>
                <w:szCs w:val="20"/>
              </w:rPr>
              <w:t xml:space="preserve">Espace de vie et de réception principal</w:t>
            </w:r>
          </w:p>
        </w:tc>
        <w:tc>
          <w:tcPr>
            <w:tcW w:type="dxa" w:w="3760"/>
            <w:tcBorders>
              <w:top w:val="single" w:color="DDE3ED" w:sz="1"/>
              <w:left w:val="single" w:color="DDE3ED" w:sz="1"/>
              <w:bottom w:val="single" w:color="DDE3ED" w:sz="1"/>
              <w:right w:val="single" w:color="DDE3ED" w:sz="1"/>
            </w:tcBorders>
            <w:shd w:fill="F7F8FA" w:val="clear"/>
            <w:tcMar>
              <w:top w:type="dxa" w:w="85"/>
              <w:left w:type="dxa" w:w="130"/>
              <w:bottom w:type="dxa" w:w="85"/>
              <w:right w:type="dxa" w:w="130"/>
            </w:tcMar>
          </w:tcPr>
          <w:p>
            <w:r>
              <w:rPr>
                <w:rFonts w:ascii="Arial" w:cs="Arial" w:eastAsia="Arial" w:hAnsi="Arial"/>
                <w:color w:val="1C1C1E"/>
                <w:sz w:val="20"/>
                <w:szCs w:val="20"/>
              </w:rPr>
              <w:t xml:space="preserve">T2, T3, T4 — Studio : espace combiné</w:t>
            </w:r>
          </w:p>
        </w:tc>
      </w:tr>
      <w:tr>
        <w:tc>
          <w:tcPr>
            <w:tcW w:type="dxa" w:w="60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03</w:t>
            </w:r>
          </w:p>
        </w:tc>
        <w:tc>
          <w:tcPr>
            <w:tcW w:type="dxa" w:w="180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Cuisine</w:t>
            </w:r>
          </w:p>
        </w:tc>
        <w:tc>
          <w:tcPr>
            <w:tcW w:type="dxa" w:w="320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Cuisine équipée ou semi-ouverte</w:t>
            </w:r>
          </w:p>
        </w:tc>
        <w:tc>
          <w:tcPr>
            <w:tcW w:type="dxa" w:w="376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Tous types</w:t>
            </w:r>
          </w:p>
        </w:tc>
      </w:tr>
      <w:tr>
        <w:tc>
          <w:tcPr>
            <w:tcW w:type="dxa" w:w="600"/>
            <w:tcBorders>
              <w:top w:val="single" w:color="DDE3ED" w:sz="1"/>
              <w:left w:val="single" w:color="DDE3ED" w:sz="1"/>
              <w:bottom w:val="single" w:color="DDE3ED" w:sz="1"/>
              <w:right w:val="single" w:color="DDE3ED" w:sz="1"/>
            </w:tcBorders>
            <w:shd w:fill="F7F8FA" w:val="clear"/>
            <w:tcMar>
              <w:top w:type="dxa" w:w="85"/>
              <w:left w:type="dxa" w:w="130"/>
              <w:bottom w:type="dxa" w:w="85"/>
              <w:right w:type="dxa" w:w="130"/>
            </w:tcMar>
          </w:tcPr>
          <w:p>
            <w:r>
              <w:rPr>
                <w:rFonts w:ascii="Arial" w:cs="Arial" w:eastAsia="Arial" w:hAnsi="Arial"/>
                <w:color w:val="1C1C1E"/>
                <w:sz w:val="20"/>
                <w:szCs w:val="20"/>
              </w:rPr>
              <w:t xml:space="preserve">04</w:t>
            </w:r>
          </w:p>
        </w:tc>
        <w:tc>
          <w:tcPr>
            <w:tcW w:type="dxa" w:w="1800"/>
            <w:tcBorders>
              <w:top w:val="single" w:color="DDE3ED" w:sz="1"/>
              <w:left w:val="single" w:color="DDE3ED" w:sz="1"/>
              <w:bottom w:val="single" w:color="DDE3ED" w:sz="1"/>
              <w:right w:val="single" w:color="DDE3ED" w:sz="1"/>
            </w:tcBorders>
            <w:shd w:fill="F7F8FA" w:val="clear"/>
            <w:tcMar>
              <w:top w:type="dxa" w:w="85"/>
              <w:left w:type="dxa" w:w="130"/>
              <w:bottom w:type="dxa" w:w="85"/>
              <w:right w:type="dxa" w:w="130"/>
            </w:tcMar>
          </w:tcPr>
          <w:p>
            <w:r>
              <w:rPr>
                <w:rFonts w:ascii="Arial" w:cs="Arial" w:eastAsia="Arial" w:hAnsi="Arial"/>
                <w:color w:val="1C1C1E"/>
                <w:sz w:val="20"/>
                <w:szCs w:val="20"/>
              </w:rPr>
              <w:t xml:space="preserve">Séchoir</w:t>
            </w:r>
          </w:p>
        </w:tc>
        <w:tc>
          <w:tcPr>
            <w:tcW w:type="dxa" w:w="3200"/>
            <w:tcBorders>
              <w:top w:val="single" w:color="DDE3ED" w:sz="1"/>
              <w:left w:val="single" w:color="DDE3ED" w:sz="1"/>
              <w:bottom w:val="single" w:color="DDE3ED" w:sz="1"/>
              <w:right w:val="single" w:color="DDE3ED" w:sz="1"/>
            </w:tcBorders>
            <w:shd w:fill="F7F8FA" w:val="clear"/>
            <w:tcMar>
              <w:top w:type="dxa" w:w="85"/>
              <w:left w:type="dxa" w:w="130"/>
              <w:bottom w:type="dxa" w:w="85"/>
              <w:right w:type="dxa" w:w="130"/>
            </w:tcMar>
          </w:tcPr>
          <w:p>
            <w:r>
              <w:rPr>
                <w:rFonts w:ascii="Arial" w:cs="Arial" w:eastAsia="Arial" w:hAnsi="Arial"/>
                <w:color w:val="1C1C1E"/>
                <w:sz w:val="20"/>
                <w:szCs w:val="20"/>
              </w:rPr>
              <w:t xml:space="preserve">Espace buanderie / séchage du linge</w:t>
            </w:r>
          </w:p>
        </w:tc>
        <w:tc>
          <w:tcPr>
            <w:tcW w:type="dxa" w:w="3760"/>
            <w:tcBorders>
              <w:top w:val="single" w:color="DDE3ED" w:sz="1"/>
              <w:left w:val="single" w:color="DDE3ED" w:sz="1"/>
              <w:bottom w:val="single" w:color="DDE3ED" w:sz="1"/>
              <w:right w:val="single" w:color="DDE3ED" w:sz="1"/>
            </w:tcBorders>
            <w:shd w:fill="F7F8FA" w:val="clear"/>
            <w:tcMar>
              <w:top w:type="dxa" w:w="85"/>
              <w:left w:type="dxa" w:w="130"/>
              <w:bottom w:type="dxa" w:w="85"/>
              <w:right w:type="dxa" w:w="130"/>
            </w:tcMar>
          </w:tcPr>
          <w:p>
            <w:r>
              <w:rPr>
                <w:rFonts w:ascii="Arial" w:cs="Arial" w:eastAsia="Arial" w:hAnsi="Arial"/>
                <w:color w:val="1C1C1E"/>
                <w:sz w:val="20"/>
                <w:szCs w:val="20"/>
              </w:rPr>
              <w:t xml:space="preserve">Tous types</w:t>
            </w:r>
          </w:p>
        </w:tc>
      </w:tr>
      <w:tr>
        <w:tc>
          <w:tcPr>
            <w:tcW w:type="dxa" w:w="60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05</w:t>
            </w:r>
          </w:p>
        </w:tc>
        <w:tc>
          <w:tcPr>
            <w:tcW w:type="dxa" w:w="180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Salle d'eau</w:t>
            </w:r>
          </w:p>
        </w:tc>
        <w:tc>
          <w:tcPr>
            <w:tcW w:type="dxa" w:w="320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Salle de bains, douche et WC</w:t>
            </w:r>
          </w:p>
        </w:tc>
        <w:tc>
          <w:tcPr>
            <w:tcW w:type="dxa" w:w="376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Tous types</w:t>
            </w:r>
          </w:p>
        </w:tc>
      </w:tr>
      <w:tr>
        <w:tc>
          <w:tcPr>
            <w:tcW w:type="dxa" w:w="600"/>
            <w:tcBorders>
              <w:top w:val="single" w:color="DDE3ED" w:sz="1"/>
              <w:left w:val="single" w:color="DDE3ED" w:sz="1"/>
              <w:bottom w:val="single" w:color="DDE3ED" w:sz="1"/>
              <w:right w:val="single" w:color="DDE3ED" w:sz="1"/>
            </w:tcBorders>
            <w:shd w:fill="F7F8FA" w:val="clear"/>
            <w:tcMar>
              <w:top w:type="dxa" w:w="85"/>
              <w:left w:type="dxa" w:w="130"/>
              <w:bottom w:type="dxa" w:w="85"/>
              <w:right w:type="dxa" w:w="130"/>
            </w:tcMar>
          </w:tcPr>
          <w:p>
            <w:r>
              <w:rPr>
                <w:rFonts w:ascii="Arial" w:cs="Arial" w:eastAsia="Arial" w:hAnsi="Arial"/>
                <w:color w:val="1C1C1E"/>
                <w:sz w:val="20"/>
                <w:szCs w:val="20"/>
              </w:rPr>
              <w:t xml:space="preserve">06</w:t>
            </w:r>
          </w:p>
        </w:tc>
        <w:tc>
          <w:tcPr>
            <w:tcW w:type="dxa" w:w="1800"/>
            <w:tcBorders>
              <w:top w:val="single" w:color="DDE3ED" w:sz="1"/>
              <w:left w:val="single" w:color="DDE3ED" w:sz="1"/>
              <w:bottom w:val="single" w:color="DDE3ED" w:sz="1"/>
              <w:right w:val="single" w:color="DDE3ED" w:sz="1"/>
            </w:tcBorders>
            <w:shd w:fill="F7F8FA" w:val="clear"/>
            <w:tcMar>
              <w:top w:type="dxa" w:w="85"/>
              <w:left w:type="dxa" w:w="130"/>
              <w:bottom w:type="dxa" w:w="85"/>
              <w:right w:type="dxa" w:w="130"/>
            </w:tcMar>
          </w:tcPr>
          <w:p>
            <w:r>
              <w:rPr>
                <w:rFonts w:ascii="Arial" w:cs="Arial" w:eastAsia="Arial" w:hAnsi="Arial"/>
                <w:color w:val="1C1C1E"/>
                <w:sz w:val="20"/>
                <w:szCs w:val="20"/>
              </w:rPr>
              <w:t xml:space="preserve">Chambre(s)</w:t>
            </w:r>
          </w:p>
        </w:tc>
        <w:tc>
          <w:tcPr>
            <w:tcW w:type="dxa" w:w="3200"/>
            <w:tcBorders>
              <w:top w:val="single" w:color="DDE3ED" w:sz="1"/>
              <w:left w:val="single" w:color="DDE3ED" w:sz="1"/>
              <w:bottom w:val="single" w:color="DDE3ED" w:sz="1"/>
              <w:right w:val="single" w:color="DDE3ED" w:sz="1"/>
            </w:tcBorders>
            <w:shd w:fill="F7F8FA" w:val="clear"/>
            <w:tcMar>
              <w:top w:type="dxa" w:w="85"/>
              <w:left w:type="dxa" w:w="130"/>
              <w:bottom w:type="dxa" w:w="85"/>
              <w:right w:type="dxa" w:w="130"/>
            </w:tcMar>
          </w:tcPr>
          <w:p>
            <w:r>
              <w:rPr>
                <w:rFonts w:ascii="Arial" w:cs="Arial" w:eastAsia="Arial" w:hAnsi="Arial"/>
                <w:color w:val="1C1C1E"/>
                <w:sz w:val="20"/>
                <w:szCs w:val="20"/>
              </w:rPr>
              <w:t xml:space="preserve">1 à 3 chambres selon la typologie</w:t>
            </w:r>
          </w:p>
        </w:tc>
        <w:tc>
          <w:tcPr>
            <w:tcW w:type="dxa" w:w="3760"/>
            <w:tcBorders>
              <w:top w:val="single" w:color="DDE3ED" w:sz="1"/>
              <w:left w:val="single" w:color="DDE3ED" w:sz="1"/>
              <w:bottom w:val="single" w:color="DDE3ED" w:sz="1"/>
              <w:right w:val="single" w:color="DDE3ED" w:sz="1"/>
            </w:tcBorders>
            <w:shd w:fill="F7F8FA" w:val="clear"/>
            <w:tcMar>
              <w:top w:type="dxa" w:w="85"/>
              <w:left w:type="dxa" w:w="130"/>
              <w:bottom w:type="dxa" w:w="85"/>
              <w:right w:type="dxa" w:w="130"/>
            </w:tcMar>
          </w:tcPr>
          <w:p>
            <w:r>
              <w:rPr>
                <w:rFonts w:ascii="Arial" w:cs="Arial" w:eastAsia="Arial" w:hAnsi="Arial"/>
                <w:color w:val="1C1C1E"/>
                <w:sz w:val="20"/>
                <w:szCs w:val="20"/>
              </w:rPr>
              <w:t xml:space="preserve">T2 : 1 ch. · T3 : 2 ch. · T4 : 3 ch.</w:t>
            </w:r>
          </w:p>
        </w:tc>
      </w:tr>
      <w:tr>
        <w:tc>
          <w:tcPr>
            <w:tcW w:type="dxa" w:w="60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07</w:t>
            </w:r>
          </w:p>
        </w:tc>
        <w:tc>
          <w:tcPr>
            <w:tcW w:type="dxa" w:w="180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Balcon</w:t>
            </w:r>
          </w:p>
        </w:tc>
        <w:tc>
          <w:tcPr>
            <w:tcW w:type="dxa" w:w="320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Terrasse ou loggia privatifs</w:t>
            </w:r>
          </w:p>
        </w:tc>
        <w:tc>
          <w:tcPr>
            <w:tcW w:type="dxa" w:w="376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Selon disponibilité par lot</w:t>
            </w:r>
          </w:p>
        </w:tc>
      </w:tr>
      <w:tr>
        <w:tc>
          <w:tcPr>
            <w:tcW w:type="dxa" w:w="600"/>
            <w:tcBorders>
              <w:top w:val="single" w:color="DDE3ED" w:sz="1"/>
              <w:left w:val="single" w:color="DDE3ED" w:sz="1"/>
              <w:bottom w:val="single" w:color="DDE3ED" w:sz="1"/>
              <w:right w:val="single" w:color="DDE3ED" w:sz="1"/>
            </w:tcBorders>
            <w:shd w:fill="F7F8FA" w:val="clear"/>
            <w:tcMar>
              <w:top w:type="dxa" w:w="85"/>
              <w:left w:type="dxa" w:w="130"/>
              <w:bottom w:type="dxa" w:w="85"/>
              <w:right w:type="dxa" w:w="130"/>
            </w:tcMar>
          </w:tcPr>
          <w:p>
            <w:r>
              <w:rPr>
                <w:rFonts w:ascii="Arial" w:cs="Arial" w:eastAsia="Arial" w:hAnsi="Arial"/>
                <w:color w:val="1C1C1E"/>
                <w:sz w:val="20"/>
                <w:szCs w:val="20"/>
              </w:rPr>
              <w:t xml:space="preserve">08</w:t>
            </w:r>
          </w:p>
        </w:tc>
        <w:tc>
          <w:tcPr>
            <w:tcW w:type="dxa" w:w="1800"/>
            <w:tcBorders>
              <w:top w:val="single" w:color="DDE3ED" w:sz="1"/>
              <w:left w:val="single" w:color="DDE3ED" w:sz="1"/>
              <w:bottom w:val="single" w:color="DDE3ED" w:sz="1"/>
              <w:right w:val="single" w:color="DDE3ED" w:sz="1"/>
            </w:tcBorders>
            <w:shd w:fill="F7F8FA" w:val="clear"/>
            <w:tcMar>
              <w:top w:type="dxa" w:w="85"/>
              <w:left w:type="dxa" w:w="130"/>
              <w:bottom w:type="dxa" w:w="85"/>
              <w:right w:type="dxa" w:w="130"/>
            </w:tcMar>
          </w:tcPr>
          <w:p>
            <w:r>
              <w:rPr>
                <w:rFonts w:ascii="Arial" w:cs="Arial" w:eastAsia="Arial" w:hAnsi="Arial"/>
                <w:color w:val="1C1C1E"/>
                <w:sz w:val="20"/>
                <w:szCs w:val="20"/>
              </w:rPr>
              <w:t xml:space="preserve">Dressing</w:t>
            </w:r>
          </w:p>
        </w:tc>
        <w:tc>
          <w:tcPr>
            <w:tcW w:type="dxa" w:w="3200"/>
            <w:tcBorders>
              <w:top w:val="single" w:color="DDE3ED" w:sz="1"/>
              <w:left w:val="single" w:color="DDE3ED" w:sz="1"/>
              <w:bottom w:val="single" w:color="DDE3ED" w:sz="1"/>
              <w:right w:val="single" w:color="DDE3ED" w:sz="1"/>
            </w:tcBorders>
            <w:shd w:fill="F7F8FA" w:val="clear"/>
            <w:tcMar>
              <w:top w:type="dxa" w:w="85"/>
              <w:left w:type="dxa" w:w="130"/>
              <w:bottom w:type="dxa" w:w="85"/>
              <w:right w:type="dxa" w:w="130"/>
            </w:tcMar>
          </w:tcPr>
          <w:p>
            <w:r>
              <w:rPr>
                <w:rFonts w:ascii="Arial" w:cs="Arial" w:eastAsia="Arial" w:hAnsi="Arial"/>
                <w:color w:val="1C1C1E"/>
                <w:sz w:val="20"/>
                <w:szCs w:val="20"/>
              </w:rPr>
              <w:t xml:space="preserve">Espace rangement attenant à la chambre principale</w:t>
            </w:r>
          </w:p>
        </w:tc>
        <w:tc>
          <w:tcPr>
            <w:tcW w:type="dxa" w:w="3760"/>
            <w:tcBorders>
              <w:top w:val="single" w:color="DDE3ED" w:sz="1"/>
              <w:left w:val="single" w:color="DDE3ED" w:sz="1"/>
              <w:bottom w:val="single" w:color="DDE3ED" w:sz="1"/>
              <w:right w:val="single" w:color="DDE3ED" w:sz="1"/>
            </w:tcBorders>
            <w:shd w:fill="F7F8FA" w:val="clear"/>
            <w:tcMar>
              <w:top w:type="dxa" w:w="85"/>
              <w:left w:type="dxa" w:w="130"/>
              <w:bottom w:type="dxa" w:w="85"/>
              <w:right w:type="dxa" w:w="130"/>
            </w:tcMar>
          </w:tcPr>
          <w:p>
            <w:r>
              <w:rPr>
                <w:rFonts w:ascii="Arial" w:cs="Arial" w:eastAsia="Arial" w:hAnsi="Arial"/>
                <w:color w:val="1C1C1E"/>
                <w:sz w:val="20"/>
                <w:szCs w:val="20"/>
              </w:rPr>
              <w:t xml:space="preserve">T3 et T4 — Optionnel T2</w:t>
            </w:r>
          </w:p>
        </w:tc>
      </w:tr>
      <w:tr>
        <w:tc>
          <w:tcPr>
            <w:tcW w:type="dxa" w:w="60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09</w:t>
            </w:r>
          </w:p>
        </w:tc>
        <w:tc>
          <w:tcPr>
            <w:tcW w:type="dxa" w:w="180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Surface totale</w:t>
            </w:r>
          </w:p>
        </w:tc>
        <w:tc>
          <w:tcPr>
            <w:tcW w:type="dxa" w:w="320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Somme de tous les espaces (loi Carrez)</w:t>
            </w:r>
          </w:p>
        </w:tc>
        <w:tc>
          <w:tcPr>
            <w:tcW w:type="dxa" w:w="376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Tous types</w:t>
            </w:r>
          </w:p>
        </w:tc>
      </w:tr>
    </w:tbl>
    <w:p>
      <w:pPr>
        <w:spacing w:after="80" w:before="80"/>
      </w:pPr>
      <w:r>
        <w:t xml:space="preserve"/>
      </w:r>
    </w:p>
    <w:p>
      <w:pPr>
        <w:pStyle w:val="Heading2"/>
        <w:spacing w:after="100" w:before="260"/>
      </w:pPr>
      <w:r>
        <w:rPr>
          <w:rFonts w:ascii="Arial" w:cs="Arial" w:eastAsia="Arial" w:hAnsi="Arial"/>
          <w:b/>
          <w:bCs/>
          <w:color w:val="0B1F3A"/>
          <w:sz w:val="24"/>
          <w:szCs w:val="24"/>
        </w:rPr>
        <w:t xml:space="preserve">4.3  Modèle de données — Schéma Sanity</w:t>
      </w:r>
    </w:p>
    <w:p>
      <w:pPr>
        <w:spacing w:after="80" w:before="60"/>
        <w:jc w:val="left"/>
      </w:pPr>
      <w:r>
        <w:rPr>
          <w:rFonts w:ascii="Arial" w:cs="Arial" w:eastAsia="Arial" w:hAnsi="Arial"/>
          <w:b w:val="false"/>
          <w:bCs w:val="false"/>
          <w:i w:val="false"/>
          <w:iCs w:val="false"/>
          <w:color w:val="1C1C1E"/>
          <w:sz w:val="21"/>
          <w:szCs w:val="21"/>
        </w:rPr>
        <w:t xml:space="preserve">Le schéma Sanity de l'entité appartement comprendra les champs suivants (liste non exhaustive) :</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8892A" w:sz="8"/>
              <w:left w:val="single" w:color="B8892A" w:sz="18"/>
              <w:bottom w:val="single" w:color="DDE3ED" w:sz="1"/>
              <w:right w:val="single" w:color="DDE3ED" w:sz="1"/>
            </w:tcBorders>
            <w:shd w:fill="F5EDD8" w:val="clear"/>
            <w:tcMar>
              <w:top w:type="dxa" w:w="140"/>
              <w:left w:type="dxa" w:w="240"/>
              <w:bottom w:type="dxa" w:w="140"/>
              <w:right w:type="dxa" w:w="200"/>
            </w:tcMar>
          </w:tcPr>
          <w:p>
            <w:pPr>
              <w:spacing w:after="80" w:before="0"/>
            </w:pPr>
            <w:r>
              <w:rPr>
                <w:rFonts w:ascii="Arial" w:cs="Arial" w:eastAsia="Arial" w:hAnsi="Arial"/>
                <w:b/>
                <w:bCs/>
                <w:color w:val="0B1F3A"/>
                <w:sz w:val="21"/>
                <w:szCs w:val="21"/>
              </w:rPr>
              <w:t xml:space="preserve">Schéma Sanity — Entité Appartement</w:t>
            </w:r>
          </w:p>
          <w:p>
            <w:pPr>
              <w:spacing w:after="40" w:before="40"/>
            </w:pPr>
            <w:r>
              <w:rPr>
                <w:rFonts w:ascii="Arial" w:cs="Arial" w:eastAsia="Arial" w:hAnsi="Arial"/>
                <w:color w:val="4A4A4A"/>
                <w:sz w:val="20"/>
                <w:szCs w:val="20"/>
              </w:rPr>
              <w:t xml:space="preserve">› reference: string (APT-AAAA) — identifiant unique généré automatiquement</w:t>
            </w:r>
          </w:p>
          <w:p>
            <w:pPr>
              <w:spacing w:after="40" w:before="40"/>
            </w:pPr>
            <w:r>
              <w:rPr>
                <w:rFonts w:ascii="Arial" w:cs="Arial" w:eastAsia="Arial" w:hAnsi="Arial"/>
                <w:color w:val="4A4A4A"/>
                <w:sz w:val="20"/>
                <w:szCs w:val="20"/>
              </w:rPr>
              <w:t xml:space="preserve">› slug: slug — URL de la fiche (/appartements/apt-b304)</w:t>
            </w:r>
          </w:p>
          <w:p>
            <w:pPr>
              <w:spacing w:after="40" w:before="40"/>
            </w:pPr>
            <w:r>
              <w:rPr>
                <w:rFonts w:ascii="Arial" w:cs="Arial" w:eastAsia="Arial" w:hAnsi="Arial"/>
                <w:color w:val="4A4A4A"/>
                <w:sz w:val="20"/>
                <w:szCs w:val="20"/>
              </w:rPr>
              <w:t xml:space="preserve">› type: enum — Studio | T2 | T3 | T4</w:t>
            </w:r>
          </w:p>
          <w:p>
            <w:pPr>
              <w:spacing w:after="40" w:before="40"/>
            </w:pPr>
            <w:r>
              <w:rPr>
                <w:rFonts w:ascii="Arial" w:cs="Arial" w:eastAsia="Arial" w:hAnsi="Arial"/>
                <w:color w:val="4A4A4A"/>
                <w:sz w:val="20"/>
                <w:szCs w:val="20"/>
              </w:rPr>
              <w:t xml:space="preserve">› etage: number — 0 (RDC) à 6</w:t>
            </w:r>
          </w:p>
          <w:p>
            <w:pPr>
              <w:spacing w:after="40" w:before="40"/>
            </w:pPr>
            <w:r>
              <w:rPr>
                <w:rFonts w:ascii="Arial" w:cs="Arial" w:eastAsia="Arial" w:hAnsi="Arial"/>
                <w:color w:val="4A4A4A"/>
                <w:sz w:val="20"/>
                <w:szCs w:val="20"/>
              </w:rPr>
              <w:t xml:space="preserve">› orientation: enum — Nord | Sud | Est | Ouest | Nord-Est | …</w:t>
            </w:r>
          </w:p>
          <w:p>
            <w:pPr>
              <w:spacing w:after="40" w:before="40"/>
            </w:pPr>
            <w:r>
              <w:rPr>
                <w:rFonts w:ascii="Arial" w:cs="Arial" w:eastAsia="Arial" w:hAnsi="Arial"/>
                <w:color w:val="4A4A4A"/>
                <w:sz w:val="20"/>
                <w:szCs w:val="20"/>
              </w:rPr>
              <w:t xml:space="preserve">› statut: enum — Disponible | Réservé | Vendu</w:t>
            </w:r>
          </w:p>
          <w:p>
            <w:pPr>
              <w:spacing w:after="40" w:before="40"/>
            </w:pPr>
            <w:r>
              <w:rPr>
                <w:rFonts w:ascii="Arial" w:cs="Arial" w:eastAsia="Arial" w:hAnsi="Arial"/>
                <w:color w:val="4A4A4A"/>
                <w:sz w:val="20"/>
                <w:szCs w:val="20"/>
              </w:rPr>
              <w:t xml:space="preserve">› prixVisible: boolean — afficher le prix ou non</w:t>
            </w:r>
          </w:p>
          <w:p>
            <w:pPr>
              <w:spacing w:after="40" w:before="40"/>
            </w:pPr>
            <w:r>
              <w:rPr>
                <w:rFonts w:ascii="Arial" w:cs="Arial" w:eastAsia="Arial" w:hAnsi="Arial"/>
                <w:color w:val="4A4A4A"/>
                <w:sz w:val="20"/>
                <w:szCs w:val="20"/>
              </w:rPr>
              <w:t xml:space="preserve">› prix: number — en FCFA</w:t>
            </w:r>
          </w:p>
          <w:p>
            <w:pPr>
              <w:spacing w:after="40" w:before="40"/>
            </w:pPr>
            <w:r>
              <w:rPr>
                <w:rFonts w:ascii="Arial" w:cs="Arial" w:eastAsia="Arial" w:hAnsi="Arial"/>
                <w:color w:val="4A4A4A"/>
                <w:sz w:val="20"/>
                <w:szCs w:val="20"/>
              </w:rPr>
              <w:t xml:space="preserve">› surfaces: objet — { hall, sejour, cuisine, sechoir, salleEau, chambre1, chambre2, chambre3, balcon, dressing, totalCarrez }</w:t>
            </w:r>
          </w:p>
          <w:p>
            <w:pPr>
              <w:spacing w:after="40" w:before="40"/>
            </w:pPr>
            <w:r>
              <w:rPr>
                <w:rFonts w:ascii="Arial" w:cs="Arial" w:eastAsia="Arial" w:hAnsi="Arial"/>
                <w:color w:val="4A4A4A"/>
                <w:sz w:val="20"/>
                <w:szCs w:val="20"/>
              </w:rPr>
              <w:t xml:space="preserve">› plans2D: array&lt;file&gt; — PDF et PNG haute résolution</w:t>
            </w:r>
          </w:p>
          <w:p>
            <w:pPr>
              <w:spacing w:after="40" w:before="40"/>
            </w:pPr>
            <w:r>
              <w:rPr>
                <w:rFonts w:ascii="Arial" w:cs="Arial" w:eastAsia="Arial" w:hAnsi="Arial"/>
                <w:color w:val="4A4A4A"/>
                <w:sz w:val="20"/>
                <w:szCs w:val="20"/>
              </w:rPr>
              <w:t xml:space="preserve">› galerie3D: array&lt;image&gt; — rendus de synthèse Cloudinary</w:t>
            </w:r>
          </w:p>
          <w:p>
            <w:pPr>
              <w:spacing w:after="40" w:before="40"/>
            </w:pPr>
            <w:r>
              <w:rPr>
                <w:rFonts w:ascii="Arial" w:cs="Arial" w:eastAsia="Arial" w:hAnsi="Arial"/>
                <w:color w:val="4A4A4A"/>
                <w:sz w:val="20"/>
                <w:szCs w:val="20"/>
              </w:rPr>
              <w:t xml:space="preserve">› description: blockContent — texte riche</w:t>
            </w:r>
          </w:p>
          <w:p>
            <w:pPr>
              <w:spacing w:after="40" w:before="40"/>
            </w:pPr>
            <w:r>
              <w:rPr>
                <w:rFonts w:ascii="Arial" w:cs="Arial" w:eastAsia="Arial" w:hAnsi="Arial"/>
                <w:color w:val="4A4A4A"/>
                <w:sz w:val="20"/>
                <w:szCs w:val="20"/>
              </w:rPr>
              <w:t xml:space="preserve">› featuredImage: image — visuel principal pour les cards catalogue</w:t>
            </w:r>
          </w:p>
          <w:p>
            <w:pPr>
              <w:spacing w:after="40" w:before="40"/>
            </w:pPr>
            <w:r>
              <w:rPr>
                <w:rFonts w:ascii="Arial" w:cs="Arial" w:eastAsia="Arial" w:hAnsi="Arial"/>
                <w:color w:val="4A4A4A"/>
                <w:sz w:val="20"/>
                <w:szCs w:val="20"/>
              </w:rPr>
              <w:t xml:space="preserve">› datePublication: datetime</w:t>
            </w:r>
          </w:p>
          <w:p>
            <w:pPr>
              <w:spacing w:after="40" w:before="40"/>
            </w:pPr>
            <w:r>
              <w:rPr>
                <w:rFonts w:ascii="Arial" w:cs="Arial" w:eastAsia="Arial" w:hAnsi="Arial"/>
                <w:color w:val="4A4A4A"/>
                <w:sz w:val="20"/>
                <w:szCs w:val="20"/>
              </w:rPr>
              <w:t xml:space="preserve">› dateMAJ: datetime</w:t>
            </w:r>
          </w:p>
        </w:tc>
      </w:tr>
    </w:tbl>
    <w:p>
      <w:pPr>
        <w:spacing w:after="80" w:before="80"/>
      </w:pPr>
      <w:r>
        <w:t xml:space="preserve"/>
      </w:r>
    </w:p>
    <w:p>
      <w:r>
        <w:br w:type="page"/>
      </w:r>
    </w:p>
    <w:p>
      <w:pPr>
        <w:spacing w:after="0" w:before="240"/>
      </w:pPr>
      <w:r>
        <w:t xml:space="preserve"/>
      </w:r>
    </w:p>
    <w:p>
      <w:pPr>
        <w:shd w:fill="0B1F3A" w:val="clear"/>
        <w:spacing w:after="0" w:before="0"/>
      </w:pPr>
      <w:r>
        <w:rPr>
          <w:rFonts w:ascii="Georgia" w:cs="Georgia" w:eastAsia="Georgia" w:hAnsi="Georgia"/>
          <w:b/>
          <w:bCs/>
          <w:color w:val="B8892A"/>
          <w:sz w:val="30"/>
          <w:szCs w:val="30"/>
        </w:rPr>
        <w:t xml:space="preserve">  05</w:t>
      </w:r>
      <w:r>
        <w:rPr>
          <w:rFonts w:ascii="Arial" w:cs="Arial" w:eastAsia="Arial" w:hAnsi="Arial"/>
          <w:b/>
          <w:bCs/>
          <w:color w:val="FFFFFF"/>
          <w:sz w:val="24"/>
          <w:szCs w:val="24"/>
        </w:rPr>
        <w:t xml:space="preserve">  —  DESIGN &amp; EXPÉRIENCE UTILISATEUR</w:t>
      </w:r>
      <w:r>
        <w:rPr>
          <w:rFonts w:ascii="Arial" w:cs="Arial" w:eastAsia="Arial" w:hAnsi="Arial"/>
          <w:color w:val="FFFFFF"/>
          <w:sz w:val="24"/>
          <w:szCs w:val="24"/>
        </w:rPr>
        <w:t xml:space="preserve">  </w:t>
      </w:r>
    </w:p>
    <w:p>
      <w:pPr>
        <w:spacing w:after="160" w:before="0"/>
      </w:pPr>
      <w:r>
        <w:t xml:space="preserve"/>
      </w:r>
    </w:p>
    <w:p>
      <w:pPr>
        <w:pStyle w:val="Heading2"/>
        <w:spacing w:after="100" w:before="260"/>
      </w:pPr>
      <w:r>
        <w:rPr>
          <w:rFonts w:ascii="Arial" w:cs="Arial" w:eastAsia="Arial" w:hAnsi="Arial"/>
          <w:b/>
          <w:bCs/>
          <w:color w:val="0B1F3A"/>
          <w:sz w:val="24"/>
          <w:szCs w:val="24"/>
        </w:rPr>
        <w:t xml:space="preserve">5.1  Positionnement visuel</w:t>
      </w:r>
    </w:p>
    <w:p>
      <w:pPr>
        <w:spacing w:after="80" w:before="60"/>
        <w:jc w:val="both"/>
      </w:pPr>
      <w:r>
        <w:rPr>
          <w:rFonts w:ascii="Arial" w:cs="Arial" w:eastAsia="Arial" w:hAnsi="Arial"/>
          <w:b w:val="false"/>
          <w:bCs w:val="false"/>
          <w:i w:val="false"/>
          <w:iCs w:val="false"/>
          <w:color w:val="1C1C1E"/>
          <w:sz w:val="21"/>
          <w:szCs w:val="21"/>
        </w:rPr>
        <w:t xml:space="preserve">Le design des Résidences Bokpli doit s'inscrire dans les codes visuels du luxe immobilier contemporain africain. Il doit être distinctif, sobre et mémorable — à la hauteur d'un programme premium.</w:t>
      </w:r>
    </w:p>
    <w:p>
      <w:pPr>
        <w:spacing w:after="80" w:before="80"/>
      </w:pPr>
      <w:r>
        <w:t xml:space="preserve"/>
      </w:r>
    </w:p>
    <w:p>
      <w:pPr>
        <w:pStyle w:val="ListParagraph"/>
        <w:numPr>
          <w:ilvl w:val="0"/>
          <w:numId w:val="2"/>
        </w:numPr>
        <w:spacing w:after="50" w:before="50"/>
      </w:pPr>
      <w:r>
        <w:rPr>
          <w:rFonts w:ascii="Arial" w:cs="Arial" w:eastAsia="Arial" w:hAnsi="Arial"/>
          <w:color w:val="1C1C1E"/>
          <w:sz w:val="21"/>
          <w:szCs w:val="21"/>
        </w:rPr>
        <w:t xml:space="preserve">Esthétique haut de gamme : grands espaces blancs, typographie serif élégante pour les titres, sans-serif moderne pour les corps</w:t>
      </w:r>
    </w:p>
    <w:p>
      <w:pPr>
        <w:pStyle w:val="ListParagraph"/>
        <w:numPr>
          <w:ilvl w:val="0"/>
          <w:numId w:val="2"/>
        </w:numPr>
        <w:spacing w:after="50" w:before="50"/>
      </w:pPr>
      <w:r>
        <w:rPr>
          <w:rFonts w:ascii="Arial" w:cs="Arial" w:eastAsia="Arial" w:hAnsi="Arial"/>
          <w:color w:val="1C1C1E"/>
          <w:sz w:val="21"/>
          <w:szCs w:val="21"/>
        </w:rPr>
        <w:t xml:space="preserve">Mise en scène des visuels architecturaux comme pièce centrale de l'expérience</w:t>
      </w:r>
    </w:p>
    <w:p>
      <w:pPr>
        <w:pStyle w:val="ListParagraph"/>
        <w:numPr>
          <w:ilvl w:val="0"/>
          <w:numId w:val="2"/>
        </w:numPr>
        <w:spacing w:after="50" w:before="50"/>
      </w:pPr>
      <w:r>
        <w:rPr>
          <w:rFonts w:ascii="Arial" w:cs="Arial" w:eastAsia="Arial" w:hAnsi="Arial"/>
          <w:color w:val="1C1C1E"/>
          <w:sz w:val="21"/>
          <w:szCs w:val="21"/>
        </w:rPr>
        <w:t xml:space="preserve">Micro-animations subtiles (Framer Motion) pour les transitions et les apparitions</w:t>
      </w:r>
    </w:p>
    <w:p>
      <w:pPr>
        <w:pStyle w:val="ListParagraph"/>
        <w:numPr>
          <w:ilvl w:val="0"/>
          <w:numId w:val="2"/>
        </w:numPr>
        <w:spacing w:after="50" w:before="50"/>
      </w:pPr>
      <w:r>
        <w:rPr>
          <w:rFonts w:ascii="Arial" w:cs="Arial" w:eastAsia="Arial" w:hAnsi="Arial"/>
          <w:color w:val="1C1C1E"/>
          <w:sz w:val="21"/>
          <w:szCs w:val="21"/>
        </w:rPr>
        <w:t xml:space="preserve">Navigation fluide avec scroll reveal et parallax léger sur le hero</w:t>
      </w:r>
    </w:p>
    <w:p>
      <w:pPr>
        <w:pStyle w:val="ListParagraph"/>
        <w:numPr>
          <w:ilvl w:val="0"/>
          <w:numId w:val="2"/>
        </w:numPr>
        <w:spacing w:after="50" w:before="50"/>
      </w:pPr>
      <w:r>
        <w:rPr>
          <w:rFonts w:ascii="Arial" w:cs="Arial" w:eastAsia="Arial" w:hAnsi="Arial"/>
          <w:color w:val="1C1C1E"/>
          <w:sz w:val="21"/>
          <w:szCs w:val="21"/>
        </w:rPr>
        <w:t xml:space="preserve">Utilisation maîtrisée de l'or comme couleur d'accentuation — jamais excessive</w:t>
      </w:r>
    </w:p>
    <w:p>
      <w:pPr>
        <w:spacing w:after="80" w:before="80"/>
      </w:pPr>
      <w:r>
        <w:t xml:space="preserve"/>
      </w:r>
    </w:p>
    <w:p>
      <w:pPr>
        <w:pStyle w:val="Heading2"/>
        <w:spacing w:after="100" w:before="260"/>
      </w:pPr>
      <w:r>
        <w:rPr>
          <w:rFonts w:ascii="Arial" w:cs="Arial" w:eastAsia="Arial" w:hAnsi="Arial"/>
          <w:b/>
          <w:bCs/>
          <w:color w:val="0B1F3A"/>
          <w:sz w:val="24"/>
          <w:szCs w:val="24"/>
        </w:rPr>
        <w:t xml:space="preserve">5.2  Charte chromatique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600"/>
        <w:gridCol w:w="4160"/>
      </w:tblGrid>
      <w:tr>
        <w:trPr>
          <w:tblHeader/>
        </w:trPr>
        <w:tc>
          <w:tcPr>
            <w:tcW w:type="dxa" w:w="1800"/>
            <w:tcBorders>
              <w:top w:val="single" w:color="0B1F3A" w:sz="1"/>
              <w:left w:val="single" w:color="0B1F3A" w:sz="1"/>
              <w:bottom w:val="single" w:color="0B1F3A" w:sz="1"/>
              <w:right w:val="single" w:color="0B1F3A" w:sz="1"/>
            </w:tcBorders>
            <w:shd w:fill="0B1F3A"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Rôle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Couleur</w:t>
            </w:r>
          </w:p>
        </w:tc>
        <w:tc>
          <w:tcPr>
            <w:tcW w:type="dxa" w:w="1600"/>
            <w:tcBorders>
              <w:top w:val="single" w:color="0B1F3A" w:sz="1"/>
              <w:left w:val="single" w:color="0B1F3A" w:sz="1"/>
              <w:bottom w:val="single" w:color="0B1F3A" w:sz="1"/>
              <w:right w:val="single" w:color="0B1F3A" w:sz="1"/>
            </w:tcBorders>
            <w:shd w:fill="0B1F3A"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Hex</w:t>
            </w:r>
          </w:p>
        </w:tc>
        <w:tc>
          <w:tcPr>
            <w:tcW w:type="dxa" w:w="4160"/>
            <w:tcBorders>
              <w:top w:val="single" w:color="0B1F3A" w:sz="1"/>
              <w:left w:val="single" w:color="0B1F3A" w:sz="1"/>
              <w:bottom w:val="single" w:color="0B1F3A" w:sz="1"/>
              <w:right w:val="single" w:color="0B1F3A" w:sz="1"/>
            </w:tcBorders>
            <w:shd w:fill="0B1F3A"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Usage principal</w:t>
            </w:r>
          </w:p>
        </w:tc>
      </w:tr>
      <w:tr>
        <w:tc>
          <w:tcPr>
            <w:tcW w:type="dxa" w:w="180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Primaire</w:t>
            </w:r>
          </w:p>
        </w:tc>
        <w:tc>
          <w:tcPr>
            <w:tcW w:type="dxa" w:w="180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Navy profond</w:t>
            </w:r>
          </w:p>
        </w:tc>
        <w:tc>
          <w:tcPr>
            <w:tcW w:type="dxa" w:w="160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#0B1F3A</w:t>
            </w:r>
          </w:p>
        </w:tc>
        <w:tc>
          <w:tcPr>
            <w:tcW w:type="dxa" w:w="416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Navigation, titres, en-têtes, fonds d'accent</w:t>
            </w:r>
          </w:p>
        </w:tc>
      </w:tr>
      <w:tr>
        <w:tc>
          <w:tcPr>
            <w:tcW w:type="dxa" w:w="1800"/>
            <w:tcBorders>
              <w:top w:val="single" w:color="DDE3ED" w:sz="1"/>
              <w:left w:val="single" w:color="DDE3ED" w:sz="1"/>
              <w:bottom w:val="single" w:color="DDE3ED" w:sz="1"/>
              <w:right w:val="single" w:color="DDE3ED" w:sz="1"/>
            </w:tcBorders>
            <w:shd w:fill="F7F8FA" w:val="clear"/>
            <w:tcMar>
              <w:top w:type="dxa" w:w="85"/>
              <w:left w:type="dxa" w:w="130"/>
              <w:bottom w:type="dxa" w:w="85"/>
              <w:right w:type="dxa" w:w="130"/>
            </w:tcMar>
          </w:tcPr>
          <w:p>
            <w:r>
              <w:rPr>
                <w:rFonts w:ascii="Arial" w:cs="Arial" w:eastAsia="Arial" w:hAnsi="Arial"/>
                <w:color w:val="1C1C1E"/>
                <w:sz w:val="20"/>
                <w:szCs w:val="20"/>
              </w:rPr>
              <w:t xml:space="preserve">Prestige</w:t>
            </w:r>
          </w:p>
        </w:tc>
        <w:tc>
          <w:tcPr>
            <w:tcW w:type="dxa" w:w="1800"/>
            <w:tcBorders>
              <w:top w:val="single" w:color="DDE3ED" w:sz="1"/>
              <w:left w:val="single" w:color="DDE3ED" w:sz="1"/>
              <w:bottom w:val="single" w:color="DDE3ED" w:sz="1"/>
              <w:right w:val="single" w:color="DDE3ED" w:sz="1"/>
            </w:tcBorders>
            <w:shd w:fill="F7F8FA" w:val="clear"/>
            <w:tcMar>
              <w:top w:type="dxa" w:w="85"/>
              <w:left w:type="dxa" w:w="130"/>
              <w:bottom w:type="dxa" w:w="85"/>
              <w:right w:type="dxa" w:w="130"/>
            </w:tcMar>
          </w:tcPr>
          <w:p>
            <w:r>
              <w:rPr>
                <w:rFonts w:ascii="Arial" w:cs="Arial" w:eastAsia="Arial" w:hAnsi="Arial"/>
                <w:color w:val="1C1C1E"/>
                <w:sz w:val="20"/>
                <w:szCs w:val="20"/>
              </w:rPr>
              <w:t xml:space="preserve">Or chaud</w:t>
            </w:r>
          </w:p>
        </w:tc>
        <w:tc>
          <w:tcPr>
            <w:tcW w:type="dxa" w:w="1600"/>
            <w:tcBorders>
              <w:top w:val="single" w:color="DDE3ED" w:sz="1"/>
              <w:left w:val="single" w:color="DDE3ED" w:sz="1"/>
              <w:bottom w:val="single" w:color="DDE3ED" w:sz="1"/>
              <w:right w:val="single" w:color="DDE3ED" w:sz="1"/>
            </w:tcBorders>
            <w:shd w:fill="F7F8FA" w:val="clear"/>
            <w:tcMar>
              <w:top w:type="dxa" w:w="85"/>
              <w:left w:type="dxa" w:w="130"/>
              <w:bottom w:type="dxa" w:w="85"/>
              <w:right w:type="dxa" w:w="130"/>
            </w:tcMar>
          </w:tcPr>
          <w:p>
            <w:r>
              <w:rPr>
                <w:rFonts w:ascii="Arial" w:cs="Arial" w:eastAsia="Arial" w:hAnsi="Arial"/>
                <w:color w:val="1C1C1E"/>
                <w:sz w:val="20"/>
                <w:szCs w:val="20"/>
              </w:rPr>
              <w:t xml:space="preserve">#B8892A</w:t>
            </w:r>
          </w:p>
        </w:tc>
        <w:tc>
          <w:tcPr>
            <w:tcW w:type="dxa" w:w="4160"/>
            <w:tcBorders>
              <w:top w:val="single" w:color="DDE3ED" w:sz="1"/>
              <w:left w:val="single" w:color="DDE3ED" w:sz="1"/>
              <w:bottom w:val="single" w:color="DDE3ED" w:sz="1"/>
              <w:right w:val="single" w:color="DDE3ED" w:sz="1"/>
            </w:tcBorders>
            <w:shd w:fill="F7F8FA" w:val="clear"/>
            <w:tcMar>
              <w:top w:type="dxa" w:w="85"/>
              <w:left w:type="dxa" w:w="130"/>
              <w:bottom w:type="dxa" w:w="85"/>
              <w:right w:type="dxa" w:w="130"/>
            </w:tcMar>
          </w:tcPr>
          <w:p>
            <w:r>
              <w:rPr>
                <w:rFonts w:ascii="Arial" w:cs="Arial" w:eastAsia="Arial" w:hAnsi="Arial"/>
                <w:color w:val="1C1C1E"/>
                <w:sz w:val="20"/>
                <w:szCs w:val="20"/>
              </w:rPr>
              <w:t xml:space="preserve">CTA, icônes, accents décoratifs, badges</w:t>
            </w:r>
          </w:p>
        </w:tc>
      </w:tr>
      <w:tr>
        <w:tc>
          <w:tcPr>
            <w:tcW w:type="dxa" w:w="180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Or pâle</w:t>
            </w:r>
          </w:p>
        </w:tc>
        <w:tc>
          <w:tcPr>
            <w:tcW w:type="dxa" w:w="180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Fond doré</w:t>
            </w:r>
          </w:p>
        </w:tc>
        <w:tc>
          <w:tcPr>
            <w:tcW w:type="dxa" w:w="160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#F5EDD8</w:t>
            </w:r>
          </w:p>
        </w:tc>
        <w:tc>
          <w:tcPr>
            <w:tcW w:type="dxa" w:w="416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Fonds de callout, encadrés premium</w:t>
            </w:r>
          </w:p>
        </w:tc>
      </w:tr>
      <w:tr>
        <w:tc>
          <w:tcPr>
            <w:tcW w:type="dxa" w:w="1800"/>
            <w:tcBorders>
              <w:top w:val="single" w:color="DDE3ED" w:sz="1"/>
              <w:left w:val="single" w:color="DDE3ED" w:sz="1"/>
              <w:bottom w:val="single" w:color="DDE3ED" w:sz="1"/>
              <w:right w:val="single" w:color="DDE3ED" w:sz="1"/>
            </w:tcBorders>
            <w:shd w:fill="F7F8FA" w:val="clear"/>
            <w:tcMar>
              <w:top w:type="dxa" w:w="85"/>
              <w:left w:type="dxa" w:w="130"/>
              <w:bottom w:type="dxa" w:w="85"/>
              <w:right w:type="dxa" w:w="130"/>
            </w:tcMar>
          </w:tcPr>
          <w:p>
            <w:r>
              <w:rPr>
                <w:rFonts w:ascii="Arial" w:cs="Arial" w:eastAsia="Arial" w:hAnsi="Arial"/>
                <w:color w:val="1C1C1E"/>
                <w:sz w:val="20"/>
                <w:szCs w:val="20"/>
              </w:rPr>
              <w:t xml:space="preserve">Navy pâle</w:t>
            </w:r>
          </w:p>
        </w:tc>
        <w:tc>
          <w:tcPr>
            <w:tcW w:type="dxa" w:w="1800"/>
            <w:tcBorders>
              <w:top w:val="single" w:color="DDE3ED" w:sz="1"/>
              <w:left w:val="single" w:color="DDE3ED" w:sz="1"/>
              <w:bottom w:val="single" w:color="DDE3ED" w:sz="1"/>
              <w:right w:val="single" w:color="DDE3ED" w:sz="1"/>
            </w:tcBorders>
            <w:shd w:fill="F7F8FA" w:val="clear"/>
            <w:tcMar>
              <w:top w:type="dxa" w:w="85"/>
              <w:left w:type="dxa" w:w="130"/>
              <w:bottom w:type="dxa" w:w="85"/>
              <w:right w:type="dxa" w:w="130"/>
            </w:tcMar>
          </w:tcPr>
          <w:p>
            <w:r>
              <w:rPr>
                <w:rFonts w:ascii="Arial" w:cs="Arial" w:eastAsia="Arial" w:hAnsi="Arial"/>
                <w:color w:val="1C1C1E"/>
                <w:sz w:val="20"/>
                <w:szCs w:val="20"/>
              </w:rPr>
              <w:t xml:space="preserve">Fond marine</w:t>
            </w:r>
          </w:p>
        </w:tc>
        <w:tc>
          <w:tcPr>
            <w:tcW w:type="dxa" w:w="1600"/>
            <w:tcBorders>
              <w:top w:val="single" w:color="DDE3ED" w:sz="1"/>
              <w:left w:val="single" w:color="DDE3ED" w:sz="1"/>
              <w:bottom w:val="single" w:color="DDE3ED" w:sz="1"/>
              <w:right w:val="single" w:color="DDE3ED" w:sz="1"/>
            </w:tcBorders>
            <w:shd w:fill="F7F8FA" w:val="clear"/>
            <w:tcMar>
              <w:top w:type="dxa" w:w="85"/>
              <w:left w:type="dxa" w:w="130"/>
              <w:bottom w:type="dxa" w:w="85"/>
              <w:right w:type="dxa" w:w="130"/>
            </w:tcMar>
          </w:tcPr>
          <w:p>
            <w:r>
              <w:rPr>
                <w:rFonts w:ascii="Arial" w:cs="Arial" w:eastAsia="Arial" w:hAnsi="Arial"/>
                <w:color w:val="1C1C1E"/>
                <w:sz w:val="20"/>
                <w:szCs w:val="20"/>
              </w:rPr>
              <w:t xml:space="preserve">#E8EDF4</w:t>
            </w:r>
          </w:p>
        </w:tc>
        <w:tc>
          <w:tcPr>
            <w:tcW w:type="dxa" w:w="4160"/>
            <w:tcBorders>
              <w:top w:val="single" w:color="DDE3ED" w:sz="1"/>
              <w:left w:val="single" w:color="DDE3ED" w:sz="1"/>
              <w:bottom w:val="single" w:color="DDE3ED" w:sz="1"/>
              <w:right w:val="single" w:color="DDE3ED" w:sz="1"/>
            </w:tcBorders>
            <w:shd w:fill="F7F8FA" w:val="clear"/>
            <w:tcMar>
              <w:top w:type="dxa" w:w="85"/>
              <w:left w:type="dxa" w:w="130"/>
              <w:bottom w:type="dxa" w:w="85"/>
              <w:right w:type="dxa" w:w="130"/>
            </w:tcMar>
          </w:tcPr>
          <w:p>
            <w:r>
              <w:rPr>
                <w:rFonts w:ascii="Arial" w:cs="Arial" w:eastAsia="Arial" w:hAnsi="Arial"/>
                <w:color w:val="1C1C1E"/>
                <w:sz w:val="20"/>
                <w:szCs w:val="20"/>
              </w:rPr>
              <w:t xml:space="preserve">Alternance de sections, tableaux</w:t>
            </w:r>
          </w:p>
        </w:tc>
      </w:tr>
      <w:tr>
        <w:tc>
          <w:tcPr>
            <w:tcW w:type="dxa" w:w="180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Texte</w:t>
            </w:r>
          </w:p>
        </w:tc>
        <w:tc>
          <w:tcPr>
            <w:tcW w:type="dxa" w:w="180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Encre foncée</w:t>
            </w:r>
          </w:p>
        </w:tc>
        <w:tc>
          <w:tcPr>
            <w:tcW w:type="dxa" w:w="160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#1C1C1E</w:t>
            </w:r>
          </w:p>
        </w:tc>
        <w:tc>
          <w:tcPr>
            <w:tcW w:type="dxa" w:w="416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Corps de texte principal</w:t>
            </w:r>
          </w:p>
        </w:tc>
      </w:tr>
      <w:tr>
        <w:tc>
          <w:tcPr>
            <w:tcW w:type="dxa" w:w="1800"/>
            <w:tcBorders>
              <w:top w:val="single" w:color="DDE3ED" w:sz="1"/>
              <w:left w:val="single" w:color="DDE3ED" w:sz="1"/>
              <w:bottom w:val="single" w:color="DDE3ED" w:sz="1"/>
              <w:right w:val="single" w:color="DDE3ED" w:sz="1"/>
            </w:tcBorders>
            <w:shd w:fill="F7F8FA" w:val="clear"/>
            <w:tcMar>
              <w:top w:type="dxa" w:w="85"/>
              <w:left w:type="dxa" w:w="130"/>
              <w:bottom w:type="dxa" w:w="85"/>
              <w:right w:type="dxa" w:w="130"/>
            </w:tcMar>
          </w:tcPr>
          <w:p>
            <w:r>
              <w:rPr>
                <w:rFonts w:ascii="Arial" w:cs="Arial" w:eastAsia="Arial" w:hAnsi="Arial"/>
                <w:color w:val="1C1C1E"/>
                <w:sz w:val="20"/>
                <w:szCs w:val="20"/>
              </w:rPr>
              <w:t xml:space="preserve">Secondaire</w:t>
            </w:r>
          </w:p>
        </w:tc>
        <w:tc>
          <w:tcPr>
            <w:tcW w:type="dxa" w:w="1800"/>
            <w:tcBorders>
              <w:top w:val="single" w:color="DDE3ED" w:sz="1"/>
              <w:left w:val="single" w:color="DDE3ED" w:sz="1"/>
              <w:bottom w:val="single" w:color="DDE3ED" w:sz="1"/>
              <w:right w:val="single" w:color="DDE3ED" w:sz="1"/>
            </w:tcBorders>
            <w:shd w:fill="F7F8FA" w:val="clear"/>
            <w:tcMar>
              <w:top w:type="dxa" w:w="85"/>
              <w:left w:type="dxa" w:w="130"/>
              <w:bottom w:type="dxa" w:w="85"/>
              <w:right w:type="dxa" w:w="130"/>
            </w:tcMar>
          </w:tcPr>
          <w:p>
            <w:r>
              <w:rPr>
                <w:rFonts w:ascii="Arial" w:cs="Arial" w:eastAsia="Arial" w:hAnsi="Arial"/>
                <w:color w:val="1C1C1E"/>
                <w:sz w:val="20"/>
                <w:szCs w:val="20"/>
              </w:rPr>
              <w:t xml:space="preserve">Pierre</w:t>
            </w:r>
          </w:p>
        </w:tc>
        <w:tc>
          <w:tcPr>
            <w:tcW w:type="dxa" w:w="1600"/>
            <w:tcBorders>
              <w:top w:val="single" w:color="DDE3ED" w:sz="1"/>
              <w:left w:val="single" w:color="DDE3ED" w:sz="1"/>
              <w:bottom w:val="single" w:color="DDE3ED" w:sz="1"/>
              <w:right w:val="single" w:color="DDE3ED" w:sz="1"/>
            </w:tcBorders>
            <w:shd w:fill="F7F8FA" w:val="clear"/>
            <w:tcMar>
              <w:top w:type="dxa" w:w="85"/>
              <w:left w:type="dxa" w:w="130"/>
              <w:bottom w:type="dxa" w:w="85"/>
              <w:right w:type="dxa" w:w="130"/>
            </w:tcMar>
          </w:tcPr>
          <w:p>
            <w:r>
              <w:rPr>
                <w:rFonts w:ascii="Arial" w:cs="Arial" w:eastAsia="Arial" w:hAnsi="Arial"/>
                <w:color w:val="1C1C1E"/>
                <w:sz w:val="20"/>
                <w:szCs w:val="20"/>
              </w:rPr>
              <w:t xml:space="preserve">#4A4A4A</w:t>
            </w:r>
          </w:p>
        </w:tc>
        <w:tc>
          <w:tcPr>
            <w:tcW w:type="dxa" w:w="4160"/>
            <w:tcBorders>
              <w:top w:val="single" w:color="DDE3ED" w:sz="1"/>
              <w:left w:val="single" w:color="DDE3ED" w:sz="1"/>
              <w:bottom w:val="single" w:color="DDE3ED" w:sz="1"/>
              <w:right w:val="single" w:color="DDE3ED" w:sz="1"/>
            </w:tcBorders>
            <w:shd w:fill="F7F8FA" w:val="clear"/>
            <w:tcMar>
              <w:top w:type="dxa" w:w="85"/>
              <w:left w:type="dxa" w:w="130"/>
              <w:bottom w:type="dxa" w:w="85"/>
              <w:right w:type="dxa" w:w="130"/>
            </w:tcMar>
          </w:tcPr>
          <w:p>
            <w:r>
              <w:rPr>
                <w:rFonts w:ascii="Arial" w:cs="Arial" w:eastAsia="Arial" w:hAnsi="Arial"/>
                <w:color w:val="1C1C1E"/>
                <w:sz w:val="20"/>
                <w:szCs w:val="20"/>
              </w:rPr>
              <w:t xml:space="preserve">Texte secondaire, légendes</w:t>
            </w:r>
          </w:p>
        </w:tc>
      </w:tr>
      <w:tr>
        <w:tc>
          <w:tcPr>
            <w:tcW w:type="dxa" w:w="180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Neutre</w:t>
            </w:r>
          </w:p>
        </w:tc>
        <w:tc>
          <w:tcPr>
            <w:tcW w:type="dxa" w:w="180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Cloud</w:t>
            </w:r>
          </w:p>
        </w:tc>
        <w:tc>
          <w:tcPr>
            <w:tcW w:type="dxa" w:w="160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#F7F8FA</w:t>
            </w:r>
          </w:p>
        </w:tc>
        <w:tc>
          <w:tcPr>
            <w:tcW w:type="dxa" w:w="416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Fond de page, cards</w:t>
            </w:r>
          </w:p>
        </w:tc>
      </w:tr>
      <w:tr>
        <w:tc>
          <w:tcPr>
            <w:tcW w:type="dxa" w:w="1800"/>
            <w:tcBorders>
              <w:top w:val="single" w:color="DDE3ED" w:sz="1"/>
              <w:left w:val="single" w:color="DDE3ED" w:sz="1"/>
              <w:bottom w:val="single" w:color="DDE3ED" w:sz="1"/>
              <w:right w:val="single" w:color="DDE3ED" w:sz="1"/>
            </w:tcBorders>
            <w:shd w:fill="F7F8FA" w:val="clear"/>
            <w:tcMar>
              <w:top w:type="dxa" w:w="85"/>
              <w:left w:type="dxa" w:w="130"/>
              <w:bottom w:type="dxa" w:w="85"/>
              <w:right w:type="dxa" w:w="130"/>
            </w:tcMar>
          </w:tcPr>
          <w:p>
            <w:r>
              <w:rPr>
                <w:rFonts w:ascii="Arial" w:cs="Arial" w:eastAsia="Arial" w:hAnsi="Arial"/>
                <w:color w:val="1C1C1E"/>
                <w:sz w:val="20"/>
                <w:szCs w:val="20"/>
              </w:rPr>
              <w:t xml:space="preserve">Disponible</w:t>
            </w:r>
          </w:p>
        </w:tc>
        <w:tc>
          <w:tcPr>
            <w:tcW w:type="dxa" w:w="1800"/>
            <w:tcBorders>
              <w:top w:val="single" w:color="DDE3ED" w:sz="1"/>
              <w:left w:val="single" w:color="DDE3ED" w:sz="1"/>
              <w:bottom w:val="single" w:color="DDE3ED" w:sz="1"/>
              <w:right w:val="single" w:color="DDE3ED" w:sz="1"/>
            </w:tcBorders>
            <w:shd w:fill="F7F8FA" w:val="clear"/>
            <w:tcMar>
              <w:top w:type="dxa" w:w="85"/>
              <w:left w:type="dxa" w:w="130"/>
              <w:bottom w:type="dxa" w:w="85"/>
              <w:right w:type="dxa" w:w="130"/>
            </w:tcMar>
          </w:tcPr>
          <w:p>
            <w:r>
              <w:rPr>
                <w:rFonts w:ascii="Arial" w:cs="Arial" w:eastAsia="Arial" w:hAnsi="Arial"/>
                <w:color w:val="1C1C1E"/>
                <w:sz w:val="20"/>
                <w:szCs w:val="20"/>
              </w:rPr>
              <w:t xml:space="preserve">Vert prestige</w:t>
            </w:r>
          </w:p>
        </w:tc>
        <w:tc>
          <w:tcPr>
            <w:tcW w:type="dxa" w:w="1600"/>
            <w:tcBorders>
              <w:top w:val="single" w:color="DDE3ED" w:sz="1"/>
              <w:left w:val="single" w:color="DDE3ED" w:sz="1"/>
              <w:bottom w:val="single" w:color="DDE3ED" w:sz="1"/>
              <w:right w:val="single" w:color="DDE3ED" w:sz="1"/>
            </w:tcBorders>
            <w:shd w:fill="F7F8FA" w:val="clear"/>
            <w:tcMar>
              <w:top w:type="dxa" w:w="85"/>
              <w:left w:type="dxa" w:w="130"/>
              <w:bottom w:type="dxa" w:w="85"/>
              <w:right w:type="dxa" w:w="130"/>
            </w:tcMar>
          </w:tcPr>
          <w:p>
            <w:r>
              <w:rPr>
                <w:rFonts w:ascii="Arial" w:cs="Arial" w:eastAsia="Arial" w:hAnsi="Arial"/>
                <w:color w:val="1C1C1E"/>
                <w:sz w:val="20"/>
                <w:szCs w:val="20"/>
              </w:rPr>
              <w:t xml:space="preserve">#1B6B3A</w:t>
            </w:r>
          </w:p>
        </w:tc>
        <w:tc>
          <w:tcPr>
            <w:tcW w:type="dxa" w:w="4160"/>
            <w:tcBorders>
              <w:top w:val="single" w:color="DDE3ED" w:sz="1"/>
              <w:left w:val="single" w:color="DDE3ED" w:sz="1"/>
              <w:bottom w:val="single" w:color="DDE3ED" w:sz="1"/>
              <w:right w:val="single" w:color="DDE3ED" w:sz="1"/>
            </w:tcBorders>
            <w:shd w:fill="F7F8FA" w:val="clear"/>
            <w:tcMar>
              <w:top w:type="dxa" w:w="85"/>
              <w:left w:type="dxa" w:w="130"/>
              <w:bottom w:type="dxa" w:w="85"/>
              <w:right w:type="dxa" w:w="130"/>
            </w:tcMar>
          </w:tcPr>
          <w:p>
            <w:r>
              <w:rPr>
                <w:rFonts w:ascii="Arial" w:cs="Arial" w:eastAsia="Arial" w:hAnsi="Arial"/>
                <w:color w:val="1C1C1E"/>
                <w:sz w:val="20"/>
                <w:szCs w:val="20"/>
              </w:rPr>
              <w:t xml:space="preserve">Badge disponible</w:t>
            </w:r>
          </w:p>
        </w:tc>
      </w:tr>
      <w:tr>
        <w:tc>
          <w:tcPr>
            <w:tcW w:type="dxa" w:w="180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Réservé</w:t>
            </w:r>
          </w:p>
        </w:tc>
        <w:tc>
          <w:tcPr>
            <w:tcW w:type="dxa" w:w="180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Ambre</w:t>
            </w:r>
          </w:p>
        </w:tc>
        <w:tc>
          <w:tcPr>
            <w:tcW w:type="dxa" w:w="160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#B45309</w:t>
            </w:r>
          </w:p>
        </w:tc>
        <w:tc>
          <w:tcPr>
            <w:tcW w:type="dxa" w:w="416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Badge réservé</w:t>
            </w:r>
          </w:p>
        </w:tc>
      </w:tr>
      <w:tr>
        <w:tc>
          <w:tcPr>
            <w:tcW w:type="dxa" w:w="1800"/>
            <w:tcBorders>
              <w:top w:val="single" w:color="DDE3ED" w:sz="1"/>
              <w:left w:val="single" w:color="DDE3ED" w:sz="1"/>
              <w:bottom w:val="single" w:color="DDE3ED" w:sz="1"/>
              <w:right w:val="single" w:color="DDE3ED" w:sz="1"/>
            </w:tcBorders>
            <w:shd w:fill="F7F8FA" w:val="clear"/>
            <w:tcMar>
              <w:top w:type="dxa" w:w="85"/>
              <w:left w:type="dxa" w:w="130"/>
              <w:bottom w:type="dxa" w:w="85"/>
              <w:right w:type="dxa" w:w="130"/>
            </w:tcMar>
          </w:tcPr>
          <w:p>
            <w:r>
              <w:rPr>
                <w:rFonts w:ascii="Arial" w:cs="Arial" w:eastAsia="Arial" w:hAnsi="Arial"/>
                <w:color w:val="1C1C1E"/>
                <w:sz w:val="20"/>
                <w:szCs w:val="20"/>
              </w:rPr>
              <w:t xml:space="preserve">Vendu</w:t>
            </w:r>
          </w:p>
        </w:tc>
        <w:tc>
          <w:tcPr>
            <w:tcW w:type="dxa" w:w="1800"/>
            <w:tcBorders>
              <w:top w:val="single" w:color="DDE3ED" w:sz="1"/>
              <w:left w:val="single" w:color="DDE3ED" w:sz="1"/>
              <w:bottom w:val="single" w:color="DDE3ED" w:sz="1"/>
              <w:right w:val="single" w:color="DDE3ED" w:sz="1"/>
            </w:tcBorders>
            <w:shd w:fill="F7F8FA" w:val="clear"/>
            <w:tcMar>
              <w:top w:type="dxa" w:w="85"/>
              <w:left w:type="dxa" w:w="130"/>
              <w:bottom w:type="dxa" w:w="85"/>
              <w:right w:type="dxa" w:w="130"/>
            </w:tcMar>
          </w:tcPr>
          <w:p>
            <w:r>
              <w:rPr>
                <w:rFonts w:ascii="Arial" w:cs="Arial" w:eastAsia="Arial" w:hAnsi="Arial"/>
                <w:color w:val="1C1C1E"/>
                <w:sz w:val="20"/>
                <w:szCs w:val="20"/>
              </w:rPr>
              <w:t xml:space="preserve">Bordeaux</w:t>
            </w:r>
          </w:p>
        </w:tc>
        <w:tc>
          <w:tcPr>
            <w:tcW w:type="dxa" w:w="1600"/>
            <w:tcBorders>
              <w:top w:val="single" w:color="DDE3ED" w:sz="1"/>
              <w:left w:val="single" w:color="DDE3ED" w:sz="1"/>
              <w:bottom w:val="single" w:color="DDE3ED" w:sz="1"/>
              <w:right w:val="single" w:color="DDE3ED" w:sz="1"/>
            </w:tcBorders>
            <w:shd w:fill="F7F8FA" w:val="clear"/>
            <w:tcMar>
              <w:top w:type="dxa" w:w="85"/>
              <w:left w:type="dxa" w:w="130"/>
              <w:bottom w:type="dxa" w:w="85"/>
              <w:right w:type="dxa" w:w="130"/>
            </w:tcMar>
          </w:tcPr>
          <w:p>
            <w:r>
              <w:rPr>
                <w:rFonts w:ascii="Arial" w:cs="Arial" w:eastAsia="Arial" w:hAnsi="Arial"/>
                <w:color w:val="1C1C1E"/>
                <w:sz w:val="20"/>
                <w:szCs w:val="20"/>
              </w:rPr>
              <w:t xml:space="preserve">#9B1C1C</w:t>
            </w:r>
          </w:p>
        </w:tc>
        <w:tc>
          <w:tcPr>
            <w:tcW w:type="dxa" w:w="4160"/>
            <w:tcBorders>
              <w:top w:val="single" w:color="DDE3ED" w:sz="1"/>
              <w:left w:val="single" w:color="DDE3ED" w:sz="1"/>
              <w:bottom w:val="single" w:color="DDE3ED" w:sz="1"/>
              <w:right w:val="single" w:color="DDE3ED" w:sz="1"/>
            </w:tcBorders>
            <w:shd w:fill="F7F8FA" w:val="clear"/>
            <w:tcMar>
              <w:top w:type="dxa" w:w="85"/>
              <w:left w:type="dxa" w:w="130"/>
              <w:bottom w:type="dxa" w:w="85"/>
              <w:right w:type="dxa" w:w="130"/>
            </w:tcMar>
          </w:tcPr>
          <w:p>
            <w:r>
              <w:rPr>
                <w:rFonts w:ascii="Arial" w:cs="Arial" w:eastAsia="Arial" w:hAnsi="Arial"/>
                <w:color w:val="1C1C1E"/>
                <w:sz w:val="20"/>
                <w:szCs w:val="20"/>
              </w:rPr>
              <w:t xml:space="preserve">Badge vendu</w:t>
            </w:r>
          </w:p>
        </w:tc>
      </w:tr>
    </w:tbl>
    <w:p>
      <w:pPr>
        <w:spacing w:after="80" w:before="80"/>
      </w:pPr>
      <w:r>
        <w:t xml:space="preserve"/>
      </w:r>
    </w:p>
    <w:p>
      <w:pPr>
        <w:pStyle w:val="Heading2"/>
        <w:spacing w:after="100" w:before="260"/>
      </w:pPr>
      <w:r>
        <w:rPr>
          <w:rFonts w:ascii="Arial" w:cs="Arial" w:eastAsia="Arial" w:hAnsi="Arial"/>
          <w:b/>
          <w:bCs/>
          <w:color w:val="0B1F3A"/>
          <w:sz w:val="24"/>
          <w:szCs w:val="24"/>
        </w:rPr>
        <w:t xml:space="preserve">5.3  Typographie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00"/>
        <w:gridCol w:w="2360"/>
      </w:tblGrid>
      <w:tr>
        <w:trPr>
          <w:tblHeader/>
        </w:trPr>
        <w:tc>
          <w:tcPr>
            <w:tcW w:type="dxa" w:w="2400"/>
            <w:tcBorders>
              <w:top w:val="single" w:color="0B1F3A" w:sz="1"/>
              <w:left w:val="single" w:color="0B1F3A" w:sz="1"/>
              <w:bottom w:val="single" w:color="0B1F3A" w:sz="1"/>
              <w:right w:val="single" w:color="0B1F3A" w:sz="1"/>
            </w:tcBorders>
            <w:shd w:fill="0B1F3A"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Usage</w:t>
            </w:r>
          </w:p>
        </w:tc>
        <w:tc>
          <w:tcPr>
            <w:tcW w:type="dxa" w:w="2400"/>
            <w:tcBorders>
              <w:top w:val="single" w:color="0B1F3A" w:sz="1"/>
              <w:left w:val="single" w:color="0B1F3A" w:sz="1"/>
              <w:bottom w:val="single" w:color="0B1F3A" w:sz="1"/>
              <w:right w:val="single" w:color="0B1F3A" w:sz="1"/>
            </w:tcBorders>
            <w:shd w:fill="0B1F3A"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Famille</w:t>
            </w:r>
          </w:p>
        </w:tc>
        <w:tc>
          <w:tcPr>
            <w:tcW w:type="dxa" w:w="2200"/>
            <w:tcBorders>
              <w:top w:val="single" w:color="0B1F3A" w:sz="1"/>
              <w:left w:val="single" w:color="0B1F3A" w:sz="1"/>
              <w:bottom w:val="single" w:color="0B1F3A" w:sz="1"/>
              <w:right w:val="single" w:color="0B1F3A" w:sz="1"/>
            </w:tcBorders>
            <w:shd w:fill="0B1F3A"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Variantes</w:t>
            </w:r>
          </w:p>
        </w:tc>
        <w:tc>
          <w:tcPr>
            <w:tcW w:type="dxa" w:w="2360"/>
            <w:tcBorders>
              <w:top w:val="single" w:color="0B1F3A" w:sz="1"/>
              <w:left w:val="single" w:color="0B1F3A" w:sz="1"/>
              <w:bottom w:val="single" w:color="0B1F3A" w:sz="1"/>
              <w:right w:val="single" w:color="0B1F3A" w:sz="1"/>
            </w:tcBorders>
            <w:shd w:fill="0B1F3A"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Source</w:t>
            </w:r>
          </w:p>
        </w:tc>
      </w:tr>
      <w:tr>
        <w:tc>
          <w:tcPr>
            <w:tcW w:type="dxa" w:w="240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Titres H1–H2</w:t>
            </w:r>
          </w:p>
        </w:tc>
        <w:tc>
          <w:tcPr>
            <w:tcW w:type="dxa" w:w="240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Playfair Display</w:t>
            </w:r>
          </w:p>
        </w:tc>
        <w:tc>
          <w:tcPr>
            <w:tcW w:type="dxa" w:w="220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Bold, Regular</w:t>
            </w:r>
          </w:p>
        </w:tc>
        <w:tc>
          <w:tcPr>
            <w:tcW w:type="dxa" w:w="236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Google Fonts</w:t>
            </w:r>
          </w:p>
        </w:tc>
      </w:tr>
      <w:tr>
        <w:tc>
          <w:tcPr>
            <w:tcW w:type="dxa" w:w="2400"/>
            <w:tcBorders>
              <w:top w:val="single" w:color="DDE3ED" w:sz="1"/>
              <w:left w:val="single" w:color="DDE3ED" w:sz="1"/>
              <w:bottom w:val="single" w:color="DDE3ED" w:sz="1"/>
              <w:right w:val="single" w:color="DDE3ED" w:sz="1"/>
            </w:tcBorders>
            <w:shd w:fill="F7F8FA" w:val="clear"/>
            <w:tcMar>
              <w:top w:type="dxa" w:w="85"/>
              <w:left w:type="dxa" w:w="130"/>
              <w:bottom w:type="dxa" w:w="85"/>
              <w:right w:type="dxa" w:w="130"/>
            </w:tcMar>
          </w:tcPr>
          <w:p>
            <w:r>
              <w:rPr>
                <w:rFonts w:ascii="Arial" w:cs="Arial" w:eastAsia="Arial" w:hAnsi="Arial"/>
                <w:color w:val="1C1C1E"/>
                <w:sz w:val="20"/>
                <w:szCs w:val="20"/>
              </w:rPr>
              <w:t xml:space="preserve">Sous-titres H3–H4</w:t>
            </w:r>
          </w:p>
        </w:tc>
        <w:tc>
          <w:tcPr>
            <w:tcW w:type="dxa" w:w="2400"/>
            <w:tcBorders>
              <w:top w:val="single" w:color="DDE3ED" w:sz="1"/>
              <w:left w:val="single" w:color="DDE3ED" w:sz="1"/>
              <w:bottom w:val="single" w:color="DDE3ED" w:sz="1"/>
              <w:right w:val="single" w:color="DDE3ED" w:sz="1"/>
            </w:tcBorders>
            <w:shd w:fill="F7F8FA" w:val="clear"/>
            <w:tcMar>
              <w:top w:type="dxa" w:w="85"/>
              <w:left w:type="dxa" w:w="130"/>
              <w:bottom w:type="dxa" w:w="85"/>
              <w:right w:type="dxa" w:w="130"/>
            </w:tcMar>
          </w:tcPr>
          <w:p>
            <w:r>
              <w:rPr>
                <w:rFonts w:ascii="Arial" w:cs="Arial" w:eastAsia="Arial" w:hAnsi="Arial"/>
                <w:color w:val="1C1C1E"/>
                <w:sz w:val="20"/>
                <w:szCs w:val="20"/>
              </w:rPr>
              <w:t xml:space="preserve">Montserrat</w:t>
            </w:r>
          </w:p>
        </w:tc>
        <w:tc>
          <w:tcPr>
            <w:tcW w:type="dxa" w:w="2200"/>
            <w:tcBorders>
              <w:top w:val="single" w:color="DDE3ED" w:sz="1"/>
              <w:left w:val="single" w:color="DDE3ED" w:sz="1"/>
              <w:bottom w:val="single" w:color="DDE3ED" w:sz="1"/>
              <w:right w:val="single" w:color="DDE3ED" w:sz="1"/>
            </w:tcBorders>
            <w:shd w:fill="F7F8FA" w:val="clear"/>
            <w:tcMar>
              <w:top w:type="dxa" w:w="85"/>
              <w:left w:type="dxa" w:w="130"/>
              <w:bottom w:type="dxa" w:w="85"/>
              <w:right w:type="dxa" w:w="130"/>
            </w:tcMar>
          </w:tcPr>
          <w:p>
            <w:r>
              <w:rPr>
                <w:rFonts w:ascii="Arial" w:cs="Arial" w:eastAsia="Arial" w:hAnsi="Arial"/>
                <w:color w:val="1C1C1E"/>
                <w:sz w:val="20"/>
                <w:szCs w:val="20"/>
              </w:rPr>
              <w:t xml:space="preserve">SemiBold</w:t>
            </w:r>
          </w:p>
        </w:tc>
        <w:tc>
          <w:tcPr>
            <w:tcW w:type="dxa" w:w="2360"/>
            <w:tcBorders>
              <w:top w:val="single" w:color="DDE3ED" w:sz="1"/>
              <w:left w:val="single" w:color="DDE3ED" w:sz="1"/>
              <w:bottom w:val="single" w:color="DDE3ED" w:sz="1"/>
              <w:right w:val="single" w:color="DDE3ED" w:sz="1"/>
            </w:tcBorders>
            <w:shd w:fill="F7F8FA" w:val="clear"/>
            <w:tcMar>
              <w:top w:type="dxa" w:w="85"/>
              <w:left w:type="dxa" w:w="130"/>
              <w:bottom w:type="dxa" w:w="85"/>
              <w:right w:type="dxa" w:w="130"/>
            </w:tcMar>
          </w:tcPr>
          <w:p>
            <w:r>
              <w:rPr>
                <w:rFonts w:ascii="Arial" w:cs="Arial" w:eastAsia="Arial" w:hAnsi="Arial"/>
                <w:color w:val="1C1C1E"/>
                <w:sz w:val="20"/>
                <w:szCs w:val="20"/>
              </w:rPr>
              <w:t xml:space="preserve">Google Fonts</w:t>
            </w:r>
          </w:p>
        </w:tc>
      </w:tr>
      <w:tr>
        <w:tc>
          <w:tcPr>
            <w:tcW w:type="dxa" w:w="240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Corps de texte</w:t>
            </w:r>
          </w:p>
        </w:tc>
        <w:tc>
          <w:tcPr>
            <w:tcW w:type="dxa" w:w="240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Inter</w:t>
            </w:r>
          </w:p>
        </w:tc>
        <w:tc>
          <w:tcPr>
            <w:tcW w:type="dxa" w:w="220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Regular, Medium</w:t>
            </w:r>
          </w:p>
        </w:tc>
        <w:tc>
          <w:tcPr>
            <w:tcW w:type="dxa" w:w="236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Google Fonts</w:t>
            </w:r>
          </w:p>
        </w:tc>
      </w:tr>
      <w:tr>
        <w:tc>
          <w:tcPr>
            <w:tcW w:type="dxa" w:w="2400"/>
            <w:tcBorders>
              <w:top w:val="single" w:color="DDE3ED" w:sz="1"/>
              <w:left w:val="single" w:color="DDE3ED" w:sz="1"/>
              <w:bottom w:val="single" w:color="DDE3ED" w:sz="1"/>
              <w:right w:val="single" w:color="DDE3ED" w:sz="1"/>
            </w:tcBorders>
            <w:shd w:fill="F7F8FA" w:val="clear"/>
            <w:tcMar>
              <w:top w:type="dxa" w:w="85"/>
              <w:left w:type="dxa" w:w="130"/>
              <w:bottom w:type="dxa" w:w="85"/>
              <w:right w:type="dxa" w:w="130"/>
            </w:tcMar>
          </w:tcPr>
          <w:p>
            <w:r>
              <w:rPr>
                <w:rFonts w:ascii="Arial" w:cs="Arial" w:eastAsia="Arial" w:hAnsi="Arial"/>
                <w:color w:val="1C1C1E"/>
                <w:sz w:val="20"/>
                <w:szCs w:val="20"/>
              </w:rPr>
              <w:t xml:space="preserve">Labels, badges</w:t>
            </w:r>
          </w:p>
        </w:tc>
        <w:tc>
          <w:tcPr>
            <w:tcW w:type="dxa" w:w="2400"/>
            <w:tcBorders>
              <w:top w:val="single" w:color="DDE3ED" w:sz="1"/>
              <w:left w:val="single" w:color="DDE3ED" w:sz="1"/>
              <w:bottom w:val="single" w:color="DDE3ED" w:sz="1"/>
              <w:right w:val="single" w:color="DDE3ED" w:sz="1"/>
            </w:tcBorders>
            <w:shd w:fill="F7F8FA" w:val="clear"/>
            <w:tcMar>
              <w:top w:type="dxa" w:w="85"/>
              <w:left w:type="dxa" w:w="130"/>
              <w:bottom w:type="dxa" w:w="85"/>
              <w:right w:type="dxa" w:w="130"/>
            </w:tcMar>
          </w:tcPr>
          <w:p>
            <w:r>
              <w:rPr>
                <w:rFonts w:ascii="Arial" w:cs="Arial" w:eastAsia="Arial" w:hAnsi="Arial"/>
                <w:color w:val="1C1C1E"/>
                <w:sz w:val="20"/>
                <w:szCs w:val="20"/>
              </w:rPr>
              <w:t xml:space="preserve">Inter</w:t>
            </w:r>
          </w:p>
        </w:tc>
        <w:tc>
          <w:tcPr>
            <w:tcW w:type="dxa" w:w="2200"/>
            <w:tcBorders>
              <w:top w:val="single" w:color="DDE3ED" w:sz="1"/>
              <w:left w:val="single" w:color="DDE3ED" w:sz="1"/>
              <w:bottom w:val="single" w:color="DDE3ED" w:sz="1"/>
              <w:right w:val="single" w:color="DDE3ED" w:sz="1"/>
            </w:tcBorders>
            <w:shd w:fill="F7F8FA" w:val="clear"/>
            <w:tcMar>
              <w:top w:type="dxa" w:w="85"/>
              <w:left w:type="dxa" w:w="130"/>
              <w:bottom w:type="dxa" w:w="85"/>
              <w:right w:type="dxa" w:w="130"/>
            </w:tcMar>
          </w:tcPr>
          <w:p>
            <w:r>
              <w:rPr>
                <w:rFonts w:ascii="Arial" w:cs="Arial" w:eastAsia="Arial" w:hAnsi="Arial"/>
                <w:color w:val="1C1C1E"/>
                <w:sz w:val="20"/>
                <w:szCs w:val="20"/>
              </w:rPr>
              <w:t xml:space="preserve">SemiBold, 10–12px uppercase</w:t>
            </w:r>
          </w:p>
        </w:tc>
        <w:tc>
          <w:tcPr>
            <w:tcW w:type="dxa" w:w="2360"/>
            <w:tcBorders>
              <w:top w:val="single" w:color="DDE3ED" w:sz="1"/>
              <w:left w:val="single" w:color="DDE3ED" w:sz="1"/>
              <w:bottom w:val="single" w:color="DDE3ED" w:sz="1"/>
              <w:right w:val="single" w:color="DDE3ED" w:sz="1"/>
            </w:tcBorders>
            <w:shd w:fill="F7F8FA" w:val="clear"/>
            <w:tcMar>
              <w:top w:type="dxa" w:w="85"/>
              <w:left w:type="dxa" w:w="130"/>
              <w:bottom w:type="dxa" w:w="85"/>
              <w:right w:type="dxa" w:w="130"/>
            </w:tcMar>
          </w:tcPr>
          <w:p>
            <w:r>
              <w:rPr>
                <w:rFonts w:ascii="Arial" w:cs="Arial" w:eastAsia="Arial" w:hAnsi="Arial"/>
                <w:color w:val="1C1C1E"/>
                <w:sz w:val="20"/>
                <w:szCs w:val="20"/>
              </w:rPr>
              <w:t xml:space="preserve">Google Fonts</w:t>
            </w:r>
          </w:p>
        </w:tc>
      </w:tr>
      <w:tr>
        <w:tc>
          <w:tcPr>
            <w:tcW w:type="dxa" w:w="240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Prix, chiffres</w:t>
            </w:r>
          </w:p>
        </w:tc>
        <w:tc>
          <w:tcPr>
            <w:tcW w:type="dxa" w:w="240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Playfair Display</w:t>
            </w:r>
          </w:p>
        </w:tc>
        <w:tc>
          <w:tcPr>
            <w:tcW w:type="dxa" w:w="220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Bold</w:t>
            </w:r>
          </w:p>
        </w:tc>
        <w:tc>
          <w:tcPr>
            <w:tcW w:type="dxa" w:w="236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Google Fonts</w:t>
            </w:r>
          </w:p>
        </w:tc>
      </w:tr>
    </w:tbl>
    <w:p>
      <w:pPr>
        <w:spacing w:after="80" w:before="80"/>
      </w:pPr>
      <w:r>
        <w:t xml:space="preserve"/>
      </w:r>
    </w:p>
    <w:p>
      <w:pPr>
        <w:pStyle w:val="Heading2"/>
        <w:spacing w:after="100" w:before="260"/>
      </w:pPr>
      <w:r>
        <w:rPr>
          <w:rFonts w:ascii="Arial" w:cs="Arial" w:eastAsia="Arial" w:hAnsi="Arial"/>
          <w:b/>
          <w:bCs/>
          <w:color w:val="0B1F3A"/>
          <w:sz w:val="24"/>
          <w:szCs w:val="24"/>
        </w:rPr>
        <w:t xml:space="preserve">5.4  Livrables design</w:t>
      </w:r>
    </w:p>
    <w:p>
      <w:pPr>
        <w:pStyle w:val="ListParagraph"/>
        <w:numPr>
          <w:ilvl w:val="0"/>
          <w:numId w:val="2"/>
        </w:numPr>
        <w:spacing w:after="50" w:before="50"/>
      </w:pPr>
      <w:r>
        <w:rPr>
          <w:rFonts w:ascii="Arial" w:cs="Arial" w:eastAsia="Arial" w:hAnsi="Arial"/>
          <w:color w:val="1C1C1E"/>
          <w:sz w:val="21"/>
          <w:szCs w:val="21"/>
        </w:rPr>
        <w:t xml:space="preserve">Maquettes desktop + mobile pour 6 pages clés dans Figma (fichier partagé en lecture)</w:t>
      </w:r>
    </w:p>
    <w:p>
      <w:pPr>
        <w:pStyle w:val="ListParagraph"/>
        <w:numPr>
          <w:ilvl w:val="0"/>
          <w:numId w:val="2"/>
        </w:numPr>
        <w:spacing w:after="50" w:before="50"/>
      </w:pPr>
      <w:r>
        <w:rPr>
          <w:rFonts w:ascii="Arial" w:cs="Arial" w:eastAsia="Arial" w:hAnsi="Arial"/>
          <w:color w:val="1C1C1E"/>
          <w:sz w:val="21"/>
          <w:szCs w:val="21"/>
        </w:rPr>
        <w:t xml:space="preserve">Design System Figma : tokens de couleurs, composants réutilisables, grilles</w:t>
      </w:r>
    </w:p>
    <w:p>
      <w:pPr>
        <w:pStyle w:val="ListParagraph"/>
        <w:numPr>
          <w:ilvl w:val="0"/>
          <w:numId w:val="2"/>
        </w:numPr>
        <w:spacing w:after="50" w:before="50"/>
      </w:pPr>
      <w:r>
        <w:rPr>
          <w:rFonts w:ascii="Arial" w:cs="Arial" w:eastAsia="Arial" w:hAnsi="Arial"/>
          <w:color w:val="1C1C1E"/>
          <w:sz w:val="21"/>
          <w:szCs w:val="21"/>
        </w:rPr>
        <w:t xml:space="preserve">Prototype Figma cliquable pour validation avant développement</w:t>
      </w:r>
    </w:p>
    <w:p>
      <w:pPr>
        <w:pStyle w:val="ListParagraph"/>
        <w:numPr>
          <w:ilvl w:val="0"/>
          <w:numId w:val="2"/>
        </w:numPr>
        <w:spacing w:after="50" w:before="50"/>
      </w:pPr>
      <w:r>
        <w:rPr>
          <w:rFonts w:ascii="Arial" w:cs="Arial" w:eastAsia="Arial" w:hAnsi="Arial"/>
          <w:color w:val="1C1C1E"/>
          <w:sz w:val="21"/>
          <w:szCs w:val="21"/>
        </w:rPr>
        <w:t xml:space="preserve">Export des assets : icônes SVG des pièces, logo décliné (fond clair/fond sombre)</w:t>
      </w:r>
    </w:p>
    <w:p>
      <w:pPr>
        <w:pStyle w:val="ListParagraph"/>
        <w:numPr>
          <w:ilvl w:val="0"/>
          <w:numId w:val="2"/>
        </w:numPr>
        <w:spacing w:after="50" w:before="50"/>
      </w:pPr>
      <w:r>
        <w:rPr>
          <w:rFonts w:ascii="Arial" w:cs="Arial" w:eastAsia="Arial" w:hAnsi="Arial"/>
          <w:color w:val="1C1C1E"/>
          <w:sz w:val="21"/>
          <w:szCs w:val="21"/>
        </w:rPr>
        <w:t xml:space="preserve">Guide de style (style guide) documentant toutes les décisions design</w:t>
      </w:r>
    </w:p>
    <w:p>
      <w:pPr>
        <w:spacing w:after="80" w:before="80"/>
      </w:pPr>
      <w:r>
        <w:t xml:space="preserve"/>
      </w:r>
    </w:p>
    <w:p>
      <w:r>
        <w:br w:type="page"/>
      </w:r>
    </w:p>
    <w:p>
      <w:pPr>
        <w:spacing w:after="0" w:before="240"/>
      </w:pPr>
      <w:r>
        <w:t xml:space="preserve"/>
      </w:r>
    </w:p>
    <w:p>
      <w:pPr>
        <w:shd w:fill="0B1F3A" w:val="clear"/>
        <w:spacing w:after="0" w:before="0"/>
      </w:pPr>
      <w:r>
        <w:rPr>
          <w:rFonts w:ascii="Georgia" w:cs="Georgia" w:eastAsia="Georgia" w:hAnsi="Georgia"/>
          <w:b/>
          <w:bCs/>
          <w:color w:val="B8892A"/>
          <w:sz w:val="30"/>
          <w:szCs w:val="30"/>
        </w:rPr>
        <w:t xml:space="preserve">  06</w:t>
      </w:r>
      <w:r>
        <w:rPr>
          <w:rFonts w:ascii="Arial" w:cs="Arial" w:eastAsia="Arial" w:hAnsi="Arial"/>
          <w:b/>
          <w:bCs/>
          <w:color w:val="FFFFFF"/>
          <w:sz w:val="24"/>
          <w:szCs w:val="24"/>
        </w:rPr>
        <w:t xml:space="preserve">  —  SEO, ANALYTICS &amp; MARKETING DIGITAL</w:t>
      </w:r>
      <w:r>
        <w:rPr>
          <w:rFonts w:ascii="Arial" w:cs="Arial" w:eastAsia="Arial" w:hAnsi="Arial"/>
          <w:color w:val="FFFFFF"/>
          <w:sz w:val="24"/>
          <w:szCs w:val="24"/>
        </w:rPr>
        <w:t xml:space="preserve">  </w:t>
      </w:r>
    </w:p>
    <w:p>
      <w:pPr>
        <w:spacing w:after="160" w:before="0"/>
      </w:pPr>
      <w:r>
        <w:t xml:space="preserve"/>
      </w:r>
    </w:p>
    <w:p>
      <w:pPr>
        <w:pStyle w:val="Heading2"/>
        <w:spacing w:after="100" w:before="260"/>
      </w:pPr>
      <w:r>
        <w:rPr>
          <w:rFonts w:ascii="Arial" w:cs="Arial" w:eastAsia="Arial" w:hAnsi="Arial"/>
          <w:b/>
          <w:bCs/>
          <w:color w:val="0B1F3A"/>
          <w:sz w:val="24"/>
          <w:szCs w:val="24"/>
        </w:rPr>
        <w:t xml:space="preserve">6.1  SEO technique</w:t>
      </w:r>
    </w:p>
    <w:p>
      <w:pPr>
        <w:pStyle w:val="ListParagraph"/>
        <w:numPr>
          <w:ilvl w:val="0"/>
          <w:numId w:val="2"/>
        </w:numPr>
        <w:spacing w:after="50" w:before="50"/>
      </w:pPr>
      <w:r>
        <w:rPr>
          <w:rFonts w:ascii="Arial" w:cs="Arial" w:eastAsia="Arial" w:hAnsi="Arial"/>
          <w:color w:val="1C1C1E"/>
          <w:sz w:val="21"/>
          <w:szCs w:val="21"/>
        </w:rPr>
        <w:t xml:space="preserve">Métadonnées dynamiques via Next.js Metadata API (generateMetadata) par page et par fiche</w:t>
      </w:r>
    </w:p>
    <w:p>
      <w:pPr>
        <w:pStyle w:val="ListParagraph"/>
        <w:numPr>
          <w:ilvl w:val="0"/>
          <w:numId w:val="2"/>
        </w:numPr>
        <w:spacing w:after="50" w:before="50"/>
      </w:pPr>
      <w:r>
        <w:rPr>
          <w:rFonts w:ascii="Arial" w:cs="Arial" w:eastAsia="Arial" w:hAnsi="Arial"/>
          <w:color w:val="1C1C1E"/>
          <w:sz w:val="21"/>
          <w:szCs w:val="21"/>
        </w:rPr>
        <w:t xml:space="preserve">Balisage structuré Schema.org : RealEstateListing, Organization, BreadcrumbList, LocalBusiness</w:t>
      </w:r>
    </w:p>
    <w:p>
      <w:pPr>
        <w:pStyle w:val="ListParagraph"/>
        <w:numPr>
          <w:ilvl w:val="0"/>
          <w:numId w:val="2"/>
        </w:numPr>
        <w:spacing w:after="50" w:before="50"/>
      </w:pPr>
      <w:r>
        <w:rPr>
          <w:rFonts w:ascii="Arial" w:cs="Arial" w:eastAsia="Arial" w:hAnsi="Arial"/>
          <w:color w:val="1C1C1E"/>
          <w:sz w:val="21"/>
          <w:szCs w:val="21"/>
        </w:rPr>
        <w:t xml:space="preserve">Open Graph et Twitter Cards configurés pour chaque appartement (partage social riche)</w:t>
      </w:r>
    </w:p>
    <w:p>
      <w:pPr>
        <w:pStyle w:val="ListParagraph"/>
        <w:numPr>
          <w:ilvl w:val="0"/>
          <w:numId w:val="2"/>
        </w:numPr>
        <w:spacing w:after="50" w:before="50"/>
      </w:pPr>
      <w:r>
        <w:rPr>
          <w:rFonts w:ascii="Arial" w:cs="Arial" w:eastAsia="Arial" w:hAnsi="Arial"/>
          <w:color w:val="1C1C1E"/>
          <w:sz w:val="21"/>
          <w:szCs w:val="21"/>
        </w:rPr>
        <w:t xml:space="preserve">Sitemap XML dynamique généré automatiquement (/sitemap.xml)</w:t>
      </w:r>
    </w:p>
    <w:p>
      <w:pPr>
        <w:pStyle w:val="ListParagraph"/>
        <w:numPr>
          <w:ilvl w:val="0"/>
          <w:numId w:val="2"/>
        </w:numPr>
        <w:spacing w:after="50" w:before="50"/>
      </w:pPr>
      <w:r>
        <w:rPr>
          <w:rFonts w:ascii="Arial" w:cs="Arial" w:eastAsia="Arial" w:hAnsi="Arial"/>
          <w:color w:val="1C1C1E"/>
          <w:sz w:val="21"/>
          <w:szCs w:val="21"/>
        </w:rPr>
        <w:t xml:space="preserve">Robots.txt configuré pour exclure /studio et les URLs non-indexables</w:t>
      </w:r>
    </w:p>
    <w:p>
      <w:pPr>
        <w:pStyle w:val="ListParagraph"/>
        <w:numPr>
          <w:ilvl w:val="0"/>
          <w:numId w:val="2"/>
        </w:numPr>
        <w:spacing w:after="50" w:before="50"/>
      </w:pPr>
      <w:r>
        <w:rPr>
          <w:rFonts w:ascii="Arial" w:cs="Arial" w:eastAsia="Arial" w:hAnsi="Arial"/>
          <w:color w:val="1C1C1E"/>
          <w:sz w:val="21"/>
          <w:szCs w:val="21"/>
        </w:rPr>
        <w:t xml:space="preserve">URLs canoniques pour éviter le contenu dupliqué (filtres catalogue)</w:t>
      </w:r>
    </w:p>
    <w:p>
      <w:pPr>
        <w:pStyle w:val="ListParagraph"/>
        <w:numPr>
          <w:ilvl w:val="0"/>
          <w:numId w:val="2"/>
        </w:numPr>
        <w:spacing w:after="50" w:before="50"/>
      </w:pPr>
      <w:r>
        <w:rPr>
          <w:rFonts w:ascii="Arial" w:cs="Arial" w:eastAsia="Arial" w:hAnsi="Arial"/>
          <w:color w:val="1C1C1E"/>
          <w:sz w:val="21"/>
          <w:szCs w:val="21"/>
        </w:rPr>
        <w:t xml:space="preserve">Core Web Vitals optimisés (LCP, INP, CLS) — voir section 2.4</w:t>
      </w:r>
    </w:p>
    <w:p>
      <w:pPr>
        <w:spacing w:after="80" w:before="80"/>
      </w:pPr>
      <w:r>
        <w:t xml:space="preserve"/>
      </w:r>
    </w:p>
    <w:p>
      <w:pPr>
        <w:pStyle w:val="Heading2"/>
        <w:spacing w:after="100" w:before="260"/>
      </w:pPr>
      <w:r>
        <w:rPr>
          <w:rFonts w:ascii="Arial" w:cs="Arial" w:eastAsia="Arial" w:hAnsi="Arial"/>
          <w:b/>
          <w:bCs/>
          <w:color w:val="0B1F3A"/>
          <w:sz w:val="24"/>
          <w:szCs w:val="24"/>
        </w:rPr>
        <w:t xml:space="preserve">6.2  Analytics &amp; tracking</w:t>
      </w:r>
    </w:p>
    <w:p>
      <w:pPr>
        <w:pStyle w:val="ListParagraph"/>
        <w:numPr>
          <w:ilvl w:val="0"/>
          <w:numId w:val="2"/>
        </w:numPr>
        <w:spacing w:after="50" w:before="50"/>
      </w:pPr>
      <w:r>
        <w:rPr>
          <w:rFonts w:ascii="Arial" w:cs="Arial" w:eastAsia="Arial" w:hAnsi="Arial"/>
          <w:color w:val="1C1C1E"/>
          <w:sz w:val="21"/>
          <w:szCs w:val="21"/>
        </w:rPr>
        <w:t xml:space="preserve">Google Analytics 4 avec consentement RGPD (bannière cookie via Cookiebot ou Axeptio)</w:t>
      </w:r>
    </w:p>
    <w:p>
      <w:pPr>
        <w:pStyle w:val="ListParagraph"/>
        <w:numPr>
          <w:ilvl w:val="0"/>
          <w:numId w:val="2"/>
        </w:numPr>
        <w:spacing w:after="50" w:before="50"/>
      </w:pPr>
      <w:r>
        <w:rPr>
          <w:rFonts w:ascii="Arial" w:cs="Arial" w:eastAsia="Arial" w:hAnsi="Arial"/>
          <w:color w:val="1C1C1E"/>
          <w:sz w:val="21"/>
          <w:szCs w:val="21"/>
        </w:rPr>
        <w:t xml:space="preserve">Google Search Console connecté dès la mise en ligne</w:t>
      </w:r>
    </w:p>
    <w:p>
      <w:pPr>
        <w:pStyle w:val="ListParagraph"/>
        <w:numPr>
          <w:ilvl w:val="0"/>
          <w:numId w:val="2"/>
        </w:numPr>
        <w:spacing w:after="50" w:before="50"/>
      </w:pPr>
      <w:r>
        <w:rPr>
          <w:rFonts w:ascii="Arial" w:cs="Arial" w:eastAsia="Arial" w:hAnsi="Arial"/>
          <w:color w:val="1C1C1E"/>
          <w:sz w:val="21"/>
          <w:szCs w:val="21"/>
        </w:rPr>
        <w:t xml:space="preserve">Événements de conversion configurés : formulaire envoyé, WhatsApp cliqué, brochure téléchargée, RDV demandé</w:t>
      </w:r>
    </w:p>
    <w:p>
      <w:pPr>
        <w:pStyle w:val="ListParagraph"/>
        <w:numPr>
          <w:ilvl w:val="0"/>
          <w:numId w:val="2"/>
        </w:numPr>
        <w:spacing w:after="50" w:before="50"/>
      </w:pPr>
      <w:r>
        <w:rPr>
          <w:rFonts w:ascii="Arial" w:cs="Arial" w:eastAsia="Arial" w:hAnsi="Arial"/>
          <w:color w:val="1C1C1E"/>
          <w:sz w:val="21"/>
          <w:szCs w:val="21"/>
        </w:rPr>
        <w:t xml:space="preserve">Google Tag Manager pour ajout de pixels tiers sans redeploiement</w:t>
      </w:r>
    </w:p>
    <w:p>
      <w:pPr>
        <w:spacing w:after="80" w:before="80"/>
      </w:pPr>
      <w:r>
        <w:t xml:space="preserve"/>
      </w:r>
    </w:p>
    <w:p>
      <w:pPr>
        <w:pStyle w:val="Heading2"/>
        <w:spacing w:after="100" w:before="260"/>
      </w:pPr>
      <w:r>
        <w:rPr>
          <w:rFonts w:ascii="Arial" w:cs="Arial" w:eastAsia="Arial" w:hAnsi="Arial"/>
          <w:b/>
          <w:bCs/>
          <w:color w:val="0B1F3A"/>
          <w:sz w:val="24"/>
          <w:szCs w:val="24"/>
        </w:rPr>
        <w:t xml:space="preserve">6.3  Génération de leads</w:t>
      </w:r>
    </w:p>
    <w:p>
      <w:pPr>
        <w:pStyle w:val="ListParagraph"/>
        <w:numPr>
          <w:ilvl w:val="0"/>
          <w:numId w:val="2"/>
        </w:numPr>
        <w:spacing w:after="50" w:before="50"/>
      </w:pPr>
      <w:r>
        <w:rPr>
          <w:rFonts w:ascii="Arial" w:cs="Arial" w:eastAsia="Arial" w:hAnsi="Arial"/>
          <w:color w:val="1C1C1E"/>
          <w:sz w:val="21"/>
          <w:szCs w:val="21"/>
        </w:rPr>
        <w:t xml:space="preserve">Formulaire de contact multi-étapes (type → surface → coordonnées) pour augmenter le taux de complétion</w:t>
      </w:r>
    </w:p>
    <w:p>
      <w:pPr>
        <w:pStyle w:val="ListParagraph"/>
        <w:numPr>
          <w:ilvl w:val="0"/>
          <w:numId w:val="2"/>
        </w:numPr>
        <w:spacing w:after="50" w:before="50"/>
      </w:pPr>
      <w:r>
        <w:rPr>
          <w:rFonts w:ascii="Arial" w:cs="Arial" w:eastAsia="Arial" w:hAnsi="Arial"/>
          <w:color w:val="1C1C1E"/>
          <w:sz w:val="21"/>
          <w:szCs w:val="21"/>
        </w:rPr>
        <w:t xml:space="preserve">Intégration WhatsApp Business API avec message pré-rempli par appartement</w:t>
      </w:r>
    </w:p>
    <w:p>
      <w:pPr>
        <w:pStyle w:val="ListParagraph"/>
        <w:numPr>
          <w:ilvl w:val="0"/>
          <w:numId w:val="2"/>
        </w:numPr>
        <w:spacing w:after="50" w:before="50"/>
      </w:pPr>
      <w:r>
        <w:rPr>
          <w:rFonts w:ascii="Arial" w:cs="Arial" w:eastAsia="Arial" w:hAnsi="Arial"/>
          <w:color w:val="1C1C1E"/>
          <w:sz w:val="21"/>
          <w:szCs w:val="21"/>
        </w:rPr>
        <w:t xml:space="preserve">Génération de fiche PDF téléchargeable par appartement (capture email optionnelle)</w:t>
      </w:r>
    </w:p>
    <w:p>
      <w:pPr>
        <w:pStyle w:val="ListParagraph"/>
        <w:numPr>
          <w:ilvl w:val="0"/>
          <w:numId w:val="2"/>
        </w:numPr>
        <w:spacing w:after="50" w:before="50"/>
      </w:pPr>
      <w:r>
        <w:rPr>
          <w:rFonts w:ascii="Arial" w:cs="Arial" w:eastAsia="Arial" w:hAnsi="Arial"/>
          <w:color w:val="1C1C1E"/>
          <w:sz w:val="21"/>
          <w:szCs w:val="21"/>
        </w:rPr>
        <w:t xml:space="preserve">Widget de prise de rendez-vous (Calendly ou Cal.com intégré)</w:t>
      </w:r>
    </w:p>
    <w:p>
      <w:pPr>
        <w:pStyle w:val="ListParagraph"/>
        <w:numPr>
          <w:ilvl w:val="0"/>
          <w:numId w:val="2"/>
        </w:numPr>
        <w:spacing w:after="50" w:before="50"/>
      </w:pPr>
      <w:r>
        <w:rPr>
          <w:rFonts w:ascii="Arial" w:cs="Arial" w:eastAsia="Arial" w:hAnsi="Arial"/>
          <w:color w:val="1C1C1E"/>
          <w:sz w:val="21"/>
          <w:szCs w:val="21"/>
        </w:rPr>
        <w:t xml:space="preserve">Pop-up exit-intent sur le catalogue (déclencheur : intention de quitter la page)</w:t>
      </w:r>
    </w:p>
    <w:p>
      <w:pPr>
        <w:spacing w:after="80" w:before="80"/>
      </w:pPr>
      <w:r>
        <w:t xml:space="preserve"/>
      </w:r>
    </w:p>
    <w:p>
      <w:r>
        <w:br w:type="page"/>
      </w:r>
    </w:p>
    <w:p>
      <w:pPr>
        <w:spacing w:after="0" w:before="240"/>
      </w:pPr>
      <w:r>
        <w:t xml:space="preserve"/>
      </w:r>
    </w:p>
    <w:p>
      <w:pPr>
        <w:shd w:fill="0B1F3A" w:val="clear"/>
        <w:spacing w:after="0" w:before="0"/>
      </w:pPr>
      <w:r>
        <w:rPr>
          <w:rFonts w:ascii="Georgia" w:cs="Georgia" w:eastAsia="Georgia" w:hAnsi="Georgia"/>
          <w:b/>
          <w:bCs/>
          <w:color w:val="B8892A"/>
          <w:sz w:val="30"/>
          <w:szCs w:val="30"/>
        </w:rPr>
        <w:t xml:space="preserve">  07</w:t>
      </w:r>
      <w:r>
        <w:rPr>
          <w:rFonts w:ascii="Arial" w:cs="Arial" w:eastAsia="Arial" w:hAnsi="Arial"/>
          <w:b/>
          <w:bCs/>
          <w:color w:val="FFFFFF"/>
          <w:sz w:val="24"/>
          <w:szCs w:val="24"/>
        </w:rPr>
        <w:t xml:space="preserve">  —  CONTENU &amp; MÉDIAS</w:t>
      </w:r>
      <w:r>
        <w:rPr>
          <w:rFonts w:ascii="Arial" w:cs="Arial" w:eastAsia="Arial" w:hAnsi="Arial"/>
          <w:color w:val="FFFFFF"/>
          <w:sz w:val="24"/>
          <w:szCs w:val="24"/>
        </w:rPr>
        <w:t xml:space="preserve">  </w:t>
      </w:r>
    </w:p>
    <w:p>
      <w:pPr>
        <w:spacing w:after="160" w:before="0"/>
      </w:pPr>
      <w:r>
        <w:t xml:space="preserve"/>
      </w:r>
    </w:p>
    <w:p>
      <w:pPr>
        <w:pStyle w:val="Heading2"/>
        <w:spacing w:after="100" w:before="260"/>
      </w:pPr>
      <w:r>
        <w:rPr>
          <w:rFonts w:ascii="Arial" w:cs="Arial" w:eastAsia="Arial" w:hAnsi="Arial"/>
          <w:b/>
          <w:bCs/>
          <w:color w:val="0B1F3A"/>
          <w:sz w:val="24"/>
          <w:szCs w:val="24"/>
        </w:rPr>
        <w:t xml:space="preserve">7.1  Contenu fourni par SCI BOKPLI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8892A" w:sz="8"/>
              <w:left w:val="single" w:color="B8892A" w:sz="18"/>
              <w:bottom w:val="single" w:color="DDE3ED" w:sz="1"/>
              <w:right w:val="single" w:color="DDE3ED" w:sz="1"/>
            </w:tcBorders>
            <w:shd w:fill="E8EDF4" w:val="clear"/>
            <w:tcMar>
              <w:top w:type="dxa" w:w="140"/>
              <w:left w:type="dxa" w:w="240"/>
              <w:bottom w:type="dxa" w:w="140"/>
              <w:right w:type="dxa" w:w="200"/>
            </w:tcMar>
          </w:tcPr>
          <w:p>
            <w:pPr>
              <w:spacing w:after="80" w:before="0"/>
            </w:pPr>
            <w:r>
              <w:rPr>
                <w:rFonts w:ascii="Arial" w:cs="Arial" w:eastAsia="Arial" w:hAnsi="Arial"/>
                <w:b/>
                <w:bCs/>
                <w:color w:val="0B1F3A"/>
                <w:sz w:val="21"/>
                <w:szCs w:val="21"/>
              </w:rPr>
              <w:t xml:space="preserve">Éléments attendus du client avant démarrage du développement</w:t>
            </w:r>
          </w:p>
          <w:p>
            <w:pPr>
              <w:spacing w:after="40" w:before="40"/>
            </w:pPr>
            <w:r>
              <w:rPr>
                <w:rFonts w:ascii="Arial" w:cs="Arial" w:eastAsia="Arial" w:hAnsi="Arial"/>
                <w:color w:val="4A4A4A"/>
                <w:sz w:val="20"/>
                <w:szCs w:val="20"/>
              </w:rPr>
              <w:t xml:space="preserve">› Logo SCI BOKPLI en vectoriel (SVG ou AI) — déclinaisons fond clair / fond sombre</w:t>
            </w:r>
          </w:p>
          <w:p>
            <w:pPr>
              <w:spacing w:after="40" w:before="40"/>
            </w:pPr>
            <w:r>
              <w:rPr>
                <w:rFonts w:ascii="Arial" w:cs="Arial" w:eastAsia="Arial" w:hAnsi="Arial"/>
                <w:color w:val="4A4A4A"/>
                <w:sz w:val="20"/>
                <w:szCs w:val="20"/>
              </w:rPr>
              <w:t xml:space="preserve">› Plans 2D de chaque appartement en PDF + PNG (min. 150 dpi) — numérotés par référence</w:t>
            </w:r>
          </w:p>
          <w:p>
            <w:pPr>
              <w:spacing w:after="40" w:before="40"/>
            </w:pPr>
            <w:r>
              <w:rPr>
                <w:rFonts w:ascii="Arial" w:cs="Arial" w:eastAsia="Arial" w:hAnsi="Arial"/>
                <w:color w:val="4A4A4A"/>
                <w:sz w:val="20"/>
                <w:szCs w:val="20"/>
              </w:rPr>
              <w:t xml:space="preserve">› Visuels 3D / rendus de synthèse (JPG haute résolution, min. 2000 px de large)</w:t>
            </w:r>
          </w:p>
          <w:p>
            <w:pPr>
              <w:spacing w:after="40" w:before="40"/>
            </w:pPr>
            <w:r>
              <w:rPr>
                <w:rFonts w:ascii="Arial" w:cs="Arial" w:eastAsia="Arial" w:hAnsi="Arial"/>
                <w:color w:val="4A4A4A"/>
                <w:sz w:val="20"/>
                <w:szCs w:val="20"/>
              </w:rPr>
              <w:t xml:space="preserve">› Photos de chantier (JPG, min. 1920×1080 px) — lot initial + rythme mensuel</w:t>
            </w:r>
          </w:p>
          <w:p>
            <w:pPr>
              <w:spacing w:after="40" w:before="40"/>
            </w:pPr>
            <w:r>
              <w:rPr>
                <w:rFonts w:ascii="Arial" w:cs="Arial" w:eastAsia="Arial" w:hAnsi="Arial"/>
                <w:color w:val="4A4A4A"/>
                <w:sz w:val="20"/>
                <w:szCs w:val="20"/>
              </w:rPr>
              <w:t xml:space="preserve">› Textes institutionnels SCI BOKPLI (présentation, valeurs, équipe)</w:t>
            </w:r>
          </w:p>
          <w:p>
            <w:pPr>
              <w:spacing w:after="40" w:before="40"/>
            </w:pPr>
            <w:r>
              <w:rPr>
                <w:rFonts w:ascii="Arial" w:cs="Arial" w:eastAsia="Arial" w:hAnsi="Arial"/>
                <w:color w:val="4A4A4A"/>
                <w:sz w:val="20"/>
                <w:szCs w:val="20"/>
              </w:rPr>
              <w:t xml:space="preserve">› Liste complète des appartements avec surfaces détaillées par pièce (tableau Excel)</w:t>
            </w:r>
          </w:p>
          <w:p>
            <w:pPr>
              <w:spacing w:after="40" w:before="40"/>
            </w:pPr>
            <w:r>
              <w:rPr>
                <w:rFonts w:ascii="Arial" w:cs="Arial" w:eastAsia="Arial" w:hAnsi="Arial"/>
                <w:color w:val="4A4A4A"/>
                <w:sz w:val="20"/>
                <w:szCs w:val="20"/>
              </w:rPr>
              <w:t xml:space="preserve">› Prix de vente par appartement (ou mention « Sur demande »)</w:t>
            </w:r>
          </w:p>
          <w:p>
            <w:pPr>
              <w:spacing w:after="40" w:before="40"/>
            </w:pPr>
            <w:r>
              <w:rPr>
                <w:rFonts w:ascii="Arial" w:cs="Arial" w:eastAsia="Arial" w:hAnsi="Arial"/>
                <w:color w:val="4A4A4A"/>
                <w:sz w:val="20"/>
                <w:szCs w:val="20"/>
              </w:rPr>
              <w:t xml:space="preserve">› Date prévisionnelle de livraison et planning chantier</w:t>
            </w:r>
          </w:p>
          <w:p>
            <w:pPr>
              <w:spacing w:after="40" w:before="40"/>
            </w:pPr>
            <w:r>
              <w:rPr>
                <w:rFonts w:ascii="Arial" w:cs="Arial" w:eastAsia="Arial" w:hAnsi="Arial"/>
                <w:color w:val="4A4A4A"/>
                <w:sz w:val="20"/>
                <w:szCs w:val="20"/>
              </w:rPr>
              <w:t xml:space="preserve">› Coordonnées complètes du bureau de vente (adresse, téléphone, WhatsApp, email)</w:t>
            </w:r>
          </w:p>
        </w:tc>
      </w:tr>
    </w:tbl>
    <w:p>
      <w:pPr>
        <w:spacing w:after="80" w:before="80"/>
      </w:pPr>
      <w:r>
        <w:t xml:space="preserve"/>
      </w:r>
    </w:p>
    <w:p>
      <w:pPr>
        <w:pStyle w:val="Heading2"/>
        <w:spacing w:after="100" w:before="260"/>
      </w:pPr>
      <w:r>
        <w:rPr>
          <w:rFonts w:ascii="Arial" w:cs="Arial" w:eastAsia="Arial" w:hAnsi="Arial"/>
          <w:b/>
          <w:bCs/>
          <w:color w:val="0B1F3A"/>
          <w:sz w:val="24"/>
          <w:szCs w:val="24"/>
        </w:rPr>
        <w:t xml:space="preserve">7.2  Contenu produit par le prestataire</w:t>
      </w:r>
    </w:p>
    <w:p>
      <w:pPr>
        <w:pStyle w:val="ListParagraph"/>
        <w:numPr>
          <w:ilvl w:val="0"/>
          <w:numId w:val="2"/>
        </w:numPr>
        <w:spacing w:after="50" w:before="50"/>
      </w:pPr>
      <w:r>
        <w:rPr>
          <w:rFonts w:ascii="Arial" w:cs="Arial" w:eastAsia="Arial" w:hAnsi="Arial"/>
          <w:color w:val="1C1C1E"/>
          <w:sz w:val="21"/>
          <w:szCs w:val="21"/>
        </w:rPr>
        <w:t xml:space="preserve">Intégration et mise en forme de l'ensemble des contenus fournis</w:t>
      </w:r>
    </w:p>
    <w:p>
      <w:pPr>
        <w:pStyle w:val="ListParagraph"/>
        <w:numPr>
          <w:ilvl w:val="0"/>
          <w:numId w:val="2"/>
        </w:numPr>
        <w:spacing w:after="50" w:before="50"/>
      </w:pPr>
      <w:r>
        <w:rPr>
          <w:rFonts w:ascii="Arial" w:cs="Arial" w:eastAsia="Arial" w:hAnsi="Arial"/>
          <w:color w:val="1C1C1E"/>
          <w:sz w:val="21"/>
          <w:szCs w:val="21"/>
        </w:rPr>
        <w:t xml:space="preserve">Optimisation des images pour le web : compression WebP, formats srcSet, lazy loading</w:t>
      </w:r>
    </w:p>
    <w:p>
      <w:pPr>
        <w:pStyle w:val="ListParagraph"/>
        <w:numPr>
          <w:ilvl w:val="0"/>
          <w:numId w:val="2"/>
        </w:numPr>
        <w:spacing w:after="50" w:before="50"/>
      </w:pPr>
      <w:r>
        <w:rPr>
          <w:rFonts w:ascii="Arial" w:cs="Arial" w:eastAsia="Arial" w:hAnsi="Arial"/>
          <w:color w:val="1C1C1E"/>
          <w:sz w:val="21"/>
          <w:szCs w:val="21"/>
        </w:rPr>
        <w:t xml:space="preserve">Rédaction des balises méta (Title, Description) et des textes ALT des images</w:t>
      </w:r>
    </w:p>
    <w:p>
      <w:pPr>
        <w:pStyle w:val="ListParagraph"/>
        <w:numPr>
          <w:ilvl w:val="0"/>
          <w:numId w:val="2"/>
        </w:numPr>
        <w:spacing w:after="50" w:before="50"/>
      </w:pPr>
      <w:r>
        <w:rPr>
          <w:rFonts w:ascii="Arial" w:cs="Arial" w:eastAsia="Arial" w:hAnsi="Arial"/>
          <w:color w:val="1C1C1E"/>
          <w:sz w:val="21"/>
          <w:szCs w:val="21"/>
        </w:rPr>
        <w:t xml:space="preserve">Création des modèles de fiches appartements dans Sanity (réutilisables)</w:t>
      </w:r>
    </w:p>
    <w:p>
      <w:pPr>
        <w:pStyle w:val="ListParagraph"/>
        <w:numPr>
          <w:ilvl w:val="0"/>
          <w:numId w:val="2"/>
        </w:numPr>
        <w:spacing w:after="50" w:before="50"/>
      </w:pPr>
      <w:r>
        <w:rPr>
          <w:rFonts w:ascii="Arial" w:cs="Arial" w:eastAsia="Arial" w:hAnsi="Arial"/>
          <w:color w:val="1C1C1E"/>
          <w:sz w:val="21"/>
          <w:szCs w:val="21"/>
        </w:rPr>
        <w:t xml:space="preserve">Documentation de l'interface Sanity pour la prise en main par l'équipe BOKPLI</w:t>
      </w:r>
    </w:p>
    <w:p>
      <w:pPr>
        <w:spacing w:after="80" w:before="80"/>
      </w:pPr>
      <w:r>
        <w:t xml:space="preserve"/>
      </w:r>
    </w:p>
    <w:p>
      <w:r>
        <w:br w:type="page"/>
      </w:r>
    </w:p>
    <w:p>
      <w:pPr>
        <w:spacing w:after="0" w:before="240"/>
      </w:pPr>
      <w:r>
        <w:t xml:space="preserve"/>
      </w:r>
    </w:p>
    <w:p>
      <w:pPr>
        <w:shd w:fill="0B1F3A" w:val="clear"/>
        <w:spacing w:after="0" w:before="0"/>
      </w:pPr>
      <w:r>
        <w:rPr>
          <w:rFonts w:ascii="Georgia" w:cs="Georgia" w:eastAsia="Georgia" w:hAnsi="Georgia"/>
          <w:b/>
          <w:bCs/>
          <w:color w:val="B8892A"/>
          <w:sz w:val="30"/>
          <w:szCs w:val="30"/>
        </w:rPr>
        <w:t xml:space="preserve">  08</w:t>
      </w:r>
      <w:r>
        <w:rPr>
          <w:rFonts w:ascii="Arial" w:cs="Arial" w:eastAsia="Arial" w:hAnsi="Arial"/>
          <w:b/>
          <w:bCs/>
          <w:color w:val="FFFFFF"/>
          <w:sz w:val="24"/>
          <w:szCs w:val="24"/>
        </w:rPr>
        <w:t xml:space="preserve">  —  PLANNING PRÉVISIONNEL</w:t>
      </w:r>
      <w:r>
        <w:rPr>
          <w:rFonts w:ascii="Arial" w:cs="Arial" w:eastAsia="Arial" w:hAnsi="Arial"/>
          <w:color w:val="FFFFFF"/>
          <w:sz w:val="24"/>
          <w:szCs w:val="24"/>
        </w:rPr>
        <w:t xml:space="preserve">  </w:t>
      </w:r>
    </w:p>
    <w:p>
      <w:pPr>
        <w:spacing w:after="160" w:before="0"/>
      </w:pPr>
      <w:r>
        <w:t xml:space="preserve"/>
      </w:r>
    </w:p>
    <w:p>
      <w:pPr>
        <w:pStyle w:val="Heading2"/>
        <w:spacing w:after="100" w:before="260"/>
      </w:pPr>
      <w:r>
        <w:rPr>
          <w:rFonts w:ascii="Arial" w:cs="Arial" w:eastAsia="Arial" w:hAnsi="Arial"/>
          <w:b/>
          <w:bCs/>
          <w:color w:val="0B1F3A"/>
          <w:sz w:val="24"/>
          <w:szCs w:val="24"/>
        </w:rPr>
        <w:t xml:space="preserve">8.1  Phases du projet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600"/>
        <w:gridCol w:w="3160"/>
      </w:tblGrid>
      <w:tr>
        <w:trPr>
          <w:tblHeader/>
        </w:trPr>
        <w:tc>
          <w:tcPr>
            <w:tcW w:type="dxa" w:w="1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Phase</w:t>
            </w:r>
          </w:p>
        </w:tc>
        <w:tc>
          <w:tcPr>
            <w:tcW w:type="dxa" w:w="34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Description</w:t>
            </w:r>
          </w:p>
        </w:tc>
        <w:tc>
          <w:tcPr>
            <w:tcW w:type="dxa" w:w="16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Durée</w:t>
            </w:r>
          </w:p>
        </w:tc>
        <w:tc>
          <w:tcPr>
            <w:tcW w:type="dxa" w:w="316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Livrable(s)</w:t>
            </w:r>
          </w:p>
        </w:tc>
      </w:tr>
      <w:tr>
        <w:tc>
          <w:tcPr>
            <w:tcW w:type="dxa" w:w="1200"/>
            <w:tcBorders>
              <w:top w:val="single" w:color="DDE3ED" w:sz="1"/>
              <w:left w:val="single" w:color="DDE3ED" w:sz="1"/>
              <w:bottom w:val="single" w:color="DDE3ED" w:sz="1"/>
              <w:right w:val="single" w:color="DDE3ED" w:sz="1"/>
            </w:tcBorders>
            <w:shd w:fill="0B1F3A" w:val="clear"/>
            <w:tcMar>
              <w:top w:type="dxa" w:w="90"/>
              <w:left w:type="dxa" w:w="120"/>
              <w:bottom w:type="dxa" w:w="90"/>
              <w:right w:type="dxa" w:w="120"/>
            </w:tcMar>
          </w:tcPr>
          <w:p>
            <w:pPr>
              <w:jc w:val="center"/>
            </w:pPr>
            <w:r>
              <w:rPr>
                <w:rFonts w:ascii="Arial" w:cs="Arial" w:eastAsia="Arial" w:hAnsi="Arial"/>
                <w:b/>
                <w:bCs/>
                <w:color w:val="B8892A"/>
                <w:sz w:val="20"/>
                <w:szCs w:val="20"/>
              </w:rPr>
              <w:t xml:space="preserve">P1</w:t>
            </w:r>
          </w:p>
        </w:tc>
        <w:tc>
          <w:tcPr>
            <w:tcW w:type="dxa" w:w="3400"/>
            <w:tcBorders>
              <w:top w:val="single" w:color="DDE3ED" w:sz="1"/>
              <w:left w:val="single" w:color="DDE3ED" w:sz="1"/>
              <w:bottom w:val="single" w:color="DDE3ED" w:sz="1"/>
              <w:right w:val="single" w:color="DDE3ED" w:sz="1"/>
            </w:tcBorders>
            <w:shd w:fill="FFFFFF" w:val="clear"/>
            <w:tcMar>
              <w:top w:type="dxa" w:w="90"/>
              <w:left w:type="dxa" w:w="120"/>
              <w:bottom w:type="dxa" w:w="90"/>
              <w:right w:type="dxa" w:w="120"/>
            </w:tcMar>
          </w:tcPr>
          <w:p>
            <w:r>
              <w:rPr>
                <w:rFonts w:ascii="Arial" w:cs="Arial" w:eastAsia="Arial" w:hAnsi="Arial"/>
                <w:color w:val="1C1C1E"/>
                <w:sz w:val="20"/>
                <w:szCs w:val="20"/>
              </w:rPr>
              <w:t xml:space="preserve">Cadrage &amp; setup — initialisation repo Next.js, config Sanity, définition des schémas</w:t>
            </w:r>
          </w:p>
        </w:tc>
        <w:tc>
          <w:tcPr>
            <w:tcW w:type="dxa" w:w="1600"/>
            <w:tcBorders>
              <w:top w:val="single" w:color="DDE3ED" w:sz="1"/>
              <w:left w:val="single" w:color="DDE3ED" w:sz="1"/>
              <w:bottom w:val="single" w:color="DDE3ED" w:sz="1"/>
              <w:right w:val="single" w:color="DDE3ED" w:sz="1"/>
            </w:tcBorders>
            <w:shd w:fill="FFFFFF" w:val="clear"/>
            <w:tcMar>
              <w:top w:type="dxa" w:w="90"/>
              <w:left w:type="dxa" w:w="120"/>
              <w:bottom w:type="dxa" w:w="90"/>
              <w:right w:type="dxa" w:w="120"/>
            </w:tcMar>
          </w:tcPr>
          <w:p>
            <w:r>
              <w:rPr>
                <w:rFonts w:ascii="Arial" w:cs="Arial" w:eastAsia="Arial" w:hAnsi="Arial"/>
                <w:color w:val="1C1C1E"/>
                <w:sz w:val="20"/>
                <w:szCs w:val="20"/>
              </w:rPr>
              <w:t xml:space="preserve">1 sem.</w:t>
            </w:r>
          </w:p>
        </w:tc>
        <w:tc>
          <w:tcPr>
            <w:tcW w:type="dxa" w:w="3160"/>
            <w:tcBorders>
              <w:top w:val="single" w:color="DDE3ED" w:sz="1"/>
              <w:left w:val="single" w:color="DDE3ED" w:sz="1"/>
              <w:bottom w:val="single" w:color="DDE3ED" w:sz="1"/>
              <w:right w:val="single" w:color="DDE3ED" w:sz="1"/>
            </w:tcBorders>
            <w:shd w:fill="FFFFFF" w:val="clear"/>
            <w:tcMar>
              <w:top w:type="dxa" w:w="90"/>
              <w:left w:type="dxa" w:w="120"/>
              <w:bottom w:type="dxa" w:w="90"/>
              <w:right w:type="dxa" w:w="120"/>
            </w:tcMar>
          </w:tcPr>
          <w:p>
            <w:r>
              <w:rPr>
                <w:rFonts w:ascii="Arial" w:cs="Arial" w:eastAsia="Arial" w:hAnsi="Arial"/>
                <w:color w:val="1C1C1E"/>
                <w:sz w:val="20"/>
                <w:szCs w:val="20"/>
              </w:rPr>
              <w:t xml:space="preserve">Repo GitHub + Schémas Sanity validés</w:t>
            </w:r>
          </w:p>
        </w:tc>
      </w:tr>
      <w:tr>
        <w:tc>
          <w:tcPr>
            <w:tcW w:type="dxa" w:w="1200"/>
            <w:tcBorders>
              <w:top w:val="single" w:color="DDE3ED" w:sz="1"/>
              <w:left w:val="single" w:color="DDE3ED" w:sz="1"/>
              <w:bottom w:val="single" w:color="DDE3ED" w:sz="1"/>
              <w:right w:val="single" w:color="DDE3ED" w:sz="1"/>
            </w:tcBorders>
            <w:shd w:fill="0B1F3A" w:val="clear"/>
            <w:tcMar>
              <w:top w:type="dxa" w:w="90"/>
              <w:left w:type="dxa" w:w="120"/>
              <w:bottom w:type="dxa" w:w="90"/>
              <w:right w:type="dxa" w:w="120"/>
            </w:tcMar>
          </w:tcPr>
          <w:p>
            <w:pPr>
              <w:jc w:val="center"/>
            </w:pPr>
            <w:r>
              <w:rPr>
                <w:rFonts w:ascii="Arial" w:cs="Arial" w:eastAsia="Arial" w:hAnsi="Arial"/>
                <w:b/>
                <w:bCs/>
                <w:color w:val="B8892A"/>
                <w:sz w:val="20"/>
                <w:szCs w:val="20"/>
              </w:rPr>
              <w:t xml:space="preserve">P2</w:t>
            </w:r>
          </w:p>
        </w:tc>
        <w:tc>
          <w:tcPr>
            <w:tcW w:type="dxa" w:w="3400"/>
            <w:tcBorders>
              <w:top w:val="single" w:color="DDE3ED" w:sz="1"/>
              <w:left w:val="single" w:color="DDE3ED" w:sz="1"/>
              <w:bottom w:val="single" w:color="DDE3ED" w:sz="1"/>
              <w:right w:val="single" w:color="DDE3ED" w:sz="1"/>
            </w:tcBorders>
            <w:shd w:fill="F7F8FA" w:val="clear"/>
            <w:tcMar>
              <w:top w:type="dxa" w:w="90"/>
              <w:left w:type="dxa" w:w="120"/>
              <w:bottom w:type="dxa" w:w="90"/>
              <w:right w:type="dxa" w:w="120"/>
            </w:tcMar>
          </w:tcPr>
          <w:p>
            <w:r>
              <w:rPr>
                <w:rFonts w:ascii="Arial" w:cs="Arial" w:eastAsia="Arial" w:hAnsi="Arial"/>
                <w:color w:val="1C1C1E"/>
                <w:sz w:val="20"/>
                <w:szCs w:val="20"/>
              </w:rPr>
              <w:t xml:space="preserve">Design UX/UI — wireframes, maquettes Figma, prototype cliquable, validation client</w:t>
            </w:r>
          </w:p>
        </w:tc>
        <w:tc>
          <w:tcPr>
            <w:tcW w:type="dxa" w:w="1600"/>
            <w:tcBorders>
              <w:top w:val="single" w:color="DDE3ED" w:sz="1"/>
              <w:left w:val="single" w:color="DDE3ED" w:sz="1"/>
              <w:bottom w:val="single" w:color="DDE3ED" w:sz="1"/>
              <w:right w:val="single" w:color="DDE3ED" w:sz="1"/>
            </w:tcBorders>
            <w:shd w:fill="F7F8FA" w:val="clear"/>
            <w:tcMar>
              <w:top w:type="dxa" w:w="90"/>
              <w:left w:type="dxa" w:w="120"/>
              <w:bottom w:type="dxa" w:w="90"/>
              <w:right w:type="dxa" w:w="120"/>
            </w:tcMar>
          </w:tcPr>
          <w:p>
            <w:r>
              <w:rPr>
                <w:rFonts w:ascii="Arial" w:cs="Arial" w:eastAsia="Arial" w:hAnsi="Arial"/>
                <w:color w:val="1C1C1E"/>
                <w:sz w:val="20"/>
                <w:szCs w:val="20"/>
              </w:rPr>
              <w:t xml:space="preserve">2 sem.</w:t>
            </w:r>
          </w:p>
        </w:tc>
        <w:tc>
          <w:tcPr>
            <w:tcW w:type="dxa" w:w="3160"/>
            <w:tcBorders>
              <w:top w:val="single" w:color="DDE3ED" w:sz="1"/>
              <w:left w:val="single" w:color="DDE3ED" w:sz="1"/>
              <w:bottom w:val="single" w:color="DDE3ED" w:sz="1"/>
              <w:right w:val="single" w:color="DDE3ED" w:sz="1"/>
            </w:tcBorders>
            <w:shd w:fill="F7F8FA" w:val="clear"/>
            <w:tcMar>
              <w:top w:type="dxa" w:w="90"/>
              <w:left w:type="dxa" w:w="120"/>
              <w:bottom w:type="dxa" w:w="90"/>
              <w:right w:type="dxa" w:w="120"/>
            </w:tcMar>
          </w:tcPr>
          <w:p>
            <w:r>
              <w:rPr>
                <w:rFonts w:ascii="Arial" w:cs="Arial" w:eastAsia="Arial" w:hAnsi="Arial"/>
                <w:color w:val="1C1C1E"/>
                <w:sz w:val="20"/>
                <w:szCs w:val="20"/>
              </w:rPr>
              <w:t xml:space="preserve">Maquettes Figma + Design System</w:t>
            </w:r>
          </w:p>
        </w:tc>
      </w:tr>
      <w:tr>
        <w:tc>
          <w:tcPr>
            <w:tcW w:type="dxa" w:w="1200"/>
            <w:tcBorders>
              <w:top w:val="single" w:color="DDE3ED" w:sz="1"/>
              <w:left w:val="single" w:color="DDE3ED" w:sz="1"/>
              <w:bottom w:val="single" w:color="DDE3ED" w:sz="1"/>
              <w:right w:val="single" w:color="DDE3ED" w:sz="1"/>
            </w:tcBorders>
            <w:shd w:fill="0B1F3A" w:val="clear"/>
            <w:tcMar>
              <w:top w:type="dxa" w:w="90"/>
              <w:left w:type="dxa" w:w="120"/>
              <w:bottom w:type="dxa" w:w="90"/>
              <w:right w:type="dxa" w:w="120"/>
            </w:tcMar>
          </w:tcPr>
          <w:p>
            <w:pPr>
              <w:jc w:val="center"/>
            </w:pPr>
            <w:r>
              <w:rPr>
                <w:rFonts w:ascii="Arial" w:cs="Arial" w:eastAsia="Arial" w:hAnsi="Arial"/>
                <w:b/>
                <w:bCs/>
                <w:color w:val="B8892A"/>
                <w:sz w:val="20"/>
                <w:szCs w:val="20"/>
              </w:rPr>
              <w:t xml:space="preserve">P3</w:t>
            </w:r>
          </w:p>
        </w:tc>
        <w:tc>
          <w:tcPr>
            <w:tcW w:type="dxa" w:w="3400"/>
            <w:tcBorders>
              <w:top w:val="single" w:color="DDE3ED" w:sz="1"/>
              <w:left w:val="single" w:color="DDE3ED" w:sz="1"/>
              <w:bottom w:val="single" w:color="DDE3ED" w:sz="1"/>
              <w:right w:val="single" w:color="DDE3ED" w:sz="1"/>
            </w:tcBorders>
            <w:shd w:fill="FFFFFF" w:val="clear"/>
            <w:tcMar>
              <w:top w:type="dxa" w:w="90"/>
              <w:left w:type="dxa" w:w="120"/>
              <w:bottom w:type="dxa" w:w="90"/>
              <w:right w:type="dxa" w:w="120"/>
            </w:tcMar>
          </w:tcPr>
          <w:p>
            <w:r>
              <w:rPr>
                <w:rFonts w:ascii="Arial" w:cs="Arial" w:eastAsia="Arial" w:hAnsi="Arial"/>
                <w:color w:val="1C1C1E"/>
                <w:sz w:val="20"/>
                <w:szCs w:val="20"/>
              </w:rPr>
              <w:t xml:space="preserve">Développement frontend — layout, composants React, animations Framer Motion</w:t>
            </w:r>
          </w:p>
        </w:tc>
        <w:tc>
          <w:tcPr>
            <w:tcW w:type="dxa" w:w="1600"/>
            <w:tcBorders>
              <w:top w:val="single" w:color="DDE3ED" w:sz="1"/>
              <w:left w:val="single" w:color="DDE3ED" w:sz="1"/>
              <w:bottom w:val="single" w:color="DDE3ED" w:sz="1"/>
              <w:right w:val="single" w:color="DDE3ED" w:sz="1"/>
            </w:tcBorders>
            <w:shd w:fill="FFFFFF" w:val="clear"/>
            <w:tcMar>
              <w:top w:type="dxa" w:w="90"/>
              <w:left w:type="dxa" w:w="120"/>
              <w:bottom w:type="dxa" w:w="90"/>
              <w:right w:type="dxa" w:w="120"/>
            </w:tcMar>
          </w:tcPr>
          <w:p>
            <w:r>
              <w:rPr>
                <w:rFonts w:ascii="Arial" w:cs="Arial" w:eastAsia="Arial" w:hAnsi="Arial"/>
                <w:color w:val="1C1C1E"/>
                <w:sz w:val="20"/>
                <w:szCs w:val="20"/>
              </w:rPr>
              <w:t xml:space="preserve">3 sem.</w:t>
            </w:r>
          </w:p>
        </w:tc>
        <w:tc>
          <w:tcPr>
            <w:tcW w:type="dxa" w:w="3160"/>
            <w:tcBorders>
              <w:top w:val="single" w:color="DDE3ED" w:sz="1"/>
              <w:left w:val="single" w:color="DDE3ED" w:sz="1"/>
              <w:bottom w:val="single" w:color="DDE3ED" w:sz="1"/>
              <w:right w:val="single" w:color="DDE3ED" w:sz="1"/>
            </w:tcBorders>
            <w:shd w:fill="FFFFFF" w:val="clear"/>
            <w:tcMar>
              <w:top w:type="dxa" w:w="90"/>
              <w:left w:type="dxa" w:w="120"/>
              <w:bottom w:type="dxa" w:w="90"/>
              <w:right w:type="dxa" w:w="120"/>
            </w:tcMar>
          </w:tcPr>
          <w:p>
            <w:r>
              <w:rPr>
                <w:rFonts w:ascii="Arial" w:cs="Arial" w:eastAsia="Arial" w:hAnsi="Arial"/>
                <w:color w:val="1C1C1E"/>
                <w:sz w:val="20"/>
                <w:szCs w:val="20"/>
              </w:rPr>
              <w:t xml:space="preserve">Site navigable en staging</w:t>
            </w:r>
          </w:p>
        </w:tc>
      </w:tr>
      <w:tr>
        <w:tc>
          <w:tcPr>
            <w:tcW w:type="dxa" w:w="1200"/>
            <w:tcBorders>
              <w:top w:val="single" w:color="DDE3ED" w:sz="1"/>
              <w:left w:val="single" w:color="DDE3ED" w:sz="1"/>
              <w:bottom w:val="single" w:color="DDE3ED" w:sz="1"/>
              <w:right w:val="single" w:color="DDE3ED" w:sz="1"/>
            </w:tcBorders>
            <w:shd w:fill="0B1F3A" w:val="clear"/>
            <w:tcMar>
              <w:top w:type="dxa" w:w="90"/>
              <w:left w:type="dxa" w:w="120"/>
              <w:bottom w:type="dxa" w:w="90"/>
              <w:right w:type="dxa" w:w="120"/>
            </w:tcMar>
          </w:tcPr>
          <w:p>
            <w:pPr>
              <w:jc w:val="center"/>
            </w:pPr>
            <w:r>
              <w:rPr>
                <w:rFonts w:ascii="Arial" w:cs="Arial" w:eastAsia="Arial" w:hAnsi="Arial"/>
                <w:b/>
                <w:bCs/>
                <w:color w:val="B8892A"/>
                <w:sz w:val="20"/>
                <w:szCs w:val="20"/>
              </w:rPr>
              <w:t xml:space="preserve">P4</w:t>
            </w:r>
          </w:p>
        </w:tc>
        <w:tc>
          <w:tcPr>
            <w:tcW w:type="dxa" w:w="3400"/>
            <w:tcBorders>
              <w:top w:val="single" w:color="DDE3ED" w:sz="1"/>
              <w:left w:val="single" w:color="DDE3ED" w:sz="1"/>
              <w:bottom w:val="single" w:color="DDE3ED" w:sz="1"/>
              <w:right w:val="single" w:color="DDE3ED" w:sz="1"/>
            </w:tcBorders>
            <w:shd w:fill="F7F8FA" w:val="clear"/>
            <w:tcMar>
              <w:top w:type="dxa" w:w="90"/>
              <w:left w:type="dxa" w:w="120"/>
              <w:bottom w:type="dxa" w:w="90"/>
              <w:right w:type="dxa" w:w="120"/>
            </w:tcMar>
          </w:tcPr>
          <w:p>
            <w:r>
              <w:rPr>
                <w:rFonts w:ascii="Arial" w:cs="Arial" w:eastAsia="Arial" w:hAnsi="Arial"/>
                <w:color w:val="1C1C1E"/>
                <w:sz w:val="20"/>
                <w:szCs w:val="20"/>
              </w:rPr>
              <w:t xml:space="preserve">Intégration CMS — schémas Sanity, connexion API GROQ, Server Components</w:t>
            </w:r>
          </w:p>
        </w:tc>
        <w:tc>
          <w:tcPr>
            <w:tcW w:type="dxa" w:w="1600"/>
            <w:tcBorders>
              <w:top w:val="single" w:color="DDE3ED" w:sz="1"/>
              <w:left w:val="single" w:color="DDE3ED" w:sz="1"/>
              <w:bottom w:val="single" w:color="DDE3ED" w:sz="1"/>
              <w:right w:val="single" w:color="DDE3ED" w:sz="1"/>
            </w:tcBorders>
            <w:shd w:fill="F7F8FA" w:val="clear"/>
            <w:tcMar>
              <w:top w:type="dxa" w:w="90"/>
              <w:left w:type="dxa" w:w="120"/>
              <w:bottom w:type="dxa" w:w="90"/>
              <w:right w:type="dxa" w:w="120"/>
            </w:tcMar>
          </w:tcPr>
          <w:p>
            <w:r>
              <w:rPr>
                <w:rFonts w:ascii="Arial" w:cs="Arial" w:eastAsia="Arial" w:hAnsi="Arial"/>
                <w:color w:val="1C1C1E"/>
                <w:sz w:val="20"/>
                <w:szCs w:val="20"/>
              </w:rPr>
              <w:t xml:space="preserve">1 sem.</w:t>
            </w:r>
          </w:p>
        </w:tc>
        <w:tc>
          <w:tcPr>
            <w:tcW w:type="dxa" w:w="3160"/>
            <w:tcBorders>
              <w:top w:val="single" w:color="DDE3ED" w:sz="1"/>
              <w:left w:val="single" w:color="DDE3ED" w:sz="1"/>
              <w:bottom w:val="single" w:color="DDE3ED" w:sz="1"/>
              <w:right w:val="single" w:color="DDE3ED" w:sz="1"/>
            </w:tcBorders>
            <w:shd w:fill="F7F8FA" w:val="clear"/>
            <w:tcMar>
              <w:top w:type="dxa" w:w="90"/>
              <w:left w:type="dxa" w:w="120"/>
              <w:bottom w:type="dxa" w:w="90"/>
              <w:right w:type="dxa" w:w="120"/>
            </w:tcMar>
          </w:tcPr>
          <w:p>
            <w:r>
              <w:rPr>
                <w:rFonts w:ascii="Arial" w:cs="Arial" w:eastAsia="Arial" w:hAnsi="Arial"/>
                <w:color w:val="1C1C1E"/>
                <w:sz w:val="20"/>
                <w:szCs w:val="20"/>
              </w:rPr>
              <w:t xml:space="preserve">Catalogue dynamique fonctionnel</w:t>
            </w:r>
          </w:p>
        </w:tc>
      </w:tr>
      <w:tr>
        <w:tc>
          <w:tcPr>
            <w:tcW w:type="dxa" w:w="1200"/>
            <w:tcBorders>
              <w:top w:val="single" w:color="DDE3ED" w:sz="1"/>
              <w:left w:val="single" w:color="DDE3ED" w:sz="1"/>
              <w:bottom w:val="single" w:color="DDE3ED" w:sz="1"/>
              <w:right w:val="single" w:color="DDE3ED" w:sz="1"/>
            </w:tcBorders>
            <w:shd w:fill="0B1F3A" w:val="clear"/>
            <w:tcMar>
              <w:top w:type="dxa" w:w="90"/>
              <w:left w:type="dxa" w:w="120"/>
              <w:bottom w:type="dxa" w:w="90"/>
              <w:right w:type="dxa" w:w="120"/>
            </w:tcMar>
          </w:tcPr>
          <w:p>
            <w:pPr>
              <w:jc w:val="center"/>
            </w:pPr>
            <w:r>
              <w:rPr>
                <w:rFonts w:ascii="Arial" w:cs="Arial" w:eastAsia="Arial" w:hAnsi="Arial"/>
                <w:b/>
                <w:bCs/>
                <w:color w:val="B8892A"/>
                <w:sz w:val="20"/>
                <w:szCs w:val="20"/>
              </w:rPr>
              <w:t xml:space="preserve">P5</w:t>
            </w:r>
          </w:p>
        </w:tc>
        <w:tc>
          <w:tcPr>
            <w:tcW w:type="dxa" w:w="3400"/>
            <w:tcBorders>
              <w:top w:val="single" w:color="DDE3ED" w:sz="1"/>
              <w:left w:val="single" w:color="DDE3ED" w:sz="1"/>
              <w:bottom w:val="single" w:color="DDE3ED" w:sz="1"/>
              <w:right w:val="single" w:color="DDE3ED" w:sz="1"/>
            </w:tcBorders>
            <w:shd w:fill="FFFFFF" w:val="clear"/>
            <w:tcMar>
              <w:top w:type="dxa" w:w="90"/>
              <w:left w:type="dxa" w:w="120"/>
              <w:bottom w:type="dxa" w:w="90"/>
              <w:right w:type="dxa" w:w="120"/>
            </w:tcMar>
          </w:tcPr>
          <w:p>
            <w:r>
              <w:rPr>
                <w:rFonts w:ascii="Arial" w:cs="Arial" w:eastAsia="Arial" w:hAnsi="Arial"/>
                <w:color w:val="1C1C1E"/>
                <w:sz w:val="20"/>
                <w:szCs w:val="20"/>
              </w:rPr>
              <w:t xml:space="preserve">Fonctionnalités avancées — formulaires Server Actions, PDF, WhatsApp, Mapbox</w:t>
            </w:r>
          </w:p>
        </w:tc>
        <w:tc>
          <w:tcPr>
            <w:tcW w:type="dxa" w:w="1600"/>
            <w:tcBorders>
              <w:top w:val="single" w:color="DDE3ED" w:sz="1"/>
              <w:left w:val="single" w:color="DDE3ED" w:sz="1"/>
              <w:bottom w:val="single" w:color="DDE3ED" w:sz="1"/>
              <w:right w:val="single" w:color="DDE3ED" w:sz="1"/>
            </w:tcBorders>
            <w:shd w:fill="FFFFFF" w:val="clear"/>
            <w:tcMar>
              <w:top w:type="dxa" w:w="90"/>
              <w:left w:type="dxa" w:w="120"/>
              <w:bottom w:type="dxa" w:w="90"/>
              <w:right w:type="dxa" w:w="120"/>
            </w:tcMar>
          </w:tcPr>
          <w:p>
            <w:r>
              <w:rPr>
                <w:rFonts w:ascii="Arial" w:cs="Arial" w:eastAsia="Arial" w:hAnsi="Arial"/>
                <w:color w:val="1C1C1E"/>
                <w:sz w:val="20"/>
                <w:szCs w:val="20"/>
              </w:rPr>
              <w:t xml:space="preserve">1 sem.</w:t>
            </w:r>
          </w:p>
        </w:tc>
        <w:tc>
          <w:tcPr>
            <w:tcW w:type="dxa" w:w="3160"/>
            <w:tcBorders>
              <w:top w:val="single" w:color="DDE3ED" w:sz="1"/>
              <w:left w:val="single" w:color="DDE3ED" w:sz="1"/>
              <w:bottom w:val="single" w:color="DDE3ED" w:sz="1"/>
              <w:right w:val="single" w:color="DDE3ED" w:sz="1"/>
            </w:tcBorders>
            <w:shd w:fill="FFFFFF" w:val="clear"/>
            <w:tcMar>
              <w:top w:type="dxa" w:w="90"/>
              <w:left w:type="dxa" w:w="120"/>
              <w:bottom w:type="dxa" w:w="90"/>
              <w:right w:type="dxa" w:w="120"/>
            </w:tcMar>
          </w:tcPr>
          <w:p>
            <w:r>
              <w:rPr>
                <w:rFonts w:ascii="Arial" w:cs="Arial" w:eastAsia="Arial" w:hAnsi="Arial"/>
                <w:color w:val="1C1C1E"/>
                <w:sz w:val="20"/>
                <w:szCs w:val="20"/>
              </w:rPr>
              <w:t xml:space="preserve">Toutes fonctionnalités actives</w:t>
            </w:r>
          </w:p>
        </w:tc>
      </w:tr>
      <w:tr>
        <w:tc>
          <w:tcPr>
            <w:tcW w:type="dxa" w:w="1200"/>
            <w:tcBorders>
              <w:top w:val="single" w:color="DDE3ED" w:sz="1"/>
              <w:left w:val="single" w:color="DDE3ED" w:sz="1"/>
              <w:bottom w:val="single" w:color="DDE3ED" w:sz="1"/>
              <w:right w:val="single" w:color="DDE3ED" w:sz="1"/>
            </w:tcBorders>
            <w:shd w:fill="0B1F3A" w:val="clear"/>
            <w:tcMar>
              <w:top w:type="dxa" w:w="90"/>
              <w:left w:type="dxa" w:w="120"/>
              <w:bottom w:type="dxa" w:w="90"/>
              <w:right w:type="dxa" w:w="120"/>
            </w:tcMar>
          </w:tcPr>
          <w:p>
            <w:pPr>
              <w:jc w:val="center"/>
            </w:pPr>
            <w:r>
              <w:rPr>
                <w:rFonts w:ascii="Arial" w:cs="Arial" w:eastAsia="Arial" w:hAnsi="Arial"/>
                <w:b/>
                <w:bCs/>
                <w:color w:val="B8892A"/>
                <w:sz w:val="20"/>
                <w:szCs w:val="20"/>
              </w:rPr>
              <w:t xml:space="preserve">P6</w:t>
            </w:r>
          </w:p>
        </w:tc>
        <w:tc>
          <w:tcPr>
            <w:tcW w:type="dxa" w:w="3400"/>
            <w:tcBorders>
              <w:top w:val="single" w:color="DDE3ED" w:sz="1"/>
              <w:left w:val="single" w:color="DDE3ED" w:sz="1"/>
              <w:bottom w:val="single" w:color="DDE3ED" w:sz="1"/>
              <w:right w:val="single" w:color="DDE3ED" w:sz="1"/>
            </w:tcBorders>
            <w:shd w:fill="F7F8FA" w:val="clear"/>
            <w:tcMar>
              <w:top w:type="dxa" w:w="90"/>
              <w:left w:type="dxa" w:w="120"/>
              <w:bottom w:type="dxa" w:w="90"/>
              <w:right w:type="dxa" w:w="120"/>
            </w:tcMar>
          </w:tcPr>
          <w:p>
            <w:r>
              <w:rPr>
                <w:rFonts w:ascii="Arial" w:cs="Arial" w:eastAsia="Arial" w:hAnsi="Arial"/>
                <w:color w:val="1C1C1E"/>
                <w:sz w:val="20"/>
                <w:szCs w:val="20"/>
              </w:rPr>
              <w:t xml:space="preserve">Intégration contenus — plans 2D, visuels 3D, photos, textes, 100% des lots saisis</w:t>
            </w:r>
          </w:p>
        </w:tc>
        <w:tc>
          <w:tcPr>
            <w:tcW w:type="dxa" w:w="1600"/>
            <w:tcBorders>
              <w:top w:val="single" w:color="DDE3ED" w:sz="1"/>
              <w:left w:val="single" w:color="DDE3ED" w:sz="1"/>
              <w:bottom w:val="single" w:color="DDE3ED" w:sz="1"/>
              <w:right w:val="single" w:color="DDE3ED" w:sz="1"/>
            </w:tcBorders>
            <w:shd w:fill="F7F8FA" w:val="clear"/>
            <w:tcMar>
              <w:top w:type="dxa" w:w="90"/>
              <w:left w:type="dxa" w:w="120"/>
              <w:bottom w:type="dxa" w:w="90"/>
              <w:right w:type="dxa" w:w="120"/>
            </w:tcMar>
          </w:tcPr>
          <w:p>
            <w:r>
              <w:rPr>
                <w:rFonts w:ascii="Arial" w:cs="Arial" w:eastAsia="Arial" w:hAnsi="Arial"/>
                <w:color w:val="1C1C1E"/>
                <w:sz w:val="20"/>
                <w:szCs w:val="20"/>
              </w:rPr>
              <w:t xml:space="preserve">1 sem.</w:t>
            </w:r>
          </w:p>
        </w:tc>
        <w:tc>
          <w:tcPr>
            <w:tcW w:type="dxa" w:w="3160"/>
            <w:tcBorders>
              <w:top w:val="single" w:color="DDE3ED" w:sz="1"/>
              <w:left w:val="single" w:color="DDE3ED" w:sz="1"/>
              <w:bottom w:val="single" w:color="DDE3ED" w:sz="1"/>
              <w:right w:val="single" w:color="DDE3ED" w:sz="1"/>
            </w:tcBorders>
            <w:shd w:fill="F7F8FA" w:val="clear"/>
            <w:tcMar>
              <w:top w:type="dxa" w:w="90"/>
              <w:left w:type="dxa" w:w="120"/>
              <w:bottom w:type="dxa" w:w="90"/>
              <w:right w:type="dxa" w:w="120"/>
            </w:tcMar>
          </w:tcPr>
          <w:p>
            <w:r>
              <w:rPr>
                <w:rFonts w:ascii="Arial" w:cs="Arial" w:eastAsia="Arial" w:hAnsi="Arial"/>
                <w:color w:val="1C1C1E"/>
                <w:sz w:val="20"/>
                <w:szCs w:val="20"/>
              </w:rPr>
              <w:t xml:space="preserve">Site peuplé et complet</w:t>
            </w:r>
          </w:p>
        </w:tc>
      </w:tr>
      <w:tr>
        <w:tc>
          <w:tcPr>
            <w:tcW w:type="dxa" w:w="1200"/>
            <w:tcBorders>
              <w:top w:val="single" w:color="DDE3ED" w:sz="1"/>
              <w:left w:val="single" w:color="DDE3ED" w:sz="1"/>
              <w:bottom w:val="single" w:color="DDE3ED" w:sz="1"/>
              <w:right w:val="single" w:color="DDE3ED" w:sz="1"/>
            </w:tcBorders>
            <w:shd w:fill="0B1F3A" w:val="clear"/>
            <w:tcMar>
              <w:top w:type="dxa" w:w="90"/>
              <w:left w:type="dxa" w:w="120"/>
              <w:bottom w:type="dxa" w:w="90"/>
              <w:right w:type="dxa" w:w="120"/>
            </w:tcMar>
          </w:tcPr>
          <w:p>
            <w:pPr>
              <w:jc w:val="center"/>
            </w:pPr>
            <w:r>
              <w:rPr>
                <w:rFonts w:ascii="Arial" w:cs="Arial" w:eastAsia="Arial" w:hAnsi="Arial"/>
                <w:b/>
                <w:bCs/>
                <w:color w:val="B8892A"/>
                <w:sz w:val="20"/>
                <w:szCs w:val="20"/>
              </w:rPr>
              <w:t xml:space="preserve">P7</w:t>
            </w:r>
          </w:p>
        </w:tc>
        <w:tc>
          <w:tcPr>
            <w:tcW w:type="dxa" w:w="3400"/>
            <w:tcBorders>
              <w:top w:val="single" w:color="DDE3ED" w:sz="1"/>
              <w:left w:val="single" w:color="DDE3ED" w:sz="1"/>
              <w:bottom w:val="single" w:color="DDE3ED" w:sz="1"/>
              <w:right w:val="single" w:color="DDE3ED" w:sz="1"/>
            </w:tcBorders>
            <w:shd w:fill="FFFFFF" w:val="clear"/>
            <w:tcMar>
              <w:top w:type="dxa" w:w="90"/>
              <w:left w:type="dxa" w:w="120"/>
              <w:bottom w:type="dxa" w:w="90"/>
              <w:right w:type="dxa" w:w="120"/>
            </w:tcMar>
          </w:tcPr>
          <w:p>
            <w:r>
              <w:rPr>
                <w:rFonts w:ascii="Arial" w:cs="Arial" w:eastAsia="Arial" w:hAnsi="Arial"/>
                <w:color w:val="1C1C1E"/>
                <w:sz w:val="20"/>
                <w:szCs w:val="20"/>
              </w:rPr>
              <w:t xml:space="preserve">Tests &amp; QA — cross-browser, responsive, performance, SEO, accessibilité WCAG 2.1 AA</w:t>
            </w:r>
          </w:p>
        </w:tc>
        <w:tc>
          <w:tcPr>
            <w:tcW w:type="dxa" w:w="1600"/>
            <w:tcBorders>
              <w:top w:val="single" w:color="DDE3ED" w:sz="1"/>
              <w:left w:val="single" w:color="DDE3ED" w:sz="1"/>
              <w:bottom w:val="single" w:color="DDE3ED" w:sz="1"/>
              <w:right w:val="single" w:color="DDE3ED" w:sz="1"/>
            </w:tcBorders>
            <w:shd w:fill="FFFFFF" w:val="clear"/>
            <w:tcMar>
              <w:top w:type="dxa" w:w="90"/>
              <w:left w:type="dxa" w:w="120"/>
              <w:bottom w:type="dxa" w:w="90"/>
              <w:right w:type="dxa" w:w="120"/>
            </w:tcMar>
          </w:tcPr>
          <w:p>
            <w:r>
              <w:rPr>
                <w:rFonts w:ascii="Arial" w:cs="Arial" w:eastAsia="Arial" w:hAnsi="Arial"/>
                <w:color w:val="1C1C1E"/>
                <w:sz w:val="20"/>
                <w:szCs w:val="20"/>
              </w:rPr>
              <w:t xml:space="preserve">1 sem.</w:t>
            </w:r>
          </w:p>
        </w:tc>
        <w:tc>
          <w:tcPr>
            <w:tcW w:type="dxa" w:w="3160"/>
            <w:tcBorders>
              <w:top w:val="single" w:color="DDE3ED" w:sz="1"/>
              <w:left w:val="single" w:color="DDE3ED" w:sz="1"/>
              <w:bottom w:val="single" w:color="DDE3ED" w:sz="1"/>
              <w:right w:val="single" w:color="DDE3ED" w:sz="1"/>
            </w:tcBorders>
            <w:shd w:fill="FFFFFF" w:val="clear"/>
            <w:tcMar>
              <w:top w:type="dxa" w:w="90"/>
              <w:left w:type="dxa" w:w="120"/>
              <w:bottom w:type="dxa" w:w="90"/>
              <w:right w:type="dxa" w:w="120"/>
            </w:tcMar>
          </w:tcPr>
          <w:p>
            <w:r>
              <w:rPr>
                <w:rFonts w:ascii="Arial" w:cs="Arial" w:eastAsia="Arial" w:hAnsi="Arial"/>
                <w:color w:val="1C1C1E"/>
                <w:sz w:val="20"/>
                <w:szCs w:val="20"/>
              </w:rPr>
              <w:t xml:space="preserve">Rapport de tests + corrections</w:t>
            </w:r>
          </w:p>
        </w:tc>
      </w:tr>
      <w:tr>
        <w:tc>
          <w:tcPr>
            <w:tcW w:type="dxa" w:w="1200"/>
            <w:tcBorders>
              <w:top w:val="single" w:color="DDE3ED" w:sz="1"/>
              <w:left w:val="single" w:color="DDE3ED" w:sz="1"/>
              <w:bottom w:val="single" w:color="DDE3ED" w:sz="1"/>
              <w:right w:val="single" w:color="DDE3ED" w:sz="1"/>
            </w:tcBorders>
            <w:shd w:fill="0B1F3A" w:val="clear"/>
            <w:tcMar>
              <w:top w:type="dxa" w:w="90"/>
              <w:left w:type="dxa" w:w="120"/>
              <w:bottom w:type="dxa" w:w="90"/>
              <w:right w:type="dxa" w:w="120"/>
            </w:tcMar>
          </w:tcPr>
          <w:p>
            <w:pPr>
              <w:jc w:val="center"/>
            </w:pPr>
            <w:r>
              <w:rPr>
                <w:rFonts w:ascii="Arial" w:cs="Arial" w:eastAsia="Arial" w:hAnsi="Arial"/>
                <w:b/>
                <w:bCs/>
                <w:color w:val="B8892A"/>
                <w:sz w:val="20"/>
                <w:szCs w:val="20"/>
              </w:rPr>
              <w:t xml:space="preserve">P8</w:t>
            </w:r>
          </w:p>
        </w:tc>
        <w:tc>
          <w:tcPr>
            <w:tcW w:type="dxa" w:w="3400"/>
            <w:tcBorders>
              <w:top w:val="single" w:color="DDE3ED" w:sz="1"/>
              <w:left w:val="single" w:color="DDE3ED" w:sz="1"/>
              <w:bottom w:val="single" w:color="DDE3ED" w:sz="1"/>
              <w:right w:val="single" w:color="DDE3ED" w:sz="1"/>
            </w:tcBorders>
            <w:shd w:fill="F7F8FA" w:val="clear"/>
            <w:tcMar>
              <w:top w:type="dxa" w:w="90"/>
              <w:left w:type="dxa" w:w="120"/>
              <w:bottom w:type="dxa" w:w="90"/>
              <w:right w:type="dxa" w:w="120"/>
            </w:tcMar>
          </w:tcPr>
          <w:p>
            <w:r>
              <w:rPr>
                <w:rFonts w:ascii="Arial" w:cs="Arial" w:eastAsia="Arial" w:hAnsi="Arial"/>
                <w:color w:val="1C1C1E"/>
                <w:sz w:val="20"/>
                <w:szCs w:val="20"/>
              </w:rPr>
              <w:t xml:space="preserve">Mise en ligne — DNS, Vercel prod, GA4, Search Console, monitoring uptime</w:t>
            </w:r>
          </w:p>
        </w:tc>
        <w:tc>
          <w:tcPr>
            <w:tcW w:type="dxa" w:w="1600"/>
            <w:tcBorders>
              <w:top w:val="single" w:color="DDE3ED" w:sz="1"/>
              <w:left w:val="single" w:color="DDE3ED" w:sz="1"/>
              <w:bottom w:val="single" w:color="DDE3ED" w:sz="1"/>
              <w:right w:val="single" w:color="DDE3ED" w:sz="1"/>
            </w:tcBorders>
            <w:shd w:fill="F7F8FA" w:val="clear"/>
            <w:tcMar>
              <w:top w:type="dxa" w:w="90"/>
              <w:left w:type="dxa" w:w="120"/>
              <w:bottom w:type="dxa" w:w="90"/>
              <w:right w:type="dxa" w:w="120"/>
            </w:tcMar>
          </w:tcPr>
          <w:p>
            <w:r>
              <w:rPr>
                <w:rFonts w:ascii="Arial" w:cs="Arial" w:eastAsia="Arial" w:hAnsi="Arial"/>
                <w:color w:val="1C1C1E"/>
                <w:sz w:val="20"/>
                <w:szCs w:val="20"/>
              </w:rPr>
              <w:t xml:space="preserve">3 jours</w:t>
            </w:r>
          </w:p>
        </w:tc>
        <w:tc>
          <w:tcPr>
            <w:tcW w:type="dxa" w:w="3160"/>
            <w:tcBorders>
              <w:top w:val="single" w:color="DDE3ED" w:sz="1"/>
              <w:left w:val="single" w:color="DDE3ED" w:sz="1"/>
              <w:bottom w:val="single" w:color="DDE3ED" w:sz="1"/>
              <w:right w:val="single" w:color="DDE3ED" w:sz="1"/>
            </w:tcBorders>
            <w:shd w:fill="F7F8FA" w:val="clear"/>
            <w:tcMar>
              <w:top w:type="dxa" w:w="90"/>
              <w:left w:type="dxa" w:w="120"/>
              <w:bottom w:type="dxa" w:w="90"/>
              <w:right w:type="dxa" w:w="120"/>
            </w:tcMar>
          </w:tcPr>
          <w:p>
            <w:r>
              <w:rPr>
                <w:rFonts w:ascii="Arial" w:cs="Arial" w:eastAsia="Arial" w:hAnsi="Arial"/>
                <w:color w:val="1C1C1E"/>
                <w:sz w:val="20"/>
                <w:szCs w:val="20"/>
              </w:rPr>
              <w:t xml:space="preserve">Site live + monitoring actif</w:t>
            </w:r>
          </w:p>
        </w:tc>
      </w:tr>
      <w:tr>
        <w:tc>
          <w:tcPr>
            <w:tcW w:type="dxa" w:w="1200"/>
            <w:tcBorders>
              <w:top w:val="single" w:color="DDE3ED" w:sz="1"/>
              <w:left w:val="single" w:color="DDE3ED" w:sz="1"/>
              <w:bottom w:val="single" w:color="DDE3ED" w:sz="1"/>
              <w:right w:val="single" w:color="DDE3ED" w:sz="1"/>
            </w:tcBorders>
            <w:shd w:fill="0B1F3A" w:val="clear"/>
            <w:tcMar>
              <w:top w:type="dxa" w:w="90"/>
              <w:left w:type="dxa" w:w="120"/>
              <w:bottom w:type="dxa" w:w="90"/>
              <w:right w:type="dxa" w:w="120"/>
            </w:tcMar>
          </w:tcPr>
          <w:p>
            <w:pPr>
              <w:jc w:val="center"/>
            </w:pPr>
            <w:r>
              <w:rPr>
                <w:rFonts w:ascii="Arial" w:cs="Arial" w:eastAsia="Arial" w:hAnsi="Arial"/>
                <w:b/>
                <w:bCs/>
                <w:color w:val="B8892A"/>
                <w:sz w:val="20"/>
                <w:szCs w:val="20"/>
              </w:rPr>
              <w:t xml:space="preserve">P9</w:t>
            </w:r>
          </w:p>
        </w:tc>
        <w:tc>
          <w:tcPr>
            <w:tcW w:type="dxa" w:w="3400"/>
            <w:tcBorders>
              <w:top w:val="single" w:color="DDE3ED" w:sz="1"/>
              <w:left w:val="single" w:color="DDE3ED" w:sz="1"/>
              <w:bottom w:val="single" w:color="DDE3ED" w:sz="1"/>
              <w:right w:val="single" w:color="DDE3ED" w:sz="1"/>
            </w:tcBorders>
            <w:shd w:fill="FFFFFF" w:val="clear"/>
            <w:tcMar>
              <w:top w:type="dxa" w:w="90"/>
              <w:left w:type="dxa" w:w="120"/>
              <w:bottom w:type="dxa" w:w="90"/>
              <w:right w:type="dxa" w:w="120"/>
            </w:tcMar>
          </w:tcPr>
          <w:p>
            <w:r>
              <w:rPr>
                <w:rFonts w:ascii="Arial" w:cs="Arial" w:eastAsia="Arial" w:hAnsi="Arial"/>
                <w:color w:val="1C1C1E"/>
                <w:sz w:val="20"/>
                <w:szCs w:val="20"/>
              </w:rPr>
              <w:t xml:space="preserve">Formation &amp; documentation — formation back-office Sanity, guide utilisateur PDF</w:t>
            </w:r>
          </w:p>
        </w:tc>
        <w:tc>
          <w:tcPr>
            <w:tcW w:type="dxa" w:w="1600"/>
            <w:tcBorders>
              <w:top w:val="single" w:color="DDE3ED" w:sz="1"/>
              <w:left w:val="single" w:color="DDE3ED" w:sz="1"/>
              <w:bottom w:val="single" w:color="DDE3ED" w:sz="1"/>
              <w:right w:val="single" w:color="DDE3ED" w:sz="1"/>
            </w:tcBorders>
            <w:shd w:fill="FFFFFF" w:val="clear"/>
            <w:tcMar>
              <w:top w:type="dxa" w:w="90"/>
              <w:left w:type="dxa" w:w="120"/>
              <w:bottom w:type="dxa" w:w="90"/>
              <w:right w:type="dxa" w:w="120"/>
            </w:tcMar>
          </w:tcPr>
          <w:p>
            <w:r>
              <w:rPr>
                <w:rFonts w:ascii="Arial" w:cs="Arial" w:eastAsia="Arial" w:hAnsi="Arial"/>
                <w:color w:val="1C1C1E"/>
                <w:sz w:val="20"/>
                <w:szCs w:val="20"/>
              </w:rPr>
              <w:t xml:space="preserve">2 jours</w:t>
            </w:r>
          </w:p>
        </w:tc>
        <w:tc>
          <w:tcPr>
            <w:tcW w:type="dxa" w:w="3160"/>
            <w:tcBorders>
              <w:top w:val="single" w:color="DDE3ED" w:sz="1"/>
              <w:left w:val="single" w:color="DDE3ED" w:sz="1"/>
              <w:bottom w:val="single" w:color="DDE3ED" w:sz="1"/>
              <w:right w:val="single" w:color="DDE3ED" w:sz="1"/>
            </w:tcBorders>
            <w:shd w:fill="FFFFFF" w:val="clear"/>
            <w:tcMar>
              <w:top w:type="dxa" w:w="90"/>
              <w:left w:type="dxa" w:w="120"/>
              <w:bottom w:type="dxa" w:w="90"/>
              <w:right w:type="dxa" w:w="120"/>
            </w:tcMar>
          </w:tcPr>
          <w:p>
            <w:r>
              <w:rPr>
                <w:rFonts w:ascii="Arial" w:cs="Arial" w:eastAsia="Arial" w:hAnsi="Arial"/>
                <w:color w:val="1C1C1E"/>
                <w:sz w:val="20"/>
                <w:szCs w:val="20"/>
              </w:rPr>
              <w:t xml:space="preserve">Guide PDF + session de formation</w:t>
            </w:r>
          </w:p>
        </w:tc>
      </w:tr>
    </w:tbl>
    <w:p>
      <w:pPr>
        <w:spacing w:after="80" w:before="80"/>
      </w:pPr>
      <w:r>
        <w:t xml:space="preserve"/>
      </w:r>
    </w:p>
    <w:p>
      <w:pPr>
        <w:spacing w:after="80" w:before="60"/>
        <w:jc w:val="both"/>
      </w:pPr>
      <w:r>
        <w:rPr>
          <w:rFonts w:ascii="Arial" w:cs="Arial" w:eastAsia="Arial" w:hAnsi="Arial"/>
          <w:b/>
          <w:bCs/>
          <w:i w:val="false"/>
          <w:iCs w:val="false"/>
          <w:color w:val="1C1C1E"/>
          <w:sz w:val="21"/>
          <w:szCs w:val="21"/>
        </w:rPr>
        <w:t xml:space="preserve">Durée totale estimée : 10 à 12 semaines à compter de la validation du CDC et de la réception complète des contenus clients.</w:t>
      </w:r>
    </w:p>
    <w:p>
      <w:pPr>
        <w:spacing w:after="80" w:before="80"/>
      </w:pPr>
      <w:r>
        <w:t xml:space="preserve"/>
      </w:r>
    </w:p>
    <w:p>
      <w:pPr>
        <w:pStyle w:val="Heading2"/>
        <w:spacing w:after="100" w:before="260"/>
      </w:pPr>
      <w:r>
        <w:rPr>
          <w:rFonts w:ascii="Arial" w:cs="Arial" w:eastAsia="Arial" w:hAnsi="Arial"/>
          <w:b/>
          <w:bCs/>
          <w:color w:val="0B1F3A"/>
          <w:sz w:val="24"/>
          <w:szCs w:val="24"/>
        </w:rPr>
        <w:t xml:space="preserve">8.2  Jalons de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tcBorders>
              <w:top w:val="single" w:color="0B1F3A" w:sz="1"/>
              <w:left w:val="single" w:color="0B1F3A" w:sz="1"/>
              <w:bottom w:val="single" w:color="0B1F3A" w:sz="1"/>
              <w:right w:val="single" w:color="0B1F3A" w:sz="1"/>
            </w:tcBorders>
            <w:shd w:fill="0B1F3A"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Jalon</w:t>
            </w:r>
          </w:p>
        </w:tc>
        <w:tc>
          <w:tcPr>
            <w:tcW w:type="dxa" w:w="3600"/>
            <w:tcBorders>
              <w:top w:val="single" w:color="0B1F3A" w:sz="1"/>
              <w:left w:val="single" w:color="0B1F3A" w:sz="1"/>
              <w:bottom w:val="single" w:color="0B1F3A" w:sz="1"/>
              <w:right w:val="single" w:color="0B1F3A" w:sz="1"/>
            </w:tcBorders>
            <w:shd w:fill="0B1F3A"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Description</w:t>
            </w:r>
          </w:p>
        </w:tc>
        <w:tc>
          <w:tcPr>
            <w:tcW w:type="dxa" w:w="3560"/>
            <w:tcBorders>
              <w:top w:val="single" w:color="0B1F3A" w:sz="1"/>
              <w:left w:val="single" w:color="0B1F3A" w:sz="1"/>
              <w:bottom w:val="single" w:color="0B1F3A" w:sz="1"/>
              <w:right w:val="single" w:color="0B1F3A" w:sz="1"/>
            </w:tcBorders>
            <w:shd w:fill="0B1F3A"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Action requise</w:t>
            </w:r>
          </w:p>
        </w:tc>
      </w:tr>
      <w:tr>
        <w:tc>
          <w:tcPr>
            <w:tcW w:type="dxa" w:w="220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J1 — Fin P2</w:t>
            </w:r>
          </w:p>
        </w:tc>
        <w:tc>
          <w:tcPr>
            <w:tcW w:type="dxa" w:w="360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Validation des maquettes Figma</w:t>
            </w:r>
          </w:p>
        </w:tc>
        <w:tc>
          <w:tcPr>
            <w:tcW w:type="dxa" w:w="356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Bon pour démarrage développement signé par SCI BOKPLI</w:t>
            </w:r>
          </w:p>
        </w:tc>
      </w:tr>
      <w:tr>
        <w:tc>
          <w:tcPr>
            <w:tcW w:type="dxa" w:w="2200"/>
            <w:tcBorders>
              <w:top w:val="single" w:color="DDE3ED" w:sz="1"/>
              <w:left w:val="single" w:color="DDE3ED" w:sz="1"/>
              <w:bottom w:val="single" w:color="DDE3ED" w:sz="1"/>
              <w:right w:val="single" w:color="DDE3ED" w:sz="1"/>
            </w:tcBorders>
            <w:shd w:fill="F7F8FA" w:val="clear"/>
            <w:tcMar>
              <w:top w:type="dxa" w:w="85"/>
              <w:left w:type="dxa" w:w="130"/>
              <w:bottom w:type="dxa" w:w="85"/>
              <w:right w:type="dxa" w:w="130"/>
            </w:tcMar>
          </w:tcPr>
          <w:p>
            <w:r>
              <w:rPr>
                <w:rFonts w:ascii="Arial" w:cs="Arial" w:eastAsia="Arial" w:hAnsi="Arial"/>
                <w:color w:val="1C1C1E"/>
                <w:sz w:val="20"/>
                <w:szCs w:val="20"/>
              </w:rPr>
              <w:t xml:space="preserve">J2 — Fin P5</w:t>
            </w:r>
          </w:p>
        </w:tc>
        <w:tc>
          <w:tcPr>
            <w:tcW w:type="dxa" w:w="3600"/>
            <w:tcBorders>
              <w:top w:val="single" w:color="DDE3ED" w:sz="1"/>
              <w:left w:val="single" w:color="DDE3ED" w:sz="1"/>
              <w:bottom w:val="single" w:color="DDE3ED" w:sz="1"/>
              <w:right w:val="single" w:color="DDE3ED" w:sz="1"/>
            </w:tcBorders>
            <w:shd w:fill="F7F8FA" w:val="clear"/>
            <w:tcMar>
              <w:top w:type="dxa" w:w="85"/>
              <w:left w:type="dxa" w:w="130"/>
              <w:bottom w:type="dxa" w:w="85"/>
              <w:right w:type="dxa" w:w="130"/>
            </w:tcMar>
          </w:tcPr>
          <w:p>
            <w:r>
              <w:rPr>
                <w:rFonts w:ascii="Arial" w:cs="Arial" w:eastAsia="Arial" w:hAnsi="Arial"/>
                <w:color w:val="1C1C1E"/>
                <w:sz w:val="20"/>
                <w:szCs w:val="20"/>
              </w:rPr>
              <w:t xml:space="preserve">Validation du site de staging</w:t>
            </w:r>
          </w:p>
        </w:tc>
        <w:tc>
          <w:tcPr>
            <w:tcW w:type="dxa" w:w="3560"/>
            <w:tcBorders>
              <w:top w:val="single" w:color="DDE3ED" w:sz="1"/>
              <w:left w:val="single" w:color="DDE3ED" w:sz="1"/>
              <w:bottom w:val="single" w:color="DDE3ED" w:sz="1"/>
              <w:right w:val="single" w:color="DDE3ED" w:sz="1"/>
            </w:tcBorders>
            <w:shd w:fill="F7F8FA" w:val="clear"/>
            <w:tcMar>
              <w:top w:type="dxa" w:w="85"/>
              <w:left w:type="dxa" w:w="130"/>
              <w:bottom w:type="dxa" w:w="85"/>
              <w:right w:type="dxa" w:w="130"/>
            </w:tcMar>
          </w:tcPr>
          <w:p>
            <w:r>
              <w:rPr>
                <w:rFonts w:ascii="Arial" w:cs="Arial" w:eastAsia="Arial" w:hAnsi="Arial"/>
                <w:color w:val="1C1C1E"/>
                <w:sz w:val="20"/>
                <w:szCs w:val="20"/>
              </w:rPr>
              <w:t xml:space="preserve">Recette fonctionnelle par SCI BOKPLI</w:t>
            </w:r>
          </w:p>
        </w:tc>
      </w:tr>
      <w:tr>
        <w:tc>
          <w:tcPr>
            <w:tcW w:type="dxa" w:w="220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J3 — Fin P7</w:t>
            </w:r>
          </w:p>
        </w:tc>
        <w:tc>
          <w:tcPr>
            <w:tcW w:type="dxa" w:w="360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Validation QA &amp; performance</w:t>
            </w:r>
          </w:p>
        </w:tc>
        <w:tc>
          <w:tcPr>
            <w:tcW w:type="dxa" w:w="356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Rapport Lighthouse ≥ 95 fourni</w:t>
            </w:r>
          </w:p>
        </w:tc>
      </w:tr>
      <w:tr>
        <w:tc>
          <w:tcPr>
            <w:tcW w:type="dxa" w:w="2200"/>
            <w:tcBorders>
              <w:top w:val="single" w:color="DDE3ED" w:sz="1"/>
              <w:left w:val="single" w:color="DDE3ED" w:sz="1"/>
              <w:bottom w:val="single" w:color="DDE3ED" w:sz="1"/>
              <w:right w:val="single" w:color="DDE3ED" w:sz="1"/>
            </w:tcBorders>
            <w:shd w:fill="F7F8FA" w:val="clear"/>
            <w:tcMar>
              <w:top w:type="dxa" w:w="85"/>
              <w:left w:type="dxa" w:w="130"/>
              <w:bottom w:type="dxa" w:w="85"/>
              <w:right w:type="dxa" w:w="130"/>
            </w:tcMar>
          </w:tcPr>
          <w:p>
            <w:r>
              <w:rPr>
                <w:rFonts w:ascii="Arial" w:cs="Arial" w:eastAsia="Arial" w:hAnsi="Arial"/>
                <w:color w:val="1C1C1E"/>
                <w:sz w:val="20"/>
                <w:szCs w:val="20"/>
              </w:rPr>
              <w:t xml:space="preserve">J4 — Fin P8</w:t>
            </w:r>
          </w:p>
        </w:tc>
        <w:tc>
          <w:tcPr>
            <w:tcW w:type="dxa" w:w="3600"/>
            <w:tcBorders>
              <w:top w:val="single" w:color="DDE3ED" w:sz="1"/>
              <w:left w:val="single" w:color="DDE3ED" w:sz="1"/>
              <w:bottom w:val="single" w:color="DDE3ED" w:sz="1"/>
              <w:right w:val="single" w:color="DDE3ED" w:sz="1"/>
            </w:tcBorders>
            <w:shd w:fill="F7F8FA" w:val="clear"/>
            <w:tcMar>
              <w:top w:type="dxa" w:w="85"/>
              <w:left w:type="dxa" w:w="130"/>
              <w:bottom w:type="dxa" w:w="85"/>
              <w:right w:type="dxa" w:w="130"/>
            </w:tcMar>
          </w:tcPr>
          <w:p>
            <w:r>
              <w:rPr>
                <w:rFonts w:ascii="Arial" w:cs="Arial" w:eastAsia="Arial" w:hAnsi="Arial"/>
                <w:color w:val="1C1C1E"/>
                <w:sz w:val="20"/>
                <w:szCs w:val="20"/>
              </w:rPr>
              <w:t xml:space="preserve">Réception définitive</w:t>
            </w:r>
          </w:p>
        </w:tc>
        <w:tc>
          <w:tcPr>
            <w:tcW w:type="dxa" w:w="3560"/>
            <w:tcBorders>
              <w:top w:val="single" w:color="DDE3ED" w:sz="1"/>
              <w:left w:val="single" w:color="DDE3ED" w:sz="1"/>
              <w:bottom w:val="single" w:color="DDE3ED" w:sz="1"/>
              <w:right w:val="single" w:color="DDE3ED" w:sz="1"/>
            </w:tcBorders>
            <w:shd w:fill="F7F8FA" w:val="clear"/>
            <w:tcMar>
              <w:top w:type="dxa" w:w="85"/>
              <w:left w:type="dxa" w:w="130"/>
              <w:bottom w:type="dxa" w:w="85"/>
              <w:right w:type="dxa" w:w="130"/>
            </w:tcMar>
          </w:tcPr>
          <w:p>
            <w:r>
              <w:rPr>
                <w:rFonts w:ascii="Arial" w:cs="Arial" w:eastAsia="Arial" w:hAnsi="Arial"/>
                <w:color w:val="1C1C1E"/>
                <w:sz w:val="20"/>
                <w:szCs w:val="20"/>
              </w:rPr>
              <w:t xml:space="preserve">PV de réception signé</w:t>
            </w:r>
          </w:p>
        </w:tc>
      </w:tr>
    </w:tbl>
    <w:p>
      <w:pPr>
        <w:spacing w:after="80" w:before="80"/>
      </w:pPr>
      <w:r>
        <w:t xml:space="preserve"/>
      </w:r>
    </w:p>
    <w:p>
      <w:r>
        <w:br w:type="page"/>
      </w:r>
    </w:p>
    <w:p>
      <w:pPr>
        <w:spacing w:after="0" w:before="240"/>
      </w:pPr>
      <w:r>
        <w:t xml:space="preserve"/>
      </w:r>
    </w:p>
    <w:p>
      <w:pPr>
        <w:shd w:fill="0B1F3A" w:val="clear"/>
        <w:spacing w:after="0" w:before="0"/>
      </w:pPr>
      <w:r>
        <w:rPr>
          <w:rFonts w:ascii="Georgia" w:cs="Georgia" w:eastAsia="Georgia" w:hAnsi="Georgia"/>
          <w:b/>
          <w:bCs/>
          <w:color w:val="B8892A"/>
          <w:sz w:val="30"/>
          <w:szCs w:val="30"/>
        </w:rPr>
        <w:t xml:space="preserve">  09</w:t>
      </w:r>
      <w:r>
        <w:rPr>
          <w:rFonts w:ascii="Arial" w:cs="Arial" w:eastAsia="Arial" w:hAnsi="Arial"/>
          <w:b/>
          <w:bCs/>
          <w:color w:val="FFFFFF"/>
          <w:sz w:val="24"/>
          <w:szCs w:val="24"/>
        </w:rPr>
        <w:t xml:space="preserve">  —  BUDGET &amp; CONDITIONS COMMERCIALES</w:t>
      </w:r>
      <w:r>
        <w:rPr>
          <w:rFonts w:ascii="Arial" w:cs="Arial" w:eastAsia="Arial" w:hAnsi="Arial"/>
          <w:color w:val="FFFFFF"/>
          <w:sz w:val="24"/>
          <w:szCs w:val="24"/>
        </w:rPr>
        <w:t xml:space="preserve">  </w:t>
      </w:r>
    </w:p>
    <w:p>
      <w:pPr>
        <w:spacing w:after="160" w:before="0"/>
      </w:pPr>
      <w:r>
        <w:t xml:space="preserve"/>
      </w:r>
    </w:p>
    <w:p>
      <w:pPr>
        <w:pStyle w:val="Heading2"/>
        <w:spacing w:after="100" w:before="260"/>
      </w:pPr>
      <w:r>
        <w:rPr>
          <w:rFonts w:ascii="Arial" w:cs="Arial" w:eastAsia="Arial" w:hAnsi="Arial"/>
          <w:b/>
          <w:bCs/>
          <w:color w:val="0B1F3A"/>
          <w:sz w:val="24"/>
          <w:szCs w:val="24"/>
        </w:rPr>
        <w:t xml:space="preserve">9.1  Décomposition des postes budgétaires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560"/>
        <w:gridCol w:w="2000"/>
      </w:tblGrid>
      <w:tr>
        <w:trPr>
          <w:tblHeader/>
        </w:trPr>
        <w:tc>
          <w:tcPr>
            <w:tcW w:type="dxa" w:w="2800"/>
            <w:tcBorders>
              <w:top w:val="single" w:color="0B1F3A" w:sz="1"/>
              <w:left w:val="single" w:color="0B1F3A" w:sz="1"/>
              <w:bottom w:val="single" w:color="0B1F3A" w:sz="1"/>
              <w:right w:val="single" w:color="0B1F3A" w:sz="1"/>
            </w:tcBorders>
            <w:shd w:fill="0B1F3A"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Poste</w:t>
            </w:r>
          </w:p>
        </w:tc>
        <w:tc>
          <w:tcPr>
            <w:tcW w:type="dxa" w:w="4560"/>
            <w:tcBorders>
              <w:top w:val="single" w:color="0B1F3A" w:sz="1"/>
              <w:left w:val="single" w:color="0B1F3A" w:sz="1"/>
              <w:bottom w:val="single" w:color="0B1F3A" w:sz="1"/>
              <w:right w:val="single" w:color="0B1F3A" w:sz="1"/>
            </w:tcBorders>
            <w:shd w:fill="0B1F3A"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Description détaillée</w:t>
            </w:r>
          </w:p>
        </w:tc>
        <w:tc>
          <w:tcPr>
            <w:tcW w:type="dxa" w:w="2000"/>
            <w:tcBorders>
              <w:top w:val="single" w:color="0B1F3A" w:sz="1"/>
              <w:left w:val="single" w:color="0B1F3A" w:sz="1"/>
              <w:bottom w:val="single" w:color="0B1F3A" w:sz="1"/>
              <w:right w:val="single" w:color="0B1F3A" w:sz="1"/>
            </w:tcBorders>
            <w:shd w:fill="0B1F3A"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Unité</w:t>
            </w:r>
          </w:p>
        </w:tc>
      </w:tr>
      <w:tr>
        <w:tc>
          <w:tcPr>
            <w:tcW w:type="dxa" w:w="280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Design UX/UI (Figma)</w:t>
            </w:r>
          </w:p>
        </w:tc>
        <w:tc>
          <w:tcPr>
            <w:tcW w:type="dxa" w:w="456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Wireframes, maquettes 6 pages, design system, prototype</w:t>
            </w:r>
          </w:p>
        </w:tc>
        <w:tc>
          <w:tcPr>
            <w:tcW w:type="dxa" w:w="200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Forfait</w:t>
            </w:r>
          </w:p>
        </w:tc>
      </w:tr>
      <w:tr>
        <w:tc>
          <w:tcPr>
            <w:tcW w:type="dxa" w:w="2800"/>
            <w:tcBorders>
              <w:top w:val="single" w:color="DDE3ED" w:sz="1"/>
              <w:left w:val="single" w:color="DDE3ED" w:sz="1"/>
              <w:bottom w:val="single" w:color="DDE3ED" w:sz="1"/>
              <w:right w:val="single" w:color="DDE3ED" w:sz="1"/>
            </w:tcBorders>
            <w:shd w:fill="F7F8FA" w:val="clear"/>
            <w:tcMar>
              <w:top w:type="dxa" w:w="85"/>
              <w:left w:type="dxa" w:w="130"/>
              <w:bottom w:type="dxa" w:w="85"/>
              <w:right w:type="dxa" w:w="130"/>
            </w:tcMar>
          </w:tcPr>
          <w:p>
            <w:r>
              <w:rPr>
                <w:rFonts w:ascii="Arial" w:cs="Arial" w:eastAsia="Arial" w:hAnsi="Arial"/>
                <w:color w:val="1C1C1E"/>
                <w:sz w:val="20"/>
                <w:szCs w:val="20"/>
              </w:rPr>
              <w:t xml:space="preserve">Développement Next.js/React</w:t>
            </w:r>
          </w:p>
        </w:tc>
        <w:tc>
          <w:tcPr>
            <w:tcW w:type="dxa" w:w="4560"/>
            <w:tcBorders>
              <w:top w:val="single" w:color="DDE3ED" w:sz="1"/>
              <w:left w:val="single" w:color="DDE3ED" w:sz="1"/>
              <w:bottom w:val="single" w:color="DDE3ED" w:sz="1"/>
              <w:right w:val="single" w:color="DDE3ED" w:sz="1"/>
            </w:tcBorders>
            <w:shd w:fill="F7F8FA" w:val="clear"/>
            <w:tcMar>
              <w:top w:type="dxa" w:w="85"/>
              <w:left w:type="dxa" w:w="130"/>
              <w:bottom w:type="dxa" w:w="85"/>
              <w:right w:type="dxa" w:w="130"/>
            </w:tcMar>
          </w:tcPr>
          <w:p>
            <w:r>
              <w:rPr>
                <w:rFonts w:ascii="Arial" w:cs="Arial" w:eastAsia="Arial" w:hAnsi="Arial"/>
                <w:color w:val="1C1C1E"/>
                <w:sz w:val="20"/>
                <w:szCs w:val="20"/>
              </w:rPr>
              <w:t xml:space="preserve">Setup, composants, pages, animations, API routes, Server Actions</w:t>
            </w:r>
          </w:p>
        </w:tc>
        <w:tc>
          <w:tcPr>
            <w:tcW w:type="dxa" w:w="2000"/>
            <w:tcBorders>
              <w:top w:val="single" w:color="DDE3ED" w:sz="1"/>
              <w:left w:val="single" w:color="DDE3ED" w:sz="1"/>
              <w:bottom w:val="single" w:color="DDE3ED" w:sz="1"/>
              <w:right w:val="single" w:color="DDE3ED" w:sz="1"/>
            </w:tcBorders>
            <w:shd w:fill="F7F8FA" w:val="clear"/>
            <w:tcMar>
              <w:top w:type="dxa" w:w="85"/>
              <w:left w:type="dxa" w:w="130"/>
              <w:bottom w:type="dxa" w:w="85"/>
              <w:right w:type="dxa" w:w="130"/>
            </w:tcMar>
          </w:tcPr>
          <w:p>
            <w:r>
              <w:rPr>
                <w:rFonts w:ascii="Arial" w:cs="Arial" w:eastAsia="Arial" w:hAnsi="Arial"/>
                <w:color w:val="1C1C1E"/>
                <w:sz w:val="20"/>
                <w:szCs w:val="20"/>
              </w:rPr>
              <w:t xml:space="preserve">Forfait</w:t>
            </w:r>
          </w:p>
        </w:tc>
      </w:tr>
      <w:tr>
        <w:tc>
          <w:tcPr>
            <w:tcW w:type="dxa" w:w="280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Intégration CMS Sanity</w:t>
            </w:r>
          </w:p>
        </w:tc>
        <w:tc>
          <w:tcPr>
            <w:tcW w:type="dxa" w:w="456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Schémas, studio, GROQ queries, webhooks de revalidation</w:t>
            </w:r>
          </w:p>
        </w:tc>
        <w:tc>
          <w:tcPr>
            <w:tcW w:type="dxa" w:w="200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Forfait</w:t>
            </w:r>
          </w:p>
        </w:tc>
      </w:tr>
      <w:tr>
        <w:tc>
          <w:tcPr>
            <w:tcW w:type="dxa" w:w="2800"/>
            <w:tcBorders>
              <w:top w:val="single" w:color="DDE3ED" w:sz="1"/>
              <w:left w:val="single" w:color="DDE3ED" w:sz="1"/>
              <w:bottom w:val="single" w:color="DDE3ED" w:sz="1"/>
              <w:right w:val="single" w:color="DDE3ED" w:sz="1"/>
            </w:tcBorders>
            <w:shd w:fill="F7F8FA" w:val="clear"/>
            <w:tcMar>
              <w:top w:type="dxa" w:w="85"/>
              <w:left w:type="dxa" w:w="130"/>
              <w:bottom w:type="dxa" w:w="85"/>
              <w:right w:type="dxa" w:w="130"/>
            </w:tcMar>
          </w:tcPr>
          <w:p>
            <w:r>
              <w:rPr>
                <w:rFonts w:ascii="Arial" w:cs="Arial" w:eastAsia="Arial" w:hAnsi="Arial"/>
                <w:color w:val="1C1C1E"/>
                <w:sz w:val="20"/>
                <w:szCs w:val="20"/>
              </w:rPr>
              <w:t xml:space="preserve">Cloudinary + assets médias</w:t>
            </w:r>
          </w:p>
        </w:tc>
        <w:tc>
          <w:tcPr>
            <w:tcW w:type="dxa" w:w="4560"/>
            <w:tcBorders>
              <w:top w:val="single" w:color="DDE3ED" w:sz="1"/>
              <w:left w:val="single" w:color="DDE3ED" w:sz="1"/>
              <w:bottom w:val="single" w:color="DDE3ED" w:sz="1"/>
              <w:right w:val="single" w:color="DDE3ED" w:sz="1"/>
            </w:tcBorders>
            <w:shd w:fill="F7F8FA" w:val="clear"/>
            <w:tcMar>
              <w:top w:type="dxa" w:w="85"/>
              <w:left w:type="dxa" w:w="130"/>
              <w:bottom w:type="dxa" w:w="85"/>
              <w:right w:type="dxa" w:w="130"/>
            </w:tcMar>
          </w:tcPr>
          <w:p>
            <w:r>
              <w:rPr>
                <w:rFonts w:ascii="Arial" w:cs="Arial" w:eastAsia="Arial" w:hAnsi="Arial"/>
                <w:color w:val="1C1C1E"/>
                <w:sz w:val="20"/>
                <w:szCs w:val="20"/>
              </w:rPr>
              <w:t xml:space="preserve">Configuration CDN, upload et optimisation des plans/visuels</w:t>
            </w:r>
          </w:p>
        </w:tc>
        <w:tc>
          <w:tcPr>
            <w:tcW w:type="dxa" w:w="2000"/>
            <w:tcBorders>
              <w:top w:val="single" w:color="DDE3ED" w:sz="1"/>
              <w:left w:val="single" w:color="DDE3ED" w:sz="1"/>
              <w:bottom w:val="single" w:color="DDE3ED" w:sz="1"/>
              <w:right w:val="single" w:color="DDE3ED" w:sz="1"/>
            </w:tcBorders>
            <w:shd w:fill="F7F8FA" w:val="clear"/>
            <w:tcMar>
              <w:top w:type="dxa" w:w="85"/>
              <w:left w:type="dxa" w:w="130"/>
              <w:bottom w:type="dxa" w:w="85"/>
              <w:right w:type="dxa" w:w="130"/>
            </w:tcMar>
          </w:tcPr>
          <w:p>
            <w:r>
              <w:rPr>
                <w:rFonts w:ascii="Arial" w:cs="Arial" w:eastAsia="Arial" w:hAnsi="Arial"/>
                <w:color w:val="1C1C1E"/>
                <w:sz w:val="20"/>
                <w:szCs w:val="20"/>
              </w:rPr>
              <w:t xml:space="preserve">Forfait</w:t>
            </w:r>
          </w:p>
        </w:tc>
      </w:tr>
      <w:tr>
        <w:tc>
          <w:tcPr>
            <w:tcW w:type="dxa" w:w="280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Intégrations tierces</w:t>
            </w:r>
          </w:p>
        </w:tc>
        <w:tc>
          <w:tcPr>
            <w:tcW w:type="dxa" w:w="456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Mapbox, WhatsApp API, Calendly, reCAPTCHA, GA4, GTM</w:t>
            </w:r>
          </w:p>
        </w:tc>
        <w:tc>
          <w:tcPr>
            <w:tcW w:type="dxa" w:w="200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Forfait</w:t>
            </w:r>
          </w:p>
        </w:tc>
      </w:tr>
      <w:tr>
        <w:tc>
          <w:tcPr>
            <w:tcW w:type="dxa" w:w="2800"/>
            <w:tcBorders>
              <w:top w:val="single" w:color="DDE3ED" w:sz="1"/>
              <w:left w:val="single" w:color="DDE3ED" w:sz="1"/>
              <w:bottom w:val="single" w:color="DDE3ED" w:sz="1"/>
              <w:right w:val="single" w:color="DDE3ED" w:sz="1"/>
            </w:tcBorders>
            <w:shd w:fill="F7F8FA" w:val="clear"/>
            <w:tcMar>
              <w:top w:type="dxa" w:w="85"/>
              <w:left w:type="dxa" w:w="130"/>
              <w:bottom w:type="dxa" w:w="85"/>
              <w:right w:type="dxa" w:w="130"/>
            </w:tcMar>
          </w:tcPr>
          <w:p>
            <w:r>
              <w:rPr>
                <w:rFonts w:ascii="Arial" w:cs="Arial" w:eastAsia="Arial" w:hAnsi="Arial"/>
                <w:color w:val="1C1C1E"/>
                <w:sz w:val="20"/>
                <w:szCs w:val="20"/>
              </w:rPr>
              <w:t xml:space="preserve">Génération PDF fiches</w:t>
            </w:r>
          </w:p>
        </w:tc>
        <w:tc>
          <w:tcPr>
            <w:tcW w:type="dxa" w:w="4560"/>
            <w:tcBorders>
              <w:top w:val="single" w:color="DDE3ED" w:sz="1"/>
              <w:left w:val="single" w:color="DDE3ED" w:sz="1"/>
              <w:bottom w:val="single" w:color="DDE3ED" w:sz="1"/>
              <w:right w:val="single" w:color="DDE3ED" w:sz="1"/>
            </w:tcBorders>
            <w:shd w:fill="F7F8FA" w:val="clear"/>
            <w:tcMar>
              <w:top w:type="dxa" w:w="85"/>
              <w:left w:type="dxa" w:w="130"/>
              <w:bottom w:type="dxa" w:w="85"/>
              <w:right w:type="dxa" w:w="130"/>
            </w:tcMar>
          </w:tcPr>
          <w:p>
            <w:r>
              <w:rPr>
                <w:rFonts w:ascii="Arial" w:cs="Arial" w:eastAsia="Arial" w:hAnsi="Arial"/>
                <w:color w:val="1C1C1E"/>
                <w:sz w:val="20"/>
                <w:szCs w:val="20"/>
              </w:rPr>
              <w:t xml:space="preserve">Template react-pdf ou Puppeteer, génération à la demande</w:t>
            </w:r>
          </w:p>
        </w:tc>
        <w:tc>
          <w:tcPr>
            <w:tcW w:type="dxa" w:w="2000"/>
            <w:tcBorders>
              <w:top w:val="single" w:color="DDE3ED" w:sz="1"/>
              <w:left w:val="single" w:color="DDE3ED" w:sz="1"/>
              <w:bottom w:val="single" w:color="DDE3ED" w:sz="1"/>
              <w:right w:val="single" w:color="DDE3ED" w:sz="1"/>
            </w:tcBorders>
            <w:shd w:fill="F7F8FA" w:val="clear"/>
            <w:tcMar>
              <w:top w:type="dxa" w:w="85"/>
              <w:left w:type="dxa" w:w="130"/>
              <w:bottom w:type="dxa" w:w="85"/>
              <w:right w:type="dxa" w:w="130"/>
            </w:tcMar>
          </w:tcPr>
          <w:p>
            <w:r>
              <w:rPr>
                <w:rFonts w:ascii="Arial" w:cs="Arial" w:eastAsia="Arial" w:hAnsi="Arial"/>
                <w:color w:val="1C1C1E"/>
                <w:sz w:val="20"/>
                <w:szCs w:val="20"/>
              </w:rPr>
              <w:t xml:space="preserve">Forfait</w:t>
            </w:r>
          </w:p>
        </w:tc>
      </w:tr>
      <w:tr>
        <w:tc>
          <w:tcPr>
            <w:tcW w:type="dxa" w:w="280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SEO technique</w:t>
            </w:r>
          </w:p>
        </w:tc>
        <w:tc>
          <w:tcPr>
            <w:tcW w:type="dxa" w:w="456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Metadata, Schema.org, sitemap, robots, Core Web Vitals</w:t>
            </w:r>
          </w:p>
        </w:tc>
        <w:tc>
          <w:tcPr>
            <w:tcW w:type="dxa" w:w="200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Forfait</w:t>
            </w:r>
          </w:p>
        </w:tc>
      </w:tr>
      <w:tr>
        <w:tc>
          <w:tcPr>
            <w:tcW w:type="dxa" w:w="2800"/>
            <w:tcBorders>
              <w:top w:val="single" w:color="DDE3ED" w:sz="1"/>
              <w:left w:val="single" w:color="DDE3ED" w:sz="1"/>
              <w:bottom w:val="single" w:color="DDE3ED" w:sz="1"/>
              <w:right w:val="single" w:color="DDE3ED" w:sz="1"/>
            </w:tcBorders>
            <w:shd w:fill="F7F8FA" w:val="clear"/>
            <w:tcMar>
              <w:top w:type="dxa" w:w="85"/>
              <w:left w:type="dxa" w:w="130"/>
              <w:bottom w:type="dxa" w:w="85"/>
              <w:right w:type="dxa" w:w="130"/>
            </w:tcMar>
          </w:tcPr>
          <w:p>
            <w:r>
              <w:rPr>
                <w:rFonts w:ascii="Arial" w:cs="Arial" w:eastAsia="Arial" w:hAnsi="Arial"/>
                <w:color w:val="1C1C1E"/>
                <w:sz w:val="20"/>
                <w:szCs w:val="20"/>
              </w:rPr>
              <w:t xml:space="preserve">Tests &amp; QA</w:t>
            </w:r>
          </w:p>
        </w:tc>
        <w:tc>
          <w:tcPr>
            <w:tcW w:type="dxa" w:w="4560"/>
            <w:tcBorders>
              <w:top w:val="single" w:color="DDE3ED" w:sz="1"/>
              <w:left w:val="single" w:color="DDE3ED" w:sz="1"/>
              <w:bottom w:val="single" w:color="DDE3ED" w:sz="1"/>
              <w:right w:val="single" w:color="DDE3ED" w:sz="1"/>
            </w:tcBorders>
            <w:shd w:fill="F7F8FA" w:val="clear"/>
            <w:tcMar>
              <w:top w:type="dxa" w:w="85"/>
              <w:left w:type="dxa" w:w="130"/>
              <w:bottom w:type="dxa" w:w="85"/>
              <w:right w:type="dxa" w:w="130"/>
            </w:tcMar>
          </w:tcPr>
          <w:p>
            <w:r>
              <w:rPr>
                <w:rFonts w:ascii="Arial" w:cs="Arial" w:eastAsia="Arial" w:hAnsi="Arial"/>
                <w:color w:val="1C1C1E"/>
                <w:sz w:val="20"/>
                <w:szCs w:val="20"/>
              </w:rPr>
              <w:t xml:space="preserve">Tests cross-browser, responsive, Lighthouse CI, accessibilité</w:t>
            </w:r>
          </w:p>
        </w:tc>
        <w:tc>
          <w:tcPr>
            <w:tcW w:type="dxa" w:w="2000"/>
            <w:tcBorders>
              <w:top w:val="single" w:color="DDE3ED" w:sz="1"/>
              <w:left w:val="single" w:color="DDE3ED" w:sz="1"/>
              <w:bottom w:val="single" w:color="DDE3ED" w:sz="1"/>
              <w:right w:val="single" w:color="DDE3ED" w:sz="1"/>
            </w:tcBorders>
            <w:shd w:fill="F7F8FA" w:val="clear"/>
            <w:tcMar>
              <w:top w:type="dxa" w:w="85"/>
              <w:left w:type="dxa" w:w="130"/>
              <w:bottom w:type="dxa" w:w="85"/>
              <w:right w:type="dxa" w:w="130"/>
            </w:tcMar>
          </w:tcPr>
          <w:p>
            <w:r>
              <w:rPr>
                <w:rFonts w:ascii="Arial" w:cs="Arial" w:eastAsia="Arial" w:hAnsi="Arial"/>
                <w:color w:val="1C1C1E"/>
                <w:sz w:val="20"/>
                <w:szCs w:val="20"/>
              </w:rPr>
              <w:t xml:space="preserve">Forfait</w:t>
            </w:r>
          </w:p>
        </w:tc>
      </w:tr>
      <w:tr>
        <w:tc>
          <w:tcPr>
            <w:tcW w:type="dxa" w:w="280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Formation &amp; documentation</w:t>
            </w:r>
          </w:p>
        </w:tc>
        <w:tc>
          <w:tcPr>
            <w:tcW w:type="dxa" w:w="456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Session formation Sanity + guide utilisateur PDF</w:t>
            </w:r>
          </w:p>
        </w:tc>
        <w:tc>
          <w:tcPr>
            <w:tcW w:type="dxa" w:w="200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Forfait</w:t>
            </w:r>
          </w:p>
        </w:tc>
      </w:tr>
      <w:tr>
        <w:tc>
          <w:tcPr>
            <w:tcW w:type="dxa" w:w="2800"/>
            <w:tcBorders>
              <w:top w:val="single" w:color="DDE3ED" w:sz="1"/>
              <w:left w:val="single" w:color="DDE3ED" w:sz="1"/>
              <w:bottom w:val="single" w:color="DDE3ED" w:sz="1"/>
              <w:right w:val="single" w:color="DDE3ED" w:sz="1"/>
            </w:tcBorders>
            <w:shd w:fill="F7F8FA" w:val="clear"/>
            <w:tcMar>
              <w:top w:type="dxa" w:w="85"/>
              <w:left w:type="dxa" w:w="130"/>
              <w:bottom w:type="dxa" w:w="85"/>
              <w:right w:type="dxa" w:w="130"/>
            </w:tcMar>
          </w:tcPr>
          <w:p>
            <w:r>
              <w:rPr>
                <w:rFonts w:ascii="Arial" w:cs="Arial" w:eastAsia="Arial" w:hAnsi="Arial"/>
                <w:color w:val="1C1C1E"/>
                <w:sz w:val="20"/>
                <w:szCs w:val="20"/>
              </w:rPr>
              <w:t xml:space="preserve">Hébergement Vercel (an.)</w:t>
            </w:r>
          </w:p>
        </w:tc>
        <w:tc>
          <w:tcPr>
            <w:tcW w:type="dxa" w:w="4560"/>
            <w:tcBorders>
              <w:top w:val="single" w:color="DDE3ED" w:sz="1"/>
              <w:left w:val="single" w:color="DDE3ED" w:sz="1"/>
              <w:bottom w:val="single" w:color="DDE3ED" w:sz="1"/>
              <w:right w:val="single" w:color="DDE3ED" w:sz="1"/>
            </w:tcBorders>
            <w:shd w:fill="F7F8FA" w:val="clear"/>
            <w:tcMar>
              <w:top w:type="dxa" w:w="85"/>
              <w:left w:type="dxa" w:w="130"/>
              <w:bottom w:type="dxa" w:w="85"/>
              <w:right w:type="dxa" w:w="130"/>
            </w:tcMar>
          </w:tcPr>
          <w:p>
            <w:r>
              <w:rPr>
                <w:rFonts w:ascii="Arial" w:cs="Arial" w:eastAsia="Arial" w:hAnsi="Arial"/>
                <w:color w:val="1C1C1E"/>
                <w:sz w:val="20"/>
                <w:szCs w:val="20"/>
              </w:rPr>
              <w:t xml:space="preserve">Pro plan Vercel + domaine (si géré par le prestataire)</w:t>
            </w:r>
          </w:p>
        </w:tc>
        <w:tc>
          <w:tcPr>
            <w:tcW w:type="dxa" w:w="2000"/>
            <w:tcBorders>
              <w:top w:val="single" w:color="DDE3ED" w:sz="1"/>
              <w:left w:val="single" w:color="DDE3ED" w:sz="1"/>
              <w:bottom w:val="single" w:color="DDE3ED" w:sz="1"/>
              <w:right w:val="single" w:color="DDE3ED" w:sz="1"/>
            </w:tcBorders>
            <w:shd w:fill="F7F8FA" w:val="clear"/>
            <w:tcMar>
              <w:top w:type="dxa" w:w="85"/>
              <w:left w:type="dxa" w:w="130"/>
              <w:bottom w:type="dxa" w:w="85"/>
              <w:right w:type="dxa" w:w="130"/>
            </w:tcMar>
          </w:tcPr>
          <w:p>
            <w:r>
              <w:rPr>
                <w:rFonts w:ascii="Arial" w:cs="Arial" w:eastAsia="Arial" w:hAnsi="Arial"/>
                <w:color w:val="1C1C1E"/>
                <w:sz w:val="20"/>
                <w:szCs w:val="20"/>
              </w:rPr>
              <w:t xml:space="preserve">Annuel</w:t>
            </w:r>
          </w:p>
        </w:tc>
      </w:tr>
      <w:tr>
        <w:tc>
          <w:tcPr>
            <w:tcW w:type="dxa" w:w="280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Maintenance (mensuel)</w:t>
            </w:r>
          </w:p>
        </w:tc>
        <w:tc>
          <w:tcPr>
            <w:tcW w:type="dxa" w:w="456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Mises à jour dépendances, sauvegardes, support, monitoring</w:t>
            </w:r>
          </w:p>
        </w:tc>
        <w:tc>
          <w:tcPr>
            <w:tcW w:type="dxa" w:w="200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Mensuel</w:t>
            </w:r>
          </w:p>
        </w:tc>
      </w:tr>
    </w:tbl>
    <w:p>
      <w:pPr>
        <w:spacing w:after="80" w:before="80"/>
      </w:pPr>
      <w:r>
        <w:t xml:space="preserve"/>
      </w:r>
    </w:p>
    <w:p>
      <w:pPr>
        <w:pStyle w:val="Heading2"/>
        <w:spacing w:after="100" w:before="260"/>
      </w:pPr>
      <w:r>
        <w:rPr>
          <w:rFonts w:ascii="Arial" w:cs="Arial" w:eastAsia="Arial" w:hAnsi="Arial"/>
          <w:b/>
          <w:bCs/>
          <w:color w:val="0B1F3A"/>
          <w:sz w:val="24"/>
          <w:szCs w:val="24"/>
        </w:rPr>
        <w:t xml:space="preserve">9.2  Modalités de règlement</w:t>
      </w:r>
    </w:p>
    <w:p>
      <w:pPr>
        <w:pStyle w:val="ListParagraph"/>
        <w:numPr>
          <w:ilvl w:val="0"/>
          <w:numId w:val="2"/>
        </w:numPr>
        <w:spacing w:after="50" w:before="50"/>
      </w:pPr>
      <w:r>
        <w:rPr>
          <w:rFonts w:ascii="Arial" w:cs="Arial" w:eastAsia="Arial" w:hAnsi="Arial"/>
          <w:color w:val="1C1C1E"/>
          <w:sz w:val="21"/>
          <w:szCs w:val="21"/>
        </w:rPr>
        <w:t xml:space="preserve">40 % à la signature du bon de commande (démarrage conception)</w:t>
      </w:r>
    </w:p>
    <w:p>
      <w:pPr>
        <w:pStyle w:val="ListParagraph"/>
        <w:numPr>
          <w:ilvl w:val="0"/>
          <w:numId w:val="2"/>
        </w:numPr>
        <w:spacing w:after="50" w:before="50"/>
      </w:pPr>
      <w:r>
        <w:rPr>
          <w:rFonts w:ascii="Arial" w:cs="Arial" w:eastAsia="Arial" w:hAnsi="Arial"/>
          <w:color w:val="1C1C1E"/>
          <w:sz w:val="21"/>
          <w:szCs w:val="21"/>
        </w:rPr>
        <w:t xml:space="preserve">30 % à la validation des maquettes Figma — Jalon J1</w:t>
      </w:r>
    </w:p>
    <w:p>
      <w:pPr>
        <w:pStyle w:val="ListParagraph"/>
        <w:numPr>
          <w:ilvl w:val="0"/>
          <w:numId w:val="2"/>
        </w:numPr>
        <w:spacing w:after="50" w:before="50"/>
      </w:pPr>
      <w:r>
        <w:rPr>
          <w:rFonts w:ascii="Arial" w:cs="Arial" w:eastAsia="Arial" w:hAnsi="Arial"/>
          <w:color w:val="1C1C1E"/>
          <w:sz w:val="21"/>
          <w:szCs w:val="21"/>
        </w:rPr>
        <w:t xml:space="preserve">30 % à la mise en ligne et signature du PV de réception — Jalon J4</w:t>
      </w:r>
    </w:p>
    <w:p>
      <w:pPr>
        <w:spacing w:after="80" w:before="80"/>
      </w:pPr>
      <w:r>
        <w:t xml:space="preserve"/>
      </w:r>
    </w:p>
    <w:p>
      <w:pPr>
        <w:pStyle w:val="Heading2"/>
        <w:spacing w:after="100" w:before="260"/>
      </w:pPr>
      <w:r>
        <w:rPr>
          <w:rFonts w:ascii="Arial" w:cs="Arial" w:eastAsia="Arial" w:hAnsi="Arial"/>
          <w:b/>
          <w:bCs/>
          <w:color w:val="0B1F3A"/>
          <w:sz w:val="24"/>
          <w:szCs w:val="24"/>
        </w:rPr>
        <w:t xml:space="preserve">9.3  Propriété intellectuelle &amp; code source</w:t>
      </w:r>
    </w:p>
    <w:p>
      <w:pPr>
        <w:spacing w:after="80" w:before="60"/>
        <w:jc w:val="both"/>
      </w:pPr>
      <w:r>
        <w:rPr>
          <w:rFonts w:ascii="Arial" w:cs="Arial" w:eastAsia="Arial" w:hAnsi="Arial"/>
          <w:b w:val="false"/>
          <w:bCs w:val="false"/>
          <w:i w:val="false"/>
          <w:iCs w:val="false"/>
          <w:color w:val="1C1C1E"/>
          <w:sz w:val="21"/>
          <w:szCs w:val="21"/>
        </w:rPr>
        <w:t xml:space="preserve">À réception du solde final, SCI BOKPLI devient propriétaire de l'intégralité du code source (repository GitHub privé transféré), des maquettes Figma et de tous les éléments produits par le prestataire dans le cadre de ce projet. Le prestataire n'est pas autorisé à réutiliser le design ou le code spécifique à SCI BOKPLI pour d'autres clients.</w:t>
      </w:r>
    </w:p>
    <w:p>
      <w:pPr>
        <w:spacing w:after="80" w:before="80"/>
      </w:pPr>
      <w:r>
        <w:t xml:space="preserve"/>
      </w:r>
    </w:p>
    <w:p>
      <w:r>
        <w:br w:type="page"/>
      </w:r>
    </w:p>
    <w:p>
      <w:pPr>
        <w:spacing w:after="0" w:before="240"/>
      </w:pPr>
      <w:r>
        <w:t xml:space="preserve"/>
      </w:r>
    </w:p>
    <w:p>
      <w:pPr>
        <w:shd w:fill="0B1F3A" w:val="clear"/>
        <w:spacing w:after="0" w:before="0"/>
      </w:pPr>
      <w:r>
        <w:rPr>
          <w:rFonts w:ascii="Georgia" w:cs="Georgia" w:eastAsia="Georgia" w:hAnsi="Georgia"/>
          <w:b/>
          <w:bCs/>
          <w:color w:val="B8892A"/>
          <w:sz w:val="30"/>
          <w:szCs w:val="30"/>
        </w:rPr>
        <w:t xml:space="preserve">  10</w:t>
      </w:r>
      <w:r>
        <w:rPr>
          <w:rFonts w:ascii="Arial" w:cs="Arial" w:eastAsia="Arial" w:hAnsi="Arial"/>
          <w:b/>
          <w:bCs/>
          <w:color w:val="FFFFFF"/>
          <w:sz w:val="24"/>
          <w:szCs w:val="24"/>
        </w:rPr>
        <w:t xml:space="preserve">  —  MAINTENANCE, DEVOPS &amp; ÉVOLUTIONS</w:t>
      </w:r>
      <w:r>
        <w:rPr>
          <w:rFonts w:ascii="Arial" w:cs="Arial" w:eastAsia="Arial" w:hAnsi="Arial"/>
          <w:color w:val="FFFFFF"/>
          <w:sz w:val="24"/>
          <w:szCs w:val="24"/>
        </w:rPr>
        <w:t xml:space="preserve">  </w:t>
      </w:r>
    </w:p>
    <w:p>
      <w:pPr>
        <w:spacing w:after="160" w:before="0"/>
      </w:pPr>
      <w:r>
        <w:t xml:space="preserve"/>
      </w:r>
    </w:p>
    <w:p>
      <w:pPr>
        <w:pStyle w:val="Heading2"/>
        <w:spacing w:after="100" w:before="260"/>
      </w:pPr>
      <w:r>
        <w:rPr>
          <w:rFonts w:ascii="Arial" w:cs="Arial" w:eastAsia="Arial" w:hAnsi="Arial"/>
          <w:b/>
          <w:bCs/>
          <w:color w:val="0B1F3A"/>
          <w:sz w:val="24"/>
          <w:szCs w:val="24"/>
        </w:rPr>
        <w:t xml:space="preserve">10.1  Garantie post-livraison</w:t>
      </w:r>
    </w:p>
    <w:p>
      <w:pPr>
        <w:spacing w:after="80" w:before="60"/>
        <w:jc w:val="left"/>
      </w:pPr>
      <w:r>
        <w:rPr>
          <w:rFonts w:ascii="Arial" w:cs="Arial" w:eastAsia="Arial" w:hAnsi="Arial"/>
          <w:b w:val="false"/>
          <w:bCs w:val="false"/>
          <w:i w:val="false"/>
          <w:iCs w:val="false"/>
          <w:color w:val="1C1C1E"/>
          <w:sz w:val="21"/>
          <w:szCs w:val="21"/>
        </w:rPr>
        <w:t xml:space="preserve">Le prestataire s'engage à corriger sans facturation supplémentaire toute anomalie de fonctionnement constatée dans les 60 jours suivant la mise en ligne, dès lors qu'elle est directement imputable au développement réalisé.</w:t>
      </w:r>
    </w:p>
    <w:p>
      <w:pPr>
        <w:spacing w:after="80" w:before="80"/>
      </w:pPr>
      <w:r>
        <w:t xml:space="preserve"/>
      </w:r>
    </w:p>
    <w:p>
      <w:pPr>
        <w:pStyle w:val="Heading2"/>
        <w:spacing w:after="100" w:before="260"/>
      </w:pPr>
      <w:r>
        <w:rPr>
          <w:rFonts w:ascii="Arial" w:cs="Arial" w:eastAsia="Arial" w:hAnsi="Arial"/>
          <w:b/>
          <w:bCs/>
          <w:color w:val="0B1F3A"/>
          <w:sz w:val="24"/>
          <w:szCs w:val="24"/>
        </w:rPr>
        <w:t xml:space="preserve">10.2  Pipeline CI/CD (Vercel)</w:t>
      </w:r>
    </w:p>
    <w:p>
      <w:pPr>
        <w:pStyle w:val="ListParagraph"/>
        <w:numPr>
          <w:ilvl w:val="0"/>
          <w:numId w:val="2"/>
        </w:numPr>
        <w:spacing w:after="50" w:before="50"/>
      </w:pPr>
      <w:r>
        <w:rPr>
          <w:rFonts w:ascii="Arial" w:cs="Arial" w:eastAsia="Arial" w:hAnsi="Arial"/>
          <w:color w:val="1C1C1E"/>
          <w:sz w:val="21"/>
          <w:szCs w:val="21"/>
        </w:rPr>
        <w:t xml:space="preserve">Déploiements preview automatiques à chaque pull request GitHub</w:t>
      </w:r>
    </w:p>
    <w:p>
      <w:pPr>
        <w:pStyle w:val="ListParagraph"/>
        <w:numPr>
          <w:ilvl w:val="0"/>
          <w:numId w:val="2"/>
        </w:numPr>
        <w:spacing w:after="50" w:before="50"/>
      </w:pPr>
      <w:r>
        <w:rPr>
          <w:rFonts w:ascii="Arial" w:cs="Arial" w:eastAsia="Arial" w:hAnsi="Arial"/>
          <w:color w:val="1C1C1E"/>
          <w:sz w:val="21"/>
          <w:szCs w:val="21"/>
        </w:rPr>
        <w:t xml:space="preserve">Déploiement production déclenché au merge sur la branche main</w:t>
      </w:r>
    </w:p>
    <w:p>
      <w:pPr>
        <w:pStyle w:val="ListParagraph"/>
        <w:numPr>
          <w:ilvl w:val="0"/>
          <w:numId w:val="2"/>
        </w:numPr>
        <w:spacing w:after="50" w:before="50"/>
      </w:pPr>
      <w:r>
        <w:rPr>
          <w:rFonts w:ascii="Arial" w:cs="Arial" w:eastAsia="Arial" w:hAnsi="Arial"/>
          <w:color w:val="1C1C1E"/>
          <w:sz w:val="21"/>
          <w:szCs w:val="21"/>
        </w:rPr>
        <w:t xml:space="preserve">Lighthouse CI intégré en pré-merge pour bloquer toute régression de performance</w:t>
      </w:r>
    </w:p>
    <w:p>
      <w:pPr>
        <w:pStyle w:val="ListParagraph"/>
        <w:numPr>
          <w:ilvl w:val="0"/>
          <w:numId w:val="2"/>
        </w:numPr>
        <w:spacing w:after="50" w:before="50"/>
      </w:pPr>
      <w:r>
        <w:rPr>
          <w:rFonts w:ascii="Arial" w:cs="Arial" w:eastAsia="Arial" w:hAnsi="Arial"/>
          <w:color w:val="1C1C1E"/>
          <w:sz w:val="21"/>
          <w:szCs w:val="21"/>
        </w:rPr>
        <w:t xml:space="preserve">Tests unitaires (Vitest) et tests d'intégration (Playwright) en pré-merge</w:t>
      </w:r>
    </w:p>
    <w:p>
      <w:pPr>
        <w:spacing w:after="80" w:before="80"/>
      </w:pPr>
      <w:r>
        <w:t xml:space="preserve"/>
      </w:r>
    </w:p>
    <w:p>
      <w:pPr>
        <w:pStyle w:val="Heading2"/>
        <w:spacing w:after="100" w:before="260"/>
      </w:pPr>
      <w:r>
        <w:rPr>
          <w:rFonts w:ascii="Arial" w:cs="Arial" w:eastAsia="Arial" w:hAnsi="Arial"/>
          <w:b/>
          <w:bCs/>
          <w:color w:val="0B1F3A"/>
          <w:sz w:val="24"/>
          <w:szCs w:val="24"/>
        </w:rPr>
        <w:t xml:space="preserve">10.3  Contrat de maintenance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000"/>
        <w:gridCol w:w="3560"/>
      </w:tblGrid>
      <w:tr>
        <w:trPr>
          <w:tblHeader/>
        </w:trPr>
        <w:tc>
          <w:tcPr>
            <w:tcW w:type="dxa" w:w="3800"/>
            <w:tcBorders>
              <w:top w:val="single" w:color="0B1F3A" w:sz="1"/>
              <w:left w:val="single" w:color="0B1F3A" w:sz="1"/>
              <w:bottom w:val="single" w:color="0B1F3A" w:sz="1"/>
              <w:right w:val="single" w:color="0B1F3A" w:sz="1"/>
            </w:tcBorders>
            <w:shd w:fill="0B1F3A"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Service</w:t>
            </w:r>
          </w:p>
        </w:tc>
        <w:tc>
          <w:tcPr>
            <w:tcW w:type="dxa" w:w="2000"/>
            <w:tcBorders>
              <w:top w:val="single" w:color="0B1F3A" w:sz="1"/>
              <w:left w:val="single" w:color="0B1F3A" w:sz="1"/>
              <w:bottom w:val="single" w:color="0B1F3A" w:sz="1"/>
              <w:right w:val="single" w:color="0B1F3A" w:sz="1"/>
            </w:tcBorders>
            <w:shd w:fill="0B1F3A"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Fréquence</w:t>
            </w:r>
          </w:p>
        </w:tc>
        <w:tc>
          <w:tcPr>
            <w:tcW w:type="dxa" w:w="3560"/>
            <w:tcBorders>
              <w:top w:val="single" w:color="0B1F3A" w:sz="1"/>
              <w:left w:val="single" w:color="0B1F3A" w:sz="1"/>
              <w:bottom w:val="single" w:color="0B1F3A" w:sz="1"/>
              <w:right w:val="single" w:color="0B1F3A" w:sz="1"/>
            </w:tcBorders>
            <w:shd w:fill="0B1F3A"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Inclus</w:t>
            </w:r>
          </w:p>
        </w:tc>
      </w:tr>
      <w:tr>
        <w:tc>
          <w:tcPr>
            <w:tcW w:type="dxa" w:w="380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Mises à jour Next.js, React, dépendances npm</w:t>
            </w:r>
          </w:p>
        </w:tc>
        <w:tc>
          <w:tcPr>
            <w:tcW w:type="dxa" w:w="200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Mensuelle</w:t>
            </w:r>
          </w:p>
        </w:tc>
        <w:tc>
          <w:tcPr>
            <w:tcW w:type="dxa" w:w="356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Oui</w:t>
            </w:r>
          </w:p>
        </w:tc>
      </w:tr>
      <w:tr>
        <w:tc>
          <w:tcPr>
            <w:tcW w:type="dxa" w:w="3800"/>
            <w:tcBorders>
              <w:top w:val="single" w:color="DDE3ED" w:sz="1"/>
              <w:left w:val="single" w:color="DDE3ED" w:sz="1"/>
              <w:bottom w:val="single" w:color="DDE3ED" w:sz="1"/>
              <w:right w:val="single" w:color="DDE3ED" w:sz="1"/>
            </w:tcBorders>
            <w:shd w:fill="F7F8FA" w:val="clear"/>
            <w:tcMar>
              <w:top w:type="dxa" w:w="85"/>
              <w:left w:type="dxa" w:w="130"/>
              <w:bottom w:type="dxa" w:w="85"/>
              <w:right w:type="dxa" w:w="130"/>
            </w:tcMar>
          </w:tcPr>
          <w:p>
            <w:r>
              <w:rPr>
                <w:rFonts w:ascii="Arial" w:cs="Arial" w:eastAsia="Arial" w:hAnsi="Arial"/>
                <w:color w:val="1C1C1E"/>
                <w:sz w:val="20"/>
                <w:szCs w:val="20"/>
              </w:rPr>
              <w:t xml:space="preserve">Mises à jour Sanity Studio</w:t>
            </w:r>
          </w:p>
        </w:tc>
        <w:tc>
          <w:tcPr>
            <w:tcW w:type="dxa" w:w="2000"/>
            <w:tcBorders>
              <w:top w:val="single" w:color="DDE3ED" w:sz="1"/>
              <w:left w:val="single" w:color="DDE3ED" w:sz="1"/>
              <w:bottom w:val="single" w:color="DDE3ED" w:sz="1"/>
              <w:right w:val="single" w:color="DDE3ED" w:sz="1"/>
            </w:tcBorders>
            <w:shd w:fill="F7F8FA" w:val="clear"/>
            <w:tcMar>
              <w:top w:type="dxa" w:w="85"/>
              <w:left w:type="dxa" w:w="130"/>
              <w:bottom w:type="dxa" w:w="85"/>
              <w:right w:type="dxa" w:w="130"/>
            </w:tcMar>
          </w:tcPr>
          <w:p>
            <w:r>
              <w:rPr>
                <w:rFonts w:ascii="Arial" w:cs="Arial" w:eastAsia="Arial" w:hAnsi="Arial"/>
                <w:color w:val="1C1C1E"/>
                <w:sz w:val="20"/>
                <w:szCs w:val="20"/>
              </w:rPr>
              <w:t xml:space="preserve">Mensuelle</w:t>
            </w:r>
          </w:p>
        </w:tc>
        <w:tc>
          <w:tcPr>
            <w:tcW w:type="dxa" w:w="3560"/>
            <w:tcBorders>
              <w:top w:val="single" w:color="DDE3ED" w:sz="1"/>
              <w:left w:val="single" w:color="DDE3ED" w:sz="1"/>
              <w:bottom w:val="single" w:color="DDE3ED" w:sz="1"/>
              <w:right w:val="single" w:color="DDE3ED" w:sz="1"/>
            </w:tcBorders>
            <w:shd w:fill="F7F8FA" w:val="clear"/>
            <w:tcMar>
              <w:top w:type="dxa" w:w="85"/>
              <w:left w:type="dxa" w:w="130"/>
              <w:bottom w:type="dxa" w:w="85"/>
              <w:right w:type="dxa" w:w="130"/>
            </w:tcMar>
          </w:tcPr>
          <w:p>
            <w:r>
              <w:rPr>
                <w:rFonts w:ascii="Arial" w:cs="Arial" w:eastAsia="Arial" w:hAnsi="Arial"/>
                <w:color w:val="1C1C1E"/>
                <w:sz w:val="20"/>
                <w:szCs w:val="20"/>
              </w:rPr>
              <w:t xml:space="preserve">Oui</w:t>
            </w:r>
          </w:p>
        </w:tc>
      </w:tr>
      <w:tr>
        <w:tc>
          <w:tcPr>
            <w:tcW w:type="dxa" w:w="380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Sauvegardes base de données (PostgreSQL)</w:t>
            </w:r>
          </w:p>
        </w:tc>
        <w:tc>
          <w:tcPr>
            <w:tcW w:type="dxa" w:w="200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Quotidienne</w:t>
            </w:r>
          </w:p>
        </w:tc>
        <w:tc>
          <w:tcPr>
            <w:tcW w:type="dxa" w:w="356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Oui</w:t>
            </w:r>
          </w:p>
        </w:tc>
      </w:tr>
      <w:tr>
        <w:tc>
          <w:tcPr>
            <w:tcW w:type="dxa" w:w="3800"/>
            <w:tcBorders>
              <w:top w:val="single" w:color="DDE3ED" w:sz="1"/>
              <w:left w:val="single" w:color="DDE3ED" w:sz="1"/>
              <w:bottom w:val="single" w:color="DDE3ED" w:sz="1"/>
              <w:right w:val="single" w:color="DDE3ED" w:sz="1"/>
            </w:tcBorders>
            <w:shd w:fill="F7F8FA" w:val="clear"/>
            <w:tcMar>
              <w:top w:type="dxa" w:w="85"/>
              <w:left w:type="dxa" w:w="130"/>
              <w:bottom w:type="dxa" w:w="85"/>
              <w:right w:type="dxa" w:w="130"/>
            </w:tcMar>
          </w:tcPr>
          <w:p>
            <w:r>
              <w:rPr>
                <w:rFonts w:ascii="Arial" w:cs="Arial" w:eastAsia="Arial" w:hAnsi="Arial"/>
                <w:color w:val="1C1C1E"/>
                <w:sz w:val="20"/>
                <w:szCs w:val="20"/>
              </w:rPr>
              <w:t xml:space="preserve">Monitoring uptime et alertes</w:t>
            </w:r>
          </w:p>
        </w:tc>
        <w:tc>
          <w:tcPr>
            <w:tcW w:type="dxa" w:w="2000"/>
            <w:tcBorders>
              <w:top w:val="single" w:color="DDE3ED" w:sz="1"/>
              <w:left w:val="single" w:color="DDE3ED" w:sz="1"/>
              <w:bottom w:val="single" w:color="DDE3ED" w:sz="1"/>
              <w:right w:val="single" w:color="DDE3ED" w:sz="1"/>
            </w:tcBorders>
            <w:shd w:fill="F7F8FA" w:val="clear"/>
            <w:tcMar>
              <w:top w:type="dxa" w:w="85"/>
              <w:left w:type="dxa" w:w="130"/>
              <w:bottom w:type="dxa" w:w="85"/>
              <w:right w:type="dxa" w:w="130"/>
            </w:tcMar>
          </w:tcPr>
          <w:p>
            <w:r>
              <w:rPr>
                <w:rFonts w:ascii="Arial" w:cs="Arial" w:eastAsia="Arial" w:hAnsi="Arial"/>
                <w:color w:val="1C1C1E"/>
                <w:sz w:val="20"/>
                <w:szCs w:val="20"/>
              </w:rPr>
              <w:t xml:space="preserve">Temps réel</w:t>
            </w:r>
          </w:p>
        </w:tc>
        <w:tc>
          <w:tcPr>
            <w:tcW w:type="dxa" w:w="3560"/>
            <w:tcBorders>
              <w:top w:val="single" w:color="DDE3ED" w:sz="1"/>
              <w:left w:val="single" w:color="DDE3ED" w:sz="1"/>
              <w:bottom w:val="single" w:color="DDE3ED" w:sz="1"/>
              <w:right w:val="single" w:color="DDE3ED" w:sz="1"/>
            </w:tcBorders>
            <w:shd w:fill="F7F8FA" w:val="clear"/>
            <w:tcMar>
              <w:top w:type="dxa" w:w="85"/>
              <w:left w:type="dxa" w:w="130"/>
              <w:bottom w:type="dxa" w:w="85"/>
              <w:right w:type="dxa" w:w="130"/>
            </w:tcMar>
          </w:tcPr>
          <w:p>
            <w:r>
              <w:rPr>
                <w:rFonts w:ascii="Arial" w:cs="Arial" w:eastAsia="Arial" w:hAnsi="Arial"/>
                <w:color w:val="1C1C1E"/>
                <w:sz w:val="20"/>
                <w:szCs w:val="20"/>
              </w:rPr>
              <w:t xml:space="preserve">Oui</w:t>
            </w:r>
          </w:p>
        </w:tc>
      </w:tr>
      <w:tr>
        <w:tc>
          <w:tcPr>
            <w:tcW w:type="dxa" w:w="380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Rapport de performance mensuel</w:t>
            </w:r>
          </w:p>
        </w:tc>
        <w:tc>
          <w:tcPr>
            <w:tcW w:type="dxa" w:w="200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Mensuel</w:t>
            </w:r>
          </w:p>
        </w:tc>
        <w:tc>
          <w:tcPr>
            <w:tcW w:type="dxa" w:w="356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Oui</w:t>
            </w:r>
          </w:p>
        </w:tc>
      </w:tr>
      <w:tr>
        <w:tc>
          <w:tcPr>
            <w:tcW w:type="dxa" w:w="3800"/>
            <w:tcBorders>
              <w:top w:val="single" w:color="DDE3ED" w:sz="1"/>
              <w:left w:val="single" w:color="DDE3ED" w:sz="1"/>
              <w:bottom w:val="single" w:color="DDE3ED" w:sz="1"/>
              <w:right w:val="single" w:color="DDE3ED" w:sz="1"/>
            </w:tcBorders>
            <w:shd w:fill="F7F8FA" w:val="clear"/>
            <w:tcMar>
              <w:top w:type="dxa" w:w="85"/>
              <w:left w:type="dxa" w:w="130"/>
              <w:bottom w:type="dxa" w:w="85"/>
              <w:right w:type="dxa" w:w="130"/>
            </w:tcMar>
          </w:tcPr>
          <w:p>
            <w:r>
              <w:rPr>
                <w:rFonts w:ascii="Arial" w:cs="Arial" w:eastAsia="Arial" w:hAnsi="Arial"/>
                <w:color w:val="1C1C1E"/>
                <w:sz w:val="20"/>
                <w:szCs w:val="20"/>
              </w:rPr>
              <w:t xml:space="preserve">Support email (&lt; 48h ouvrables)</w:t>
            </w:r>
          </w:p>
        </w:tc>
        <w:tc>
          <w:tcPr>
            <w:tcW w:type="dxa" w:w="2000"/>
            <w:tcBorders>
              <w:top w:val="single" w:color="DDE3ED" w:sz="1"/>
              <w:left w:val="single" w:color="DDE3ED" w:sz="1"/>
              <w:bottom w:val="single" w:color="DDE3ED" w:sz="1"/>
              <w:right w:val="single" w:color="DDE3ED" w:sz="1"/>
            </w:tcBorders>
            <w:shd w:fill="F7F8FA" w:val="clear"/>
            <w:tcMar>
              <w:top w:type="dxa" w:w="85"/>
              <w:left w:type="dxa" w:w="130"/>
              <w:bottom w:type="dxa" w:w="85"/>
              <w:right w:type="dxa" w:w="130"/>
            </w:tcMar>
          </w:tcPr>
          <w:p>
            <w:r>
              <w:rPr>
                <w:rFonts w:ascii="Arial" w:cs="Arial" w:eastAsia="Arial" w:hAnsi="Arial"/>
                <w:color w:val="1C1C1E"/>
                <w:sz w:val="20"/>
                <w:szCs w:val="20"/>
              </w:rPr>
              <w:t xml:space="preserve">À la demande</w:t>
            </w:r>
          </w:p>
        </w:tc>
        <w:tc>
          <w:tcPr>
            <w:tcW w:type="dxa" w:w="3560"/>
            <w:tcBorders>
              <w:top w:val="single" w:color="DDE3ED" w:sz="1"/>
              <w:left w:val="single" w:color="DDE3ED" w:sz="1"/>
              <w:bottom w:val="single" w:color="DDE3ED" w:sz="1"/>
              <w:right w:val="single" w:color="DDE3ED" w:sz="1"/>
            </w:tcBorders>
            <w:shd w:fill="F7F8FA" w:val="clear"/>
            <w:tcMar>
              <w:top w:type="dxa" w:w="85"/>
              <w:left w:type="dxa" w:w="130"/>
              <w:bottom w:type="dxa" w:w="85"/>
              <w:right w:type="dxa" w:w="130"/>
            </w:tcMar>
          </w:tcPr>
          <w:p>
            <w:r>
              <w:rPr>
                <w:rFonts w:ascii="Arial" w:cs="Arial" w:eastAsia="Arial" w:hAnsi="Arial"/>
                <w:color w:val="1C1C1E"/>
                <w:sz w:val="20"/>
                <w:szCs w:val="20"/>
              </w:rPr>
              <w:t xml:space="preserve">Oui</w:t>
            </w:r>
          </w:p>
        </w:tc>
      </w:tr>
      <w:tr>
        <w:tc>
          <w:tcPr>
            <w:tcW w:type="dxa" w:w="380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Interventions correctives mineures (&lt; 2h)</w:t>
            </w:r>
          </w:p>
        </w:tc>
        <w:tc>
          <w:tcPr>
            <w:tcW w:type="dxa" w:w="200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À la demande</w:t>
            </w:r>
          </w:p>
        </w:tc>
        <w:tc>
          <w:tcPr>
            <w:tcW w:type="dxa" w:w="356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Oui</w:t>
            </w:r>
          </w:p>
        </w:tc>
      </w:tr>
      <w:tr>
        <w:tc>
          <w:tcPr>
            <w:tcW w:type="dxa" w:w="3800"/>
            <w:tcBorders>
              <w:top w:val="single" w:color="DDE3ED" w:sz="1"/>
              <w:left w:val="single" w:color="DDE3ED" w:sz="1"/>
              <w:bottom w:val="single" w:color="DDE3ED" w:sz="1"/>
              <w:right w:val="single" w:color="DDE3ED" w:sz="1"/>
            </w:tcBorders>
            <w:shd w:fill="F7F8FA" w:val="clear"/>
            <w:tcMar>
              <w:top w:type="dxa" w:w="85"/>
              <w:left w:type="dxa" w:w="130"/>
              <w:bottom w:type="dxa" w:w="85"/>
              <w:right w:type="dxa" w:w="130"/>
            </w:tcMar>
          </w:tcPr>
          <w:p>
            <w:r>
              <w:rPr>
                <w:rFonts w:ascii="Arial" w:cs="Arial" w:eastAsia="Arial" w:hAnsi="Arial"/>
                <w:color w:val="1C1C1E"/>
                <w:sz w:val="20"/>
                <w:szCs w:val="20"/>
              </w:rPr>
              <w:t xml:space="preserve">Nouvelles fonctionnalités majeures</w:t>
            </w:r>
          </w:p>
        </w:tc>
        <w:tc>
          <w:tcPr>
            <w:tcW w:type="dxa" w:w="2000"/>
            <w:tcBorders>
              <w:top w:val="single" w:color="DDE3ED" w:sz="1"/>
              <w:left w:val="single" w:color="DDE3ED" w:sz="1"/>
              <w:bottom w:val="single" w:color="DDE3ED" w:sz="1"/>
              <w:right w:val="single" w:color="DDE3ED" w:sz="1"/>
            </w:tcBorders>
            <w:shd w:fill="F7F8FA" w:val="clear"/>
            <w:tcMar>
              <w:top w:type="dxa" w:w="85"/>
              <w:left w:type="dxa" w:w="130"/>
              <w:bottom w:type="dxa" w:w="85"/>
              <w:right w:type="dxa" w:w="130"/>
            </w:tcMar>
          </w:tcPr>
          <w:p>
            <w:r>
              <w:rPr>
                <w:rFonts w:ascii="Arial" w:cs="Arial" w:eastAsia="Arial" w:hAnsi="Arial"/>
                <w:color w:val="1C1C1E"/>
                <w:sz w:val="20"/>
                <w:szCs w:val="20"/>
              </w:rPr>
              <w:t xml:space="preserve">Sur devis</w:t>
            </w:r>
          </w:p>
        </w:tc>
        <w:tc>
          <w:tcPr>
            <w:tcW w:type="dxa" w:w="3560"/>
            <w:tcBorders>
              <w:top w:val="single" w:color="DDE3ED" w:sz="1"/>
              <w:left w:val="single" w:color="DDE3ED" w:sz="1"/>
              <w:bottom w:val="single" w:color="DDE3ED" w:sz="1"/>
              <w:right w:val="single" w:color="DDE3ED" w:sz="1"/>
            </w:tcBorders>
            <w:shd w:fill="F7F8FA" w:val="clear"/>
            <w:tcMar>
              <w:top w:type="dxa" w:w="85"/>
              <w:left w:type="dxa" w:w="130"/>
              <w:bottom w:type="dxa" w:w="85"/>
              <w:right w:type="dxa" w:w="130"/>
            </w:tcMar>
          </w:tcPr>
          <w:p>
            <w:r>
              <w:rPr>
                <w:rFonts w:ascii="Arial" w:cs="Arial" w:eastAsia="Arial" w:hAnsi="Arial"/>
                <w:color w:val="1C1C1E"/>
                <w:sz w:val="20"/>
                <w:szCs w:val="20"/>
              </w:rPr>
              <w:t xml:space="preserve">Non — hors contrat</w:t>
            </w:r>
          </w:p>
        </w:tc>
      </w:tr>
    </w:tbl>
    <w:p>
      <w:pPr>
        <w:spacing w:after="80" w:before="80"/>
      </w:pPr>
      <w:r>
        <w:t xml:space="preserve"/>
      </w:r>
    </w:p>
    <w:p>
      <w:pPr>
        <w:pStyle w:val="Heading2"/>
        <w:spacing w:after="100" w:before="260"/>
      </w:pPr>
      <w:r>
        <w:rPr>
          <w:rFonts w:ascii="Arial" w:cs="Arial" w:eastAsia="Arial" w:hAnsi="Arial"/>
          <w:b/>
          <w:bCs/>
          <w:color w:val="0B1F3A"/>
          <w:sz w:val="24"/>
          <w:szCs w:val="24"/>
        </w:rPr>
        <w:t xml:space="preserve">10.4  Roadmap d'évolutions futures</w:t>
      </w:r>
    </w:p>
    <w:p>
      <w:pPr>
        <w:pStyle w:val="ListParagraph"/>
        <w:numPr>
          <w:ilvl w:val="0"/>
          <w:numId w:val="2"/>
        </w:numPr>
        <w:spacing w:after="50" w:before="50"/>
      </w:pPr>
      <w:r>
        <w:rPr>
          <w:rFonts w:ascii="Arial" w:cs="Arial" w:eastAsia="Arial" w:hAnsi="Arial"/>
          <w:color w:val="1C1C1E"/>
          <w:sz w:val="21"/>
          <w:szCs w:val="21"/>
        </w:rPr>
        <w:t xml:space="preserve">Module de réservation en ligne avec signature électronique du contrat de réservation VEFA</w:t>
      </w:r>
    </w:p>
    <w:p>
      <w:pPr>
        <w:pStyle w:val="ListParagraph"/>
        <w:numPr>
          <w:ilvl w:val="0"/>
          <w:numId w:val="2"/>
        </w:numPr>
        <w:spacing w:after="50" w:before="50"/>
      </w:pPr>
      <w:r>
        <w:rPr>
          <w:rFonts w:ascii="Arial" w:cs="Arial" w:eastAsia="Arial" w:hAnsi="Arial"/>
          <w:color w:val="1C1C1E"/>
          <w:sz w:val="21"/>
          <w:szCs w:val="21"/>
        </w:rPr>
        <w:t xml:space="preserve">Espace client sécurisé (suivi dossier, paiements échelonnés, documents téléchargeables)</w:t>
      </w:r>
    </w:p>
    <w:p>
      <w:pPr>
        <w:pStyle w:val="ListParagraph"/>
        <w:numPr>
          <w:ilvl w:val="0"/>
          <w:numId w:val="2"/>
        </w:numPr>
        <w:spacing w:after="50" w:before="50"/>
      </w:pPr>
      <w:r>
        <w:rPr>
          <w:rFonts w:ascii="Arial" w:cs="Arial" w:eastAsia="Arial" w:hAnsi="Arial"/>
          <w:color w:val="1C1C1E"/>
          <w:sz w:val="21"/>
          <w:szCs w:val="21"/>
        </w:rPr>
        <w:t xml:space="preserve">Visite virtuelle 360° intégrée directement dans les fiches (Matterport ou Kuula)</w:t>
      </w:r>
    </w:p>
    <w:p>
      <w:pPr>
        <w:pStyle w:val="ListParagraph"/>
        <w:numPr>
          <w:ilvl w:val="0"/>
          <w:numId w:val="2"/>
        </w:numPr>
        <w:spacing w:after="50" w:before="50"/>
      </w:pPr>
      <w:r>
        <w:rPr>
          <w:rFonts w:ascii="Arial" w:cs="Arial" w:eastAsia="Arial" w:hAnsi="Arial"/>
          <w:color w:val="1C1C1E"/>
          <w:sz w:val="21"/>
          <w:szCs w:val="21"/>
        </w:rPr>
        <w:t xml:space="preserve">Application mobile React Native (iOS + Android) avec notifications push pour l'avancement</w:t>
      </w:r>
    </w:p>
    <w:p>
      <w:pPr>
        <w:pStyle w:val="ListParagraph"/>
        <w:numPr>
          <w:ilvl w:val="0"/>
          <w:numId w:val="2"/>
        </w:numPr>
        <w:spacing w:after="50" w:before="50"/>
      </w:pPr>
      <w:r>
        <w:rPr>
          <w:rFonts w:ascii="Arial" w:cs="Arial" w:eastAsia="Arial" w:hAnsi="Arial"/>
          <w:color w:val="1C1C1E"/>
          <w:sz w:val="21"/>
          <w:szCs w:val="21"/>
        </w:rPr>
        <w:t xml:space="preserve">Connexion à un CRM immobilier (HubSpot, Pipedrive) via webhook</w:t>
      </w:r>
    </w:p>
    <w:p>
      <w:pPr>
        <w:pStyle w:val="ListParagraph"/>
        <w:numPr>
          <w:ilvl w:val="0"/>
          <w:numId w:val="2"/>
        </w:numPr>
        <w:spacing w:after="50" w:before="50"/>
      </w:pPr>
      <w:r>
        <w:rPr>
          <w:rFonts w:ascii="Arial" w:cs="Arial" w:eastAsia="Arial" w:hAnsi="Arial"/>
          <w:color w:val="1C1C1E"/>
          <w:sz w:val="21"/>
          <w:szCs w:val="21"/>
        </w:rPr>
        <w:t xml:space="preserve">Tableau de bord analytics interne pour le suivi commercial (Next.js + Recharts)</w:t>
      </w:r>
    </w:p>
    <w:p>
      <w:pPr>
        <w:spacing w:after="80" w:before="80"/>
      </w:pPr>
      <w:r>
        <w:t xml:space="preserve"/>
      </w:r>
    </w:p>
    <w:p>
      <w:r>
        <w:br w:type="page"/>
      </w:r>
    </w:p>
    <w:p>
      <w:pPr>
        <w:spacing w:after="0" w:before="240"/>
      </w:pPr>
      <w:r>
        <w:t xml:space="preserve"/>
      </w:r>
    </w:p>
    <w:p>
      <w:pPr>
        <w:shd w:fill="0B1F3A" w:val="clear"/>
        <w:spacing w:after="0" w:before="0"/>
      </w:pPr>
      <w:r>
        <w:rPr>
          <w:rFonts w:ascii="Georgia" w:cs="Georgia" w:eastAsia="Georgia" w:hAnsi="Georgia"/>
          <w:b/>
          <w:bCs/>
          <w:color w:val="B8892A"/>
          <w:sz w:val="30"/>
          <w:szCs w:val="30"/>
        </w:rPr>
        <w:t xml:space="preserve">  11</w:t>
      </w:r>
      <w:r>
        <w:rPr>
          <w:rFonts w:ascii="Arial" w:cs="Arial" w:eastAsia="Arial" w:hAnsi="Arial"/>
          <w:b/>
          <w:bCs/>
          <w:color w:val="FFFFFF"/>
          <w:sz w:val="24"/>
          <w:szCs w:val="24"/>
        </w:rPr>
        <w:t xml:space="preserve">  —  CRITÈRES DE SÉLECTION DU PRESTATAIRE</w:t>
      </w:r>
      <w:r>
        <w:rPr>
          <w:rFonts w:ascii="Arial" w:cs="Arial" w:eastAsia="Arial" w:hAnsi="Arial"/>
          <w:color w:val="FFFFFF"/>
          <w:sz w:val="24"/>
          <w:szCs w:val="24"/>
        </w:rPr>
        <w:t xml:space="preserve">  </w:t>
      </w:r>
    </w:p>
    <w:p>
      <w:pPr>
        <w:spacing w:after="160" w:before="0"/>
      </w:pPr>
      <w:r>
        <w:t xml:space="preserve"/>
      </w:r>
    </w:p>
    <w:p>
      <w:pPr>
        <w:pStyle w:val="Heading2"/>
        <w:spacing w:after="100" w:before="260"/>
      </w:pPr>
      <w:r>
        <w:rPr>
          <w:rFonts w:ascii="Arial" w:cs="Arial" w:eastAsia="Arial" w:hAnsi="Arial"/>
          <w:b/>
          <w:bCs/>
          <w:color w:val="0B1F3A"/>
          <w:sz w:val="24"/>
          <w:szCs w:val="24"/>
        </w:rPr>
        <w:t xml:space="preserve">11.1  Compétences techniques requises</w:t>
      </w:r>
    </w:p>
    <w:p>
      <w:pPr>
        <w:pStyle w:val="ListParagraph"/>
        <w:numPr>
          <w:ilvl w:val="0"/>
          <w:numId w:val="2"/>
        </w:numPr>
        <w:spacing w:after="50" w:before="50"/>
      </w:pPr>
      <w:r>
        <w:rPr>
          <w:rFonts w:ascii="Arial" w:cs="Arial" w:eastAsia="Arial" w:hAnsi="Arial"/>
          <w:color w:val="1C1C1E"/>
          <w:sz w:val="21"/>
          <w:szCs w:val="21"/>
        </w:rPr>
        <w:t xml:space="preserve">Maîtrise de React 19 et Next.js 15 (App Router, Server Components, Server Actions)</w:t>
      </w:r>
    </w:p>
    <w:p>
      <w:pPr>
        <w:pStyle w:val="ListParagraph"/>
        <w:numPr>
          <w:ilvl w:val="0"/>
          <w:numId w:val="2"/>
        </w:numPr>
        <w:spacing w:after="50" w:before="50"/>
      </w:pPr>
      <w:r>
        <w:rPr>
          <w:rFonts w:ascii="Arial" w:cs="Arial" w:eastAsia="Arial" w:hAnsi="Arial"/>
          <w:color w:val="1C1C1E"/>
          <w:sz w:val="21"/>
          <w:szCs w:val="21"/>
        </w:rPr>
        <w:t xml:space="preserve">Expérience TypeScript strict en production</w:t>
      </w:r>
    </w:p>
    <w:p>
      <w:pPr>
        <w:pStyle w:val="ListParagraph"/>
        <w:numPr>
          <w:ilvl w:val="0"/>
          <w:numId w:val="2"/>
        </w:numPr>
        <w:spacing w:after="50" w:before="50"/>
      </w:pPr>
      <w:r>
        <w:rPr>
          <w:rFonts w:ascii="Arial" w:cs="Arial" w:eastAsia="Arial" w:hAnsi="Arial"/>
          <w:color w:val="1C1C1E"/>
          <w:sz w:val="21"/>
          <w:szCs w:val="21"/>
        </w:rPr>
        <w:t xml:space="preserve">Expérience avec un CMS headless (Sanity.io fortement apprécié, Contentful accepté)</w:t>
      </w:r>
    </w:p>
    <w:p>
      <w:pPr>
        <w:pStyle w:val="ListParagraph"/>
        <w:numPr>
          <w:ilvl w:val="0"/>
          <w:numId w:val="2"/>
        </w:numPr>
        <w:spacing w:after="50" w:before="50"/>
      </w:pPr>
      <w:r>
        <w:rPr>
          <w:rFonts w:ascii="Arial" w:cs="Arial" w:eastAsia="Arial" w:hAnsi="Arial"/>
          <w:color w:val="1C1C1E"/>
          <w:sz w:val="21"/>
          <w:szCs w:val="21"/>
        </w:rPr>
        <w:t xml:space="preserve">Connaissance de Tailwind CSS v4 et des bibliothèques de composants (shadcn/ui)</w:t>
      </w:r>
    </w:p>
    <w:p>
      <w:pPr>
        <w:pStyle w:val="ListParagraph"/>
        <w:numPr>
          <w:ilvl w:val="0"/>
          <w:numId w:val="2"/>
        </w:numPr>
        <w:spacing w:after="50" w:before="50"/>
      </w:pPr>
      <w:r>
        <w:rPr>
          <w:rFonts w:ascii="Arial" w:cs="Arial" w:eastAsia="Arial" w:hAnsi="Arial"/>
          <w:color w:val="1C1C1E"/>
          <w:sz w:val="21"/>
          <w:szCs w:val="21"/>
        </w:rPr>
        <w:t xml:space="preserve">Maîtrise des bonnes pratiques de performance web (Core Web Vitals)</w:t>
      </w:r>
    </w:p>
    <w:p>
      <w:pPr>
        <w:pStyle w:val="ListParagraph"/>
        <w:numPr>
          <w:ilvl w:val="0"/>
          <w:numId w:val="2"/>
        </w:numPr>
        <w:spacing w:after="50" w:before="50"/>
      </w:pPr>
      <w:r>
        <w:rPr>
          <w:rFonts w:ascii="Arial" w:cs="Arial" w:eastAsia="Arial" w:hAnsi="Arial"/>
          <w:color w:val="1C1C1E"/>
          <w:sz w:val="21"/>
          <w:szCs w:val="21"/>
        </w:rPr>
        <w:t xml:space="preserve">Expérience avec Vercel ou plateformes de déploiement modernes</w:t>
      </w:r>
    </w:p>
    <w:p>
      <w:pPr>
        <w:pStyle w:val="ListParagraph"/>
        <w:numPr>
          <w:ilvl w:val="0"/>
          <w:numId w:val="2"/>
        </w:numPr>
        <w:spacing w:after="50" w:before="50"/>
      </w:pPr>
      <w:r>
        <w:rPr>
          <w:rFonts w:ascii="Arial" w:cs="Arial" w:eastAsia="Arial" w:hAnsi="Arial"/>
          <w:color w:val="1C1C1E"/>
          <w:sz w:val="21"/>
          <w:szCs w:val="21"/>
        </w:rPr>
        <w:t xml:space="preserve">Connaissance du SEO technique en contexte Next.js</w:t>
      </w:r>
    </w:p>
    <w:p>
      <w:pPr>
        <w:pStyle w:val="ListParagraph"/>
        <w:numPr>
          <w:ilvl w:val="0"/>
          <w:numId w:val="2"/>
        </w:numPr>
        <w:spacing w:after="50" w:before="50"/>
      </w:pPr>
      <w:r>
        <w:rPr>
          <w:rFonts w:ascii="Arial" w:cs="Arial" w:eastAsia="Arial" w:hAnsi="Arial"/>
          <w:color w:val="1C1C1E"/>
          <w:sz w:val="21"/>
          <w:szCs w:val="21"/>
        </w:rPr>
        <w:t xml:space="preserve">Portfolio avec sites immobiliers ou catalogues de produits comparables</w:t>
      </w:r>
    </w:p>
    <w:p>
      <w:pPr>
        <w:spacing w:after="80" w:before="80"/>
      </w:pPr>
      <w:r>
        <w:t xml:space="preserve"/>
      </w:r>
    </w:p>
    <w:p>
      <w:pPr>
        <w:pStyle w:val="Heading2"/>
        <w:spacing w:after="100" w:before="260"/>
      </w:pPr>
      <w:r>
        <w:rPr>
          <w:rFonts w:ascii="Arial" w:cs="Arial" w:eastAsia="Arial" w:hAnsi="Arial"/>
          <w:b/>
          <w:bCs/>
          <w:color w:val="0B1F3A"/>
          <w:sz w:val="24"/>
          <w:szCs w:val="24"/>
        </w:rPr>
        <w:t xml:space="preserve">11.2  Dossier de réponse attendu</w:t>
      </w:r>
    </w:p>
    <w:p>
      <w:pPr>
        <w:pStyle w:val="ListParagraph"/>
        <w:numPr>
          <w:ilvl w:val="0"/>
          <w:numId w:val="2"/>
        </w:numPr>
        <w:spacing w:after="50" w:before="50"/>
      </w:pPr>
      <w:r>
        <w:rPr>
          <w:rFonts w:ascii="Arial" w:cs="Arial" w:eastAsia="Arial" w:hAnsi="Arial"/>
          <w:color w:val="1C1C1E"/>
          <w:sz w:val="21"/>
          <w:szCs w:val="21"/>
        </w:rPr>
        <w:t xml:space="preserve">Présentation de l'équipe ou du freelance avec compétences détaillées</w:t>
      </w:r>
    </w:p>
    <w:p>
      <w:pPr>
        <w:pStyle w:val="ListParagraph"/>
        <w:numPr>
          <w:ilvl w:val="0"/>
          <w:numId w:val="2"/>
        </w:numPr>
        <w:spacing w:after="50" w:before="50"/>
      </w:pPr>
      <w:r>
        <w:rPr>
          <w:rFonts w:ascii="Arial" w:cs="Arial" w:eastAsia="Arial" w:hAnsi="Arial"/>
          <w:color w:val="1C1C1E"/>
          <w:sz w:val="21"/>
          <w:szCs w:val="21"/>
        </w:rPr>
        <w:t xml:space="preserve">Portfolio de 3 à 5 réalisations en Next.js / React avec URLs des sites en production</w:t>
      </w:r>
    </w:p>
    <w:p>
      <w:pPr>
        <w:pStyle w:val="ListParagraph"/>
        <w:numPr>
          <w:ilvl w:val="0"/>
          <w:numId w:val="2"/>
        </w:numPr>
        <w:spacing w:after="50" w:before="50"/>
      </w:pPr>
      <w:r>
        <w:rPr>
          <w:rFonts w:ascii="Arial" w:cs="Arial" w:eastAsia="Arial" w:hAnsi="Arial"/>
          <w:color w:val="1C1C1E"/>
          <w:sz w:val="21"/>
          <w:szCs w:val="21"/>
        </w:rPr>
        <w:t xml:space="preserve">Proposition technique détaillant l'architecture, les choix de bibliothèques et les justifications</w:t>
      </w:r>
    </w:p>
    <w:p>
      <w:pPr>
        <w:pStyle w:val="ListParagraph"/>
        <w:numPr>
          <w:ilvl w:val="0"/>
          <w:numId w:val="2"/>
        </w:numPr>
        <w:spacing w:after="50" w:before="50"/>
      </w:pPr>
      <w:r>
        <w:rPr>
          <w:rFonts w:ascii="Arial" w:cs="Arial" w:eastAsia="Arial" w:hAnsi="Arial"/>
          <w:color w:val="1C1C1E"/>
          <w:sz w:val="21"/>
          <w:szCs w:val="21"/>
        </w:rPr>
        <w:t xml:space="preserve">Planning de réalisation détaillé avec jalons</w:t>
      </w:r>
    </w:p>
    <w:p>
      <w:pPr>
        <w:pStyle w:val="ListParagraph"/>
        <w:numPr>
          <w:ilvl w:val="0"/>
          <w:numId w:val="2"/>
        </w:numPr>
        <w:spacing w:after="50" w:before="50"/>
      </w:pPr>
      <w:r>
        <w:rPr>
          <w:rFonts w:ascii="Arial" w:cs="Arial" w:eastAsia="Arial" w:hAnsi="Arial"/>
          <w:color w:val="1C1C1E"/>
          <w:sz w:val="21"/>
          <w:szCs w:val="21"/>
        </w:rPr>
        <w:t xml:space="preserve">Devis HT détaillé poste par poste</w:t>
      </w:r>
    </w:p>
    <w:p>
      <w:pPr>
        <w:pStyle w:val="ListParagraph"/>
        <w:numPr>
          <w:ilvl w:val="0"/>
          <w:numId w:val="2"/>
        </w:numPr>
        <w:spacing w:after="50" w:before="50"/>
      </w:pPr>
      <w:r>
        <w:rPr>
          <w:rFonts w:ascii="Arial" w:cs="Arial" w:eastAsia="Arial" w:hAnsi="Arial"/>
          <w:color w:val="1C1C1E"/>
          <w:sz w:val="21"/>
          <w:szCs w:val="21"/>
        </w:rPr>
        <w:t xml:space="preserve">Tarif de maintenance mensuelle et conditions du contrat de maintenance</w:t>
      </w:r>
    </w:p>
    <w:p>
      <w:pPr>
        <w:pStyle w:val="ListParagraph"/>
        <w:numPr>
          <w:ilvl w:val="0"/>
          <w:numId w:val="2"/>
        </w:numPr>
        <w:spacing w:after="50" w:before="50"/>
      </w:pPr>
      <w:r>
        <w:rPr>
          <w:rFonts w:ascii="Arial" w:cs="Arial" w:eastAsia="Arial" w:hAnsi="Arial"/>
          <w:color w:val="1C1C1E"/>
          <w:sz w:val="21"/>
          <w:szCs w:val="21"/>
        </w:rPr>
        <w:t xml:space="preserve">Conditions générales de vente et contrat type</w:t>
      </w:r>
    </w:p>
    <w:p>
      <w:pPr>
        <w:spacing w:after="80" w:before="80"/>
      </w:pPr>
      <w:r>
        <w:t xml:space="preserve"/>
      </w:r>
    </w:p>
    <w:p>
      <w:pPr>
        <w:pStyle w:val="Heading2"/>
        <w:spacing w:after="100" w:before="260"/>
      </w:pPr>
      <w:r>
        <w:rPr>
          <w:rFonts w:ascii="Arial" w:cs="Arial" w:eastAsia="Arial" w:hAnsi="Arial"/>
          <w:b/>
          <w:bCs/>
          <w:color w:val="0B1F3A"/>
          <w:sz w:val="24"/>
          <w:szCs w:val="24"/>
        </w:rPr>
        <w:t xml:space="preserve">11.3  Grille d'évaluation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rPr>
          <w:tblHeader/>
        </w:trPr>
        <w:tc>
          <w:tcPr>
            <w:tcW w:type="dxa" w:w="6360"/>
            <w:tcBorders>
              <w:top w:val="single" w:color="0B1F3A" w:sz="1"/>
              <w:left w:val="single" w:color="0B1F3A" w:sz="1"/>
              <w:bottom w:val="single" w:color="0B1F3A" w:sz="1"/>
              <w:right w:val="single" w:color="0B1F3A" w:sz="1"/>
            </w:tcBorders>
            <w:shd w:fill="0B1F3A"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Critère d'évaluation</w:t>
            </w:r>
          </w:p>
        </w:tc>
        <w:tc>
          <w:tcPr>
            <w:tcW w:type="dxa" w:w="3000"/>
            <w:tcBorders>
              <w:top w:val="single" w:color="0B1F3A" w:sz="1"/>
              <w:left w:val="single" w:color="0B1F3A" w:sz="1"/>
              <w:bottom w:val="single" w:color="0B1F3A" w:sz="1"/>
              <w:right w:val="single" w:color="0B1F3A" w:sz="1"/>
            </w:tcBorders>
            <w:shd w:fill="0B1F3A"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Pondération</w:t>
            </w:r>
          </w:p>
        </w:tc>
      </w:tr>
      <w:tr>
        <w:tc>
          <w:tcPr>
            <w:tcW w:type="dxa" w:w="636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Qualité du portfolio et pertinence des références Next.js/React</w:t>
            </w:r>
          </w:p>
        </w:tc>
        <w:tc>
          <w:tcPr>
            <w:tcW w:type="dxa" w:w="300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30 %</w:t>
            </w:r>
          </w:p>
        </w:tc>
      </w:tr>
      <w:tr>
        <w:tc>
          <w:tcPr>
            <w:tcW w:type="dxa" w:w="6360"/>
            <w:tcBorders>
              <w:top w:val="single" w:color="DDE3ED" w:sz="1"/>
              <w:left w:val="single" w:color="DDE3ED" w:sz="1"/>
              <w:bottom w:val="single" w:color="DDE3ED" w:sz="1"/>
              <w:right w:val="single" w:color="DDE3ED" w:sz="1"/>
            </w:tcBorders>
            <w:shd w:fill="F7F8FA" w:val="clear"/>
            <w:tcMar>
              <w:top w:type="dxa" w:w="85"/>
              <w:left w:type="dxa" w:w="130"/>
              <w:bottom w:type="dxa" w:w="85"/>
              <w:right w:type="dxa" w:w="130"/>
            </w:tcMar>
          </w:tcPr>
          <w:p>
            <w:r>
              <w:rPr>
                <w:rFonts w:ascii="Arial" w:cs="Arial" w:eastAsia="Arial" w:hAnsi="Arial"/>
                <w:color w:val="1C1C1E"/>
                <w:sz w:val="20"/>
                <w:szCs w:val="20"/>
              </w:rPr>
              <w:t xml:space="preserve">Solidité de la proposition technique (architecture, stack, sécurité, performance)</w:t>
            </w:r>
          </w:p>
        </w:tc>
        <w:tc>
          <w:tcPr>
            <w:tcW w:type="dxa" w:w="3000"/>
            <w:tcBorders>
              <w:top w:val="single" w:color="DDE3ED" w:sz="1"/>
              <w:left w:val="single" w:color="DDE3ED" w:sz="1"/>
              <w:bottom w:val="single" w:color="DDE3ED" w:sz="1"/>
              <w:right w:val="single" w:color="DDE3ED" w:sz="1"/>
            </w:tcBorders>
            <w:shd w:fill="F7F8FA" w:val="clear"/>
            <w:tcMar>
              <w:top w:type="dxa" w:w="85"/>
              <w:left w:type="dxa" w:w="130"/>
              <w:bottom w:type="dxa" w:w="85"/>
              <w:right w:type="dxa" w:w="130"/>
            </w:tcMar>
          </w:tcPr>
          <w:p>
            <w:r>
              <w:rPr>
                <w:rFonts w:ascii="Arial" w:cs="Arial" w:eastAsia="Arial" w:hAnsi="Arial"/>
                <w:color w:val="1C1C1E"/>
                <w:sz w:val="20"/>
                <w:szCs w:val="20"/>
              </w:rPr>
              <w:t xml:space="preserve">25 %</w:t>
            </w:r>
          </w:p>
        </w:tc>
      </w:tr>
      <w:tr>
        <w:tc>
          <w:tcPr>
            <w:tcW w:type="dxa" w:w="636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Transparence et détail du devis</w:t>
            </w:r>
          </w:p>
        </w:tc>
        <w:tc>
          <w:tcPr>
            <w:tcW w:type="dxa" w:w="300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20 %</w:t>
            </w:r>
          </w:p>
        </w:tc>
      </w:tr>
      <w:tr>
        <w:tc>
          <w:tcPr>
            <w:tcW w:type="dxa" w:w="6360"/>
            <w:tcBorders>
              <w:top w:val="single" w:color="DDE3ED" w:sz="1"/>
              <w:left w:val="single" w:color="DDE3ED" w:sz="1"/>
              <w:bottom w:val="single" w:color="DDE3ED" w:sz="1"/>
              <w:right w:val="single" w:color="DDE3ED" w:sz="1"/>
            </w:tcBorders>
            <w:shd w:fill="F7F8FA" w:val="clear"/>
            <w:tcMar>
              <w:top w:type="dxa" w:w="85"/>
              <w:left w:type="dxa" w:w="130"/>
              <w:bottom w:type="dxa" w:w="85"/>
              <w:right w:type="dxa" w:w="130"/>
            </w:tcMar>
          </w:tcPr>
          <w:p>
            <w:r>
              <w:rPr>
                <w:rFonts w:ascii="Arial" w:cs="Arial" w:eastAsia="Arial" w:hAnsi="Arial"/>
                <w:color w:val="1C1C1E"/>
                <w:sz w:val="20"/>
                <w:szCs w:val="20"/>
              </w:rPr>
              <w:t xml:space="preserve">Délais de réalisation proposés et respect des jalons</w:t>
            </w:r>
          </w:p>
        </w:tc>
        <w:tc>
          <w:tcPr>
            <w:tcW w:type="dxa" w:w="3000"/>
            <w:tcBorders>
              <w:top w:val="single" w:color="DDE3ED" w:sz="1"/>
              <w:left w:val="single" w:color="DDE3ED" w:sz="1"/>
              <w:bottom w:val="single" w:color="DDE3ED" w:sz="1"/>
              <w:right w:val="single" w:color="DDE3ED" w:sz="1"/>
            </w:tcBorders>
            <w:shd w:fill="F7F8FA" w:val="clear"/>
            <w:tcMar>
              <w:top w:type="dxa" w:w="85"/>
              <w:left w:type="dxa" w:w="130"/>
              <w:bottom w:type="dxa" w:w="85"/>
              <w:right w:type="dxa" w:w="130"/>
            </w:tcMar>
          </w:tcPr>
          <w:p>
            <w:r>
              <w:rPr>
                <w:rFonts w:ascii="Arial" w:cs="Arial" w:eastAsia="Arial" w:hAnsi="Arial"/>
                <w:color w:val="1C1C1E"/>
                <w:sz w:val="20"/>
                <w:szCs w:val="20"/>
              </w:rPr>
              <w:t xml:space="preserve">15 %</w:t>
            </w:r>
          </w:p>
        </w:tc>
      </w:tr>
      <w:tr>
        <w:tc>
          <w:tcPr>
            <w:tcW w:type="dxa" w:w="636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Qualité de la communication, réactivité et relation client</w:t>
            </w:r>
          </w:p>
        </w:tc>
        <w:tc>
          <w:tcPr>
            <w:tcW w:type="dxa" w:w="300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10 %</w:t>
            </w:r>
          </w:p>
        </w:tc>
      </w:tr>
    </w:tbl>
    <w:p>
      <w:pPr>
        <w:spacing w:after="0" w:before="160"/>
      </w:pPr>
      <w:r>
        <w:t xml:space="preserve"/>
      </w:r>
    </w:p>
    <w:p>
      <w:r>
        <w:br w:type="page"/>
      </w:r>
    </w:p>
    <w:p>
      <w:pPr>
        <w:spacing w:after="0" w:before="240"/>
      </w:pPr>
      <w:r>
        <w:t xml:space="preserve"/>
      </w:r>
    </w:p>
    <w:p>
      <w:pPr>
        <w:shd w:fill="0B1F3A" w:val="clear"/>
        <w:spacing w:after="0" w:before="0"/>
      </w:pPr>
      <w:r>
        <w:rPr>
          <w:rFonts w:ascii="Georgia" w:cs="Georgia" w:eastAsia="Georgia" w:hAnsi="Georgia"/>
          <w:b/>
          <w:bCs/>
          <w:color w:val="B8892A"/>
          <w:sz w:val="30"/>
          <w:szCs w:val="30"/>
        </w:rPr>
        <w:t xml:space="preserve">  A</w:t>
      </w:r>
      <w:r>
        <w:rPr>
          <w:rFonts w:ascii="Arial" w:cs="Arial" w:eastAsia="Arial" w:hAnsi="Arial"/>
          <w:b/>
          <w:bCs/>
          <w:color w:val="FFFFFF"/>
          <w:sz w:val="24"/>
          <w:szCs w:val="24"/>
        </w:rPr>
        <w:t xml:space="preserve">  —  ANNEXES</w:t>
      </w:r>
      <w:r>
        <w:rPr>
          <w:rFonts w:ascii="Arial" w:cs="Arial" w:eastAsia="Arial" w:hAnsi="Arial"/>
          <w:color w:val="FFFFFF"/>
          <w:sz w:val="24"/>
          <w:szCs w:val="24"/>
        </w:rPr>
        <w:t xml:space="preserve">  </w:t>
      </w:r>
    </w:p>
    <w:p>
      <w:pPr>
        <w:spacing w:after="160" w:before="0"/>
      </w:pPr>
      <w:r>
        <w:t xml:space="preserve"/>
      </w:r>
    </w:p>
    <w:p>
      <w:pPr>
        <w:pStyle w:val="Heading2"/>
        <w:spacing w:after="100" w:before="260"/>
      </w:pPr>
      <w:r>
        <w:rPr>
          <w:rFonts w:ascii="Arial" w:cs="Arial" w:eastAsia="Arial" w:hAnsi="Arial"/>
          <w:b/>
          <w:bCs/>
          <w:color w:val="0B1F3A"/>
          <w:sz w:val="24"/>
          <w:szCs w:val="24"/>
        </w:rPr>
        <w:t xml:space="preserve">Annexe A — Arborescence complète du 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Route Next.js</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Type</w:t>
            </w:r>
          </w:p>
        </w:tc>
        <w:tc>
          <w:tcPr>
            <w:tcW w:type="dxa" w:w="4560"/>
            <w:tcBorders>
              <w:top w:val="single" w:color="0B1F3A" w:sz="1"/>
              <w:left w:val="single" w:color="0B1F3A" w:sz="1"/>
              <w:bottom w:val="single" w:color="0B1F3A" w:sz="1"/>
              <w:right w:val="single" w:color="0B1F3A" w:sz="1"/>
            </w:tcBorders>
            <w:shd w:fill="0B1F3A"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Description</w:t>
            </w:r>
          </w:p>
        </w:tc>
      </w:tr>
      <w:tr>
        <w:tc>
          <w:tcPr>
            <w:tcW w:type="dxa" w:w="300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w:t>
            </w:r>
          </w:p>
        </w:tc>
        <w:tc>
          <w:tcPr>
            <w:tcW w:type="dxa" w:w="180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SSG + ISR</w:t>
            </w:r>
          </w:p>
        </w:tc>
        <w:tc>
          <w:tcPr>
            <w:tcW w:type="dxa" w:w="456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Page d'accueil Résidences Bokpli</w:t>
            </w:r>
          </w:p>
        </w:tc>
      </w:tr>
      <w:tr>
        <w:tc>
          <w:tcPr>
            <w:tcW w:type="dxa" w:w="3000"/>
            <w:tcBorders>
              <w:top w:val="single" w:color="DDE3ED" w:sz="1"/>
              <w:left w:val="single" w:color="DDE3ED" w:sz="1"/>
              <w:bottom w:val="single" w:color="DDE3ED" w:sz="1"/>
              <w:right w:val="single" w:color="DDE3ED" w:sz="1"/>
            </w:tcBorders>
            <w:shd w:fill="F7F8FA" w:val="clear"/>
            <w:tcMar>
              <w:top w:type="dxa" w:w="85"/>
              <w:left w:type="dxa" w:w="130"/>
              <w:bottom w:type="dxa" w:w="85"/>
              <w:right w:type="dxa" w:w="130"/>
            </w:tcMar>
          </w:tcPr>
          <w:p>
            <w:r>
              <w:rPr>
                <w:rFonts w:ascii="Arial" w:cs="Arial" w:eastAsia="Arial" w:hAnsi="Arial"/>
                <w:color w:val="1C1C1E"/>
                <w:sz w:val="20"/>
                <w:szCs w:val="20"/>
              </w:rPr>
              <w:t xml:space="preserve">/appartements</w:t>
            </w:r>
          </w:p>
        </w:tc>
        <w:tc>
          <w:tcPr>
            <w:tcW w:type="dxa" w:w="1800"/>
            <w:tcBorders>
              <w:top w:val="single" w:color="DDE3ED" w:sz="1"/>
              <w:left w:val="single" w:color="DDE3ED" w:sz="1"/>
              <w:bottom w:val="single" w:color="DDE3ED" w:sz="1"/>
              <w:right w:val="single" w:color="DDE3ED" w:sz="1"/>
            </w:tcBorders>
            <w:shd w:fill="F7F8FA" w:val="clear"/>
            <w:tcMar>
              <w:top w:type="dxa" w:w="85"/>
              <w:left w:type="dxa" w:w="130"/>
              <w:bottom w:type="dxa" w:w="85"/>
              <w:right w:type="dxa" w:w="130"/>
            </w:tcMar>
          </w:tcPr>
          <w:p>
            <w:r>
              <w:rPr>
                <w:rFonts w:ascii="Arial" w:cs="Arial" w:eastAsia="Arial" w:hAnsi="Arial"/>
                <w:color w:val="1C1C1E"/>
                <w:sz w:val="20"/>
                <w:szCs w:val="20"/>
              </w:rPr>
              <w:t xml:space="preserve">SSR + cache</w:t>
            </w:r>
          </w:p>
        </w:tc>
        <w:tc>
          <w:tcPr>
            <w:tcW w:type="dxa" w:w="4560"/>
            <w:tcBorders>
              <w:top w:val="single" w:color="DDE3ED" w:sz="1"/>
              <w:left w:val="single" w:color="DDE3ED" w:sz="1"/>
              <w:bottom w:val="single" w:color="DDE3ED" w:sz="1"/>
              <w:right w:val="single" w:color="DDE3ED" w:sz="1"/>
            </w:tcBorders>
            <w:shd w:fill="F7F8FA" w:val="clear"/>
            <w:tcMar>
              <w:top w:type="dxa" w:w="85"/>
              <w:left w:type="dxa" w:w="130"/>
              <w:bottom w:type="dxa" w:w="85"/>
              <w:right w:type="dxa" w:w="130"/>
            </w:tcMar>
          </w:tcPr>
          <w:p>
            <w:r>
              <w:rPr>
                <w:rFonts w:ascii="Arial" w:cs="Arial" w:eastAsia="Arial" w:hAnsi="Arial"/>
                <w:color w:val="1C1C1E"/>
                <w:sz w:val="20"/>
                <w:szCs w:val="20"/>
              </w:rPr>
              <w:t xml:space="preserve">Catalogue avec filtres dynamiques</w:t>
            </w:r>
          </w:p>
        </w:tc>
      </w:tr>
      <w:tr>
        <w:tc>
          <w:tcPr>
            <w:tcW w:type="dxa" w:w="300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/appartements/[slug]</w:t>
            </w:r>
          </w:p>
        </w:tc>
        <w:tc>
          <w:tcPr>
            <w:tcW w:type="dxa" w:w="180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SSG + ISR</w:t>
            </w:r>
          </w:p>
        </w:tc>
        <w:tc>
          <w:tcPr>
            <w:tcW w:type="dxa" w:w="456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Fiche détail appartement</w:t>
            </w:r>
          </w:p>
        </w:tc>
      </w:tr>
      <w:tr>
        <w:tc>
          <w:tcPr>
            <w:tcW w:type="dxa" w:w="3000"/>
            <w:tcBorders>
              <w:top w:val="single" w:color="DDE3ED" w:sz="1"/>
              <w:left w:val="single" w:color="DDE3ED" w:sz="1"/>
              <w:bottom w:val="single" w:color="DDE3ED" w:sz="1"/>
              <w:right w:val="single" w:color="DDE3ED" w:sz="1"/>
            </w:tcBorders>
            <w:shd w:fill="F7F8FA" w:val="clear"/>
            <w:tcMar>
              <w:top w:type="dxa" w:w="85"/>
              <w:left w:type="dxa" w:w="130"/>
              <w:bottom w:type="dxa" w:w="85"/>
              <w:right w:type="dxa" w:w="130"/>
            </w:tcMar>
          </w:tcPr>
          <w:p>
            <w:r>
              <w:rPr>
                <w:rFonts w:ascii="Arial" w:cs="Arial" w:eastAsia="Arial" w:hAnsi="Arial"/>
                <w:color w:val="1C1C1E"/>
                <w:sz w:val="20"/>
                <w:szCs w:val="20"/>
              </w:rPr>
              <w:t xml:space="preserve">/avancement</w:t>
            </w:r>
          </w:p>
        </w:tc>
        <w:tc>
          <w:tcPr>
            <w:tcW w:type="dxa" w:w="1800"/>
            <w:tcBorders>
              <w:top w:val="single" w:color="DDE3ED" w:sz="1"/>
              <w:left w:val="single" w:color="DDE3ED" w:sz="1"/>
              <w:bottom w:val="single" w:color="DDE3ED" w:sz="1"/>
              <w:right w:val="single" w:color="DDE3ED" w:sz="1"/>
            </w:tcBorders>
            <w:shd w:fill="F7F8FA" w:val="clear"/>
            <w:tcMar>
              <w:top w:type="dxa" w:w="85"/>
              <w:left w:type="dxa" w:w="130"/>
              <w:bottom w:type="dxa" w:w="85"/>
              <w:right w:type="dxa" w:w="130"/>
            </w:tcMar>
          </w:tcPr>
          <w:p>
            <w:r>
              <w:rPr>
                <w:rFonts w:ascii="Arial" w:cs="Arial" w:eastAsia="Arial" w:hAnsi="Arial"/>
                <w:color w:val="1C1C1E"/>
                <w:sz w:val="20"/>
                <w:szCs w:val="20"/>
              </w:rPr>
              <w:t xml:space="preserve">SSR</w:t>
            </w:r>
          </w:p>
        </w:tc>
        <w:tc>
          <w:tcPr>
            <w:tcW w:type="dxa" w:w="4560"/>
            <w:tcBorders>
              <w:top w:val="single" w:color="DDE3ED" w:sz="1"/>
              <w:left w:val="single" w:color="DDE3ED" w:sz="1"/>
              <w:bottom w:val="single" w:color="DDE3ED" w:sz="1"/>
              <w:right w:val="single" w:color="DDE3ED" w:sz="1"/>
            </w:tcBorders>
            <w:shd w:fill="F7F8FA" w:val="clear"/>
            <w:tcMar>
              <w:top w:type="dxa" w:w="85"/>
              <w:left w:type="dxa" w:w="130"/>
              <w:bottom w:type="dxa" w:w="85"/>
              <w:right w:type="dxa" w:w="130"/>
            </w:tcMar>
          </w:tcPr>
          <w:p>
            <w:r>
              <w:rPr>
                <w:rFonts w:ascii="Arial" w:cs="Arial" w:eastAsia="Arial" w:hAnsi="Arial"/>
                <w:color w:val="1C1C1E"/>
                <w:sz w:val="20"/>
                <w:szCs w:val="20"/>
              </w:rPr>
              <w:t xml:space="preserve">Suivi avancement chantier</w:t>
            </w:r>
          </w:p>
        </w:tc>
      </w:tr>
      <w:tr>
        <w:tc>
          <w:tcPr>
            <w:tcW w:type="dxa" w:w="300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/a-propos</w:t>
            </w:r>
          </w:p>
        </w:tc>
        <w:tc>
          <w:tcPr>
            <w:tcW w:type="dxa" w:w="180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SSG</w:t>
            </w:r>
          </w:p>
        </w:tc>
        <w:tc>
          <w:tcPr>
            <w:tcW w:type="dxa" w:w="456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Présentation SCI BOKPLI</w:t>
            </w:r>
          </w:p>
        </w:tc>
      </w:tr>
      <w:tr>
        <w:tc>
          <w:tcPr>
            <w:tcW w:type="dxa" w:w="3000"/>
            <w:tcBorders>
              <w:top w:val="single" w:color="DDE3ED" w:sz="1"/>
              <w:left w:val="single" w:color="DDE3ED" w:sz="1"/>
              <w:bottom w:val="single" w:color="DDE3ED" w:sz="1"/>
              <w:right w:val="single" w:color="DDE3ED" w:sz="1"/>
            </w:tcBorders>
            <w:shd w:fill="F7F8FA" w:val="clear"/>
            <w:tcMar>
              <w:top w:type="dxa" w:w="85"/>
              <w:left w:type="dxa" w:w="130"/>
              <w:bottom w:type="dxa" w:w="85"/>
              <w:right w:type="dxa" w:w="130"/>
            </w:tcMar>
          </w:tcPr>
          <w:p>
            <w:r>
              <w:rPr>
                <w:rFonts w:ascii="Arial" w:cs="Arial" w:eastAsia="Arial" w:hAnsi="Arial"/>
                <w:color w:val="1C1C1E"/>
                <w:sz w:val="20"/>
                <w:szCs w:val="20"/>
              </w:rPr>
              <w:t xml:space="preserve">/contact</w:t>
            </w:r>
          </w:p>
        </w:tc>
        <w:tc>
          <w:tcPr>
            <w:tcW w:type="dxa" w:w="1800"/>
            <w:tcBorders>
              <w:top w:val="single" w:color="DDE3ED" w:sz="1"/>
              <w:left w:val="single" w:color="DDE3ED" w:sz="1"/>
              <w:bottom w:val="single" w:color="DDE3ED" w:sz="1"/>
              <w:right w:val="single" w:color="DDE3ED" w:sz="1"/>
            </w:tcBorders>
            <w:shd w:fill="F7F8FA" w:val="clear"/>
            <w:tcMar>
              <w:top w:type="dxa" w:w="85"/>
              <w:left w:type="dxa" w:w="130"/>
              <w:bottom w:type="dxa" w:w="85"/>
              <w:right w:type="dxa" w:w="130"/>
            </w:tcMar>
          </w:tcPr>
          <w:p>
            <w:r>
              <w:rPr>
                <w:rFonts w:ascii="Arial" w:cs="Arial" w:eastAsia="Arial" w:hAnsi="Arial"/>
                <w:color w:val="1C1C1E"/>
                <w:sz w:val="20"/>
                <w:szCs w:val="20"/>
              </w:rPr>
              <w:t xml:space="preserve">RSC + form</w:t>
            </w:r>
          </w:p>
        </w:tc>
        <w:tc>
          <w:tcPr>
            <w:tcW w:type="dxa" w:w="4560"/>
            <w:tcBorders>
              <w:top w:val="single" w:color="DDE3ED" w:sz="1"/>
              <w:left w:val="single" w:color="DDE3ED" w:sz="1"/>
              <w:bottom w:val="single" w:color="DDE3ED" w:sz="1"/>
              <w:right w:val="single" w:color="DDE3ED" w:sz="1"/>
            </w:tcBorders>
            <w:shd w:fill="F7F8FA" w:val="clear"/>
            <w:tcMar>
              <w:top w:type="dxa" w:w="85"/>
              <w:left w:type="dxa" w:w="130"/>
              <w:bottom w:type="dxa" w:w="85"/>
              <w:right w:type="dxa" w:w="130"/>
            </w:tcMar>
          </w:tcPr>
          <w:p>
            <w:r>
              <w:rPr>
                <w:rFonts w:ascii="Arial" w:cs="Arial" w:eastAsia="Arial" w:hAnsi="Arial"/>
                <w:color w:val="1C1C1E"/>
                <w:sz w:val="20"/>
                <w:szCs w:val="20"/>
              </w:rPr>
              <w:t xml:space="preserve">Formulaire de contact</w:t>
            </w:r>
          </w:p>
        </w:tc>
      </w:tr>
      <w:tr>
        <w:tc>
          <w:tcPr>
            <w:tcW w:type="dxa" w:w="300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/api/contact</w:t>
            </w:r>
          </w:p>
        </w:tc>
        <w:tc>
          <w:tcPr>
            <w:tcW w:type="dxa" w:w="180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API Route POST</w:t>
            </w:r>
          </w:p>
        </w:tc>
        <w:tc>
          <w:tcPr>
            <w:tcW w:type="dxa" w:w="456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Soumission formulaire → email + BDD</w:t>
            </w:r>
          </w:p>
        </w:tc>
      </w:tr>
      <w:tr>
        <w:tc>
          <w:tcPr>
            <w:tcW w:type="dxa" w:w="3000"/>
            <w:tcBorders>
              <w:top w:val="single" w:color="DDE3ED" w:sz="1"/>
              <w:left w:val="single" w:color="DDE3ED" w:sz="1"/>
              <w:bottom w:val="single" w:color="DDE3ED" w:sz="1"/>
              <w:right w:val="single" w:color="DDE3ED" w:sz="1"/>
            </w:tcBorders>
            <w:shd w:fill="F7F8FA" w:val="clear"/>
            <w:tcMar>
              <w:top w:type="dxa" w:w="85"/>
              <w:left w:type="dxa" w:w="130"/>
              <w:bottom w:type="dxa" w:w="85"/>
              <w:right w:type="dxa" w:w="130"/>
            </w:tcMar>
          </w:tcPr>
          <w:p>
            <w:r>
              <w:rPr>
                <w:rFonts w:ascii="Arial" w:cs="Arial" w:eastAsia="Arial" w:hAnsi="Arial"/>
                <w:color w:val="1C1C1E"/>
                <w:sz w:val="20"/>
                <w:szCs w:val="20"/>
              </w:rPr>
              <w:t xml:space="preserve">/api/revalidate</w:t>
            </w:r>
          </w:p>
        </w:tc>
        <w:tc>
          <w:tcPr>
            <w:tcW w:type="dxa" w:w="1800"/>
            <w:tcBorders>
              <w:top w:val="single" w:color="DDE3ED" w:sz="1"/>
              <w:left w:val="single" w:color="DDE3ED" w:sz="1"/>
              <w:bottom w:val="single" w:color="DDE3ED" w:sz="1"/>
              <w:right w:val="single" w:color="DDE3ED" w:sz="1"/>
            </w:tcBorders>
            <w:shd w:fill="F7F8FA" w:val="clear"/>
            <w:tcMar>
              <w:top w:type="dxa" w:w="85"/>
              <w:left w:type="dxa" w:w="130"/>
              <w:bottom w:type="dxa" w:w="85"/>
              <w:right w:type="dxa" w:w="130"/>
            </w:tcMar>
          </w:tcPr>
          <w:p>
            <w:r>
              <w:rPr>
                <w:rFonts w:ascii="Arial" w:cs="Arial" w:eastAsia="Arial" w:hAnsi="Arial"/>
                <w:color w:val="1C1C1E"/>
                <w:sz w:val="20"/>
                <w:szCs w:val="20"/>
              </w:rPr>
              <w:t xml:space="preserve">API Route POST</w:t>
            </w:r>
          </w:p>
        </w:tc>
        <w:tc>
          <w:tcPr>
            <w:tcW w:type="dxa" w:w="4560"/>
            <w:tcBorders>
              <w:top w:val="single" w:color="DDE3ED" w:sz="1"/>
              <w:left w:val="single" w:color="DDE3ED" w:sz="1"/>
              <w:bottom w:val="single" w:color="DDE3ED" w:sz="1"/>
              <w:right w:val="single" w:color="DDE3ED" w:sz="1"/>
            </w:tcBorders>
            <w:shd w:fill="F7F8FA" w:val="clear"/>
            <w:tcMar>
              <w:top w:type="dxa" w:w="85"/>
              <w:left w:type="dxa" w:w="130"/>
              <w:bottom w:type="dxa" w:w="85"/>
              <w:right w:type="dxa" w:w="130"/>
            </w:tcMar>
          </w:tcPr>
          <w:p>
            <w:r>
              <w:rPr>
                <w:rFonts w:ascii="Arial" w:cs="Arial" w:eastAsia="Arial" w:hAnsi="Arial"/>
                <w:color w:val="1C1C1E"/>
                <w:sz w:val="20"/>
                <w:szCs w:val="20"/>
              </w:rPr>
              <w:t xml:space="preserve">Webhook Sanity → revalidation ISR</w:t>
            </w:r>
          </w:p>
        </w:tc>
      </w:tr>
      <w:tr>
        <w:tc>
          <w:tcPr>
            <w:tcW w:type="dxa" w:w="300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/sitemap.xml</w:t>
            </w:r>
          </w:p>
        </w:tc>
        <w:tc>
          <w:tcPr>
            <w:tcW w:type="dxa" w:w="180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API Route GET</w:t>
            </w:r>
          </w:p>
        </w:tc>
        <w:tc>
          <w:tcPr>
            <w:tcW w:type="dxa" w:w="456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Sitemap XML dynamique</w:t>
            </w:r>
          </w:p>
        </w:tc>
      </w:tr>
      <w:tr>
        <w:tc>
          <w:tcPr>
            <w:tcW w:type="dxa" w:w="3000"/>
            <w:tcBorders>
              <w:top w:val="single" w:color="DDE3ED" w:sz="1"/>
              <w:left w:val="single" w:color="DDE3ED" w:sz="1"/>
              <w:bottom w:val="single" w:color="DDE3ED" w:sz="1"/>
              <w:right w:val="single" w:color="DDE3ED" w:sz="1"/>
            </w:tcBorders>
            <w:shd w:fill="F7F8FA" w:val="clear"/>
            <w:tcMar>
              <w:top w:type="dxa" w:w="85"/>
              <w:left w:type="dxa" w:w="130"/>
              <w:bottom w:type="dxa" w:w="85"/>
              <w:right w:type="dxa" w:w="130"/>
            </w:tcMar>
          </w:tcPr>
          <w:p>
            <w:r>
              <w:rPr>
                <w:rFonts w:ascii="Arial" w:cs="Arial" w:eastAsia="Arial" w:hAnsi="Arial"/>
                <w:color w:val="1C1C1E"/>
                <w:sz w:val="20"/>
                <w:szCs w:val="20"/>
              </w:rPr>
              <w:t xml:space="preserve">/robots.txt</w:t>
            </w:r>
          </w:p>
        </w:tc>
        <w:tc>
          <w:tcPr>
            <w:tcW w:type="dxa" w:w="1800"/>
            <w:tcBorders>
              <w:top w:val="single" w:color="DDE3ED" w:sz="1"/>
              <w:left w:val="single" w:color="DDE3ED" w:sz="1"/>
              <w:bottom w:val="single" w:color="DDE3ED" w:sz="1"/>
              <w:right w:val="single" w:color="DDE3ED" w:sz="1"/>
            </w:tcBorders>
            <w:shd w:fill="F7F8FA" w:val="clear"/>
            <w:tcMar>
              <w:top w:type="dxa" w:w="85"/>
              <w:left w:type="dxa" w:w="130"/>
              <w:bottom w:type="dxa" w:w="85"/>
              <w:right w:type="dxa" w:w="130"/>
            </w:tcMar>
          </w:tcPr>
          <w:p>
            <w:r>
              <w:rPr>
                <w:rFonts w:ascii="Arial" w:cs="Arial" w:eastAsia="Arial" w:hAnsi="Arial"/>
                <w:color w:val="1C1C1E"/>
                <w:sz w:val="20"/>
                <w:szCs w:val="20"/>
              </w:rPr>
              <w:t xml:space="preserve">API Route GET</w:t>
            </w:r>
          </w:p>
        </w:tc>
        <w:tc>
          <w:tcPr>
            <w:tcW w:type="dxa" w:w="4560"/>
            <w:tcBorders>
              <w:top w:val="single" w:color="DDE3ED" w:sz="1"/>
              <w:left w:val="single" w:color="DDE3ED" w:sz="1"/>
              <w:bottom w:val="single" w:color="DDE3ED" w:sz="1"/>
              <w:right w:val="single" w:color="DDE3ED" w:sz="1"/>
            </w:tcBorders>
            <w:shd w:fill="F7F8FA" w:val="clear"/>
            <w:tcMar>
              <w:top w:type="dxa" w:w="85"/>
              <w:left w:type="dxa" w:w="130"/>
              <w:bottom w:type="dxa" w:w="85"/>
              <w:right w:type="dxa" w:w="130"/>
            </w:tcMar>
          </w:tcPr>
          <w:p>
            <w:r>
              <w:rPr>
                <w:rFonts w:ascii="Arial" w:cs="Arial" w:eastAsia="Arial" w:hAnsi="Arial"/>
                <w:color w:val="1C1C1E"/>
                <w:sz w:val="20"/>
                <w:szCs w:val="20"/>
              </w:rPr>
              <w:t xml:space="preserve">Robots.txt généré</w:t>
            </w:r>
          </w:p>
        </w:tc>
      </w:tr>
      <w:tr>
        <w:tc>
          <w:tcPr>
            <w:tcW w:type="dxa" w:w="300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/studio/[[...tool]]</w:t>
            </w:r>
          </w:p>
        </w:tc>
        <w:tc>
          <w:tcPr>
            <w:tcW w:type="dxa" w:w="180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Catch-all exclue</w:t>
            </w:r>
          </w:p>
        </w:tc>
        <w:tc>
          <w:tcPr>
            <w:tcW w:type="dxa" w:w="456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Sanity Studio (hors build prod)</w:t>
            </w:r>
          </w:p>
        </w:tc>
      </w:tr>
    </w:tbl>
    <w:p>
      <w:pPr>
        <w:spacing w:after="80" w:before="80"/>
      </w:pPr>
      <w:r>
        <w:t xml:space="preserve"/>
      </w:r>
    </w:p>
    <w:p>
      <w:pPr>
        <w:pStyle w:val="Heading2"/>
        <w:spacing w:after="100" w:before="260"/>
      </w:pPr>
      <w:r>
        <w:rPr>
          <w:rFonts w:ascii="Arial" w:cs="Arial" w:eastAsia="Arial" w:hAnsi="Arial"/>
          <w:b/>
          <w:bCs/>
          <w:color w:val="0B1F3A"/>
          <w:sz w:val="24"/>
          <w:szCs w:val="24"/>
        </w:rPr>
        <w:t xml:space="preserve">Annexe B — MoSCoW — Priorisation des fonctionnalités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0B1F3A" w:sz="1"/>
              <w:left w:val="single" w:color="0B1F3A" w:sz="1"/>
              <w:bottom w:val="single" w:color="0B1F3A" w:sz="1"/>
              <w:right w:val="single" w:color="0B1F3A" w:sz="1"/>
            </w:tcBorders>
            <w:shd w:fill="0B1F3A"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Priorité</w:t>
            </w:r>
          </w:p>
        </w:tc>
        <w:tc>
          <w:tcPr>
            <w:tcW w:type="dxa" w:w="7560"/>
            <w:tcBorders>
              <w:top w:val="single" w:color="0B1F3A" w:sz="1"/>
              <w:left w:val="single" w:color="0B1F3A" w:sz="1"/>
              <w:bottom w:val="single" w:color="0B1F3A" w:sz="1"/>
              <w:right w:val="single" w:color="0B1F3A" w:sz="1"/>
            </w:tcBorders>
            <w:shd w:fill="0B1F3A"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Fonctionnalités</w:t>
            </w:r>
          </w:p>
        </w:tc>
      </w:tr>
      <w:tr>
        <w:tc>
          <w:tcPr>
            <w:tcW w:type="dxa" w:w="180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Must Have</w:t>
            </w:r>
          </w:p>
        </w:tc>
        <w:tc>
          <w:tcPr>
            <w:tcW w:type="dxa" w:w="756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Catalogue avec filtres · Fiches appartements (plans 2D + 3D) · Back-office Sanity · Formulaire de contact · HTTPS · Responsive · SEO de base</w:t>
            </w:r>
          </w:p>
        </w:tc>
      </w:tr>
      <w:tr>
        <w:tc>
          <w:tcPr>
            <w:tcW w:type="dxa" w:w="1800"/>
            <w:tcBorders>
              <w:top w:val="single" w:color="DDE3ED" w:sz="1"/>
              <w:left w:val="single" w:color="DDE3ED" w:sz="1"/>
              <w:bottom w:val="single" w:color="DDE3ED" w:sz="1"/>
              <w:right w:val="single" w:color="DDE3ED" w:sz="1"/>
            </w:tcBorders>
            <w:shd w:fill="F7F8FA" w:val="clear"/>
            <w:tcMar>
              <w:top w:type="dxa" w:w="85"/>
              <w:left w:type="dxa" w:w="130"/>
              <w:bottom w:type="dxa" w:w="85"/>
              <w:right w:type="dxa" w:w="130"/>
            </w:tcMar>
          </w:tcPr>
          <w:p>
            <w:r>
              <w:rPr>
                <w:rFonts w:ascii="Arial" w:cs="Arial" w:eastAsia="Arial" w:hAnsi="Arial"/>
                <w:color w:val="1C1C1E"/>
                <w:sz w:val="20"/>
                <w:szCs w:val="20"/>
              </w:rPr>
              <w:t xml:space="preserve">Should Have</w:t>
            </w:r>
          </w:p>
        </w:tc>
        <w:tc>
          <w:tcPr>
            <w:tcW w:type="dxa" w:w="7560"/>
            <w:tcBorders>
              <w:top w:val="single" w:color="DDE3ED" w:sz="1"/>
              <w:left w:val="single" w:color="DDE3ED" w:sz="1"/>
              <w:bottom w:val="single" w:color="DDE3ED" w:sz="1"/>
              <w:right w:val="single" w:color="DDE3ED" w:sz="1"/>
            </w:tcBorders>
            <w:shd w:fill="F7F8FA" w:val="clear"/>
            <w:tcMar>
              <w:top w:type="dxa" w:w="85"/>
              <w:left w:type="dxa" w:w="130"/>
              <w:bottom w:type="dxa" w:w="85"/>
              <w:right w:type="dxa" w:w="130"/>
            </w:tcMar>
          </w:tcPr>
          <w:p>
            <w:r>
              <w:rPr>
                <w:rFonts w:ascii="Arial" w:cs="Arial" w:eastAsia="Arial" w:hAnsi="Arial"/>
                <w:color w:val="1C1C1E"/>
                <w:sz w:val="20"/>
                <w:szCs w:val="20"/>
              </w:rPr>
              <w:t xml:space="preserve">WhatsApp flottant · Partage social · GA4 · Mapbox · PDF téléchargeable par fiche · Génération sitemap automatique</w:t>
            </w:r>
          </w:p>
        </w:tc>
      </w:tr>
      <w:tr>
        <w:tc>
          <w:tcPr>
            <w:tcW w:type="dxa" w:w="180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Could Have</w:t>
            </w:r>
          </w:p>
        </w:tc>
        <w:tc>
          <w:tcPr>
            <w:tcW w:type="dxa" w:w="756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Calendly / Cal.com · Pop-up exit-intent · Notification avancement chantier · Comparateur d'appartements</w:t>
            </w:r>
          </w:p>
        </w:tc>
      </w:tr>
      <w:tr>
        <w:tc>
          <w:tcPr>
            <w:tcW w:type="dxa" w:w="1800"/>
            <w:tcBorders>
              <w:top w:val="single" w:color="DDE3ED" w:sz="1"/>
              <w:left w:val="single" w:color="DDE3ED" w:sz="1"/>
              <w:bottom w:val="single" w:color="DDE3ED" w:sz="1"/>
              <w:right w:val="single" w:color="DDE3ED" w:sz="1"/>
            </w:tcBorders>
            <w:shd w:fill="F7F8FA" w:val="clear"/>
            <w:tcMar>
              <w:top w:type="dxa" w:w="85"/>
              <w:left w:type="dxa" w:w="130"/>
              <w:bottom w:type="dxa" w:w="85"/>
              <w:right w:type="dxa" w:w="130"/>
            </w:tcMar>
          </w:tcPr>
          <w:p>
            <w:r>
              <w:rPr>
                <w:rFonts w:ascii="Arial" w:cs="Arial" w:eastAsia="Arial" w:hAnsi="Arial"/>
                <w:color w:val="1C1C1E"/>
                <w:sz w:val="20"/>
                <w:szCs w:val="20"/>
              </w:rPr>
              <w:t xml:space="preserve">Won't Have (V1)</w:t>
            </w:r>
          </w:p>
        </w:tc>
        <w:tc>
          <w:tcPr>
            <w:tcW w:type="dxa" w:w="7560"/>
            <w:tcBorders>
              <w:top w:val="single" w:color="DDE3ED" w:sz="1"/>
              <w:left w:val="single" w:color="DDE3ED" w:sz="1"/>
              <w:bottom w:val="single" w:color="DDE3ED" w:sz="1"/>
              <w:right w:val="single" w:color="DDE3ED" w:sz="1"/>
            </w:tcBorders>
            <w:shd w:fill="F7F8FA" w:val="clear"/>
            <w:tcMar>
              <w:top w:type="dxa" w:w="85"/>
              <w:left w:type="dxa" w:w="130"/>
              <w:bottom w:type="dxa" w:w="85"/>
              <w:right w:type="dxa" w:w="130"/>
            </w:tcMar>
          </w:tcPr>
          <w:p>
            <w:r>
              <w:rPr>
                <w:rFonts w:ascii="Arial" w:cs="Arial" w:eastAsia="Arial" w:hAnsi="Arial"/>
                <w:color w:val="1C1C1E"/>
                <w:sz w:val="20"/>
                <w:szCs w:val="20"/>
              </w:rPr>
              <w:t xml:space="preserve">Espace client · Réservation en ligne · Application mobile · Visite virtuelle 360°</w:t>
            </w:r>
          </w:p>
        </w:tc>
      </w:tr>
    </w:tbl>
    <w:p>
      <w:pPr>
        <w:spacing w:after="80" w:before="80"/>
      </w:pPr>
      <w:r>
        <w:t xml:space="preserve"/>
      </w:r>
    </w:p>
    <w:p>
      <w:pPr>
        <w:pStyle w:val="Heading2"/>
        <w:spacing w:after="100" w:before="260"/>
      </w:pPr>
      <w:r>
        <w:rPr>
          <w:rFonts w:ascii="Arial" w:cs="Arial" w:eastAsia="Arial" w:hAnsi="Arial"/>
          <w:b/>
          <w:bCs/>
          <w:color w:val="0B1F3A"/>
          <w:sz w:val="24"/>
          <w:szCs w:val="24"/>
        </w:rPr>
        <w:t xml:space="preserve">Annexe C — Dépendances npm clés recommandées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Package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Version</w:t>
            </w:r>
          </w:p>
        </w:tc>
        <w:tc>
          <w:tcPr>
            <w:tcW w:type="dxa" w:w="4560"/>
            <w:tcBorders>
              <w:top w:val="single" w:color="0B1F3A" w:sz="1"/>
              <w:left w:val="single" w:color="0B1F3A" w:sz="1"/>
              <w:bottom w:val="single" w:color="0B1F3A" w:sz="1"/>
              <w:right w:val="single" w:color="0B1F3A" w:sz="1"/>
            </w:tcBorders>
            <w:shd w:fill="0B1F3A"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Usage</w:t>
            </w:r>
          </w:p>
        </w:tc>
      </w:tr>
      <w:tr>
        <w:tc>
          <w:tcPr>
            <w:tcW w:type="dxa" w:w="300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next</w:t>
            </w:r>
          </w:p>
        </w:tc>
        <w:tc>
          <w:tcPr>
            <w:tcW w:type="dxa" w:w="180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15.x</w:t>
            </w:r>
          </w:p>
        </w:tc>
        <w:tc>
          <w:tcPr>
            <w:tcW w:type="dxa" w:w="456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Framework principal</w:t>
            </w:r>
          </w:p>
        </w:tc>
      </w:tr>
      <w:tr>
        <w:tc>
          <w:tcPr>
            <w:tcW w:type="dxa" w:w="3000"/>
            <w:tcBorders>
              <w:top w:val="single" w:color="DDE3ED" w:sz="1"/>
              <w:left w:val="single" w:color="DDE3ED" w:sz="1"/>
              <w:bottom w:val="single" w:color="DDE3ED" w:sz="1"/>
              <w:right w:val="single" w:color="DDE3ED" w:sz="1"/>
            </w:tcBorders>
            <w:shd w:fill="F7F8FA" w:val="clear"/>
            <w:tcMar>
              <w:top w:type="dxa" w:w="85"/>
              <w:left w:type="dxa" w:w="130"/>
              <w:bottom w:type="dxa" w:w="85"/>
              <w:right w:type="dxa" w:w="130"/>
            </w:tcMar>
          </w:tcPr>
          <w:p>
            <w:r>
              <w:rPr>
                <w:rFonts w:ascii="Arial" w:cs="Arial" w:eastAsia="Arial" w:hAnsi="Arial"/>
                <w:color w:val="1C1C1E"/>
                <w:sz w:val="20"/>
                <w:szCs w:val="20"/>
              </w:rPr>
              <w:t xml:space="preserve">react</w:t>
            </w:r>
          </w:p>
        </w:tc>
        <w:tc>
          <w:tcPr>
            <w:tcW w:type="dxa" w:w="1800"/>
            <w:tcBorders>
              <w:top w:val="single" w:color="DDE3ED" w:sz="1"/>
              <w:left w:val="single" w:color="DDE3ED" w:sz="1"/>
              <w:bottom w:val="single" w:color="DDE3ED" w:sz="1"/>
              <w:right w:val="single" w:color="DDE3ED" w:sz="1"/>
            </w:tcBorders>
            <w:shd w:fill="F7F8FA" w:val="clear"/>
            <w:tcMar>
              <w:top w:type="dxa" w:w="85"/>
              <w:left w:type="dxa" w:w="130"/>
              <w:bottom w:type="dxa" w:w="85"/>
              <w:right w:type="dxa" w:w="130"/>
            </w:tcMar>
          </w:tcPr>
          <w:p>
            <w:r>
              <w:rPr>
                <w:rFonts w:ascii="Arial" w:cs="Arial" w:eastAsia="Arial" w:hAnsi="Arial"/>
                <w:color w:val="1C1C1E"/>
                <w:sz w:val="20"/>
                <w:szCs w:val="20"/>
              </w:rPr>
              <w:t xml:space="preserve">19.x</w:t>
            </w:r>
          </w:p>
        </w:tc>
        <w:tc>
          <w:tcPr>
            <w:tcW w:type="dxa" w:w="4560"/>
            <w:tcBorders>
              <w:top w:val="single" w:color="DDE3ED" w:sz="1"/>
              <w:left w:val="single" w:color="DDE3ED" w:sz="1"/>
              <w:bottom w:val="single" w:color="DDE3ED" w:sz="1"/>
              <w:right w:val="single" w:color="DDE3ED" w:sz="1"/>
            </w:tcBorders>
            <w:shd w:fill="F7F8FA" w:val="clear"/>
            <w:tcMar>
              <w:top w:type="dxa" w:w="85"/>
              <w:left w:type="dxa" w:w="130"/>
              <w:bottom w:type="dxa" w:w="85"/>
              <w:right w:type="dxa" w:w="130"/>
            </w:tcMar>
          </w:tcPr>
          <w:p>
            <w:r>
              <w:rPr>
                <w:rFonts w:ascii="Arial" w:cs="Arial" w:eastAsia="Arial" w:hAnsi="Arial"/>
                <w:color w:val="1C1C1E"/>
                <w:sz w:val="20"/>
                <w:szCs w:val="20"/>
              </w:rPr>
              <w:t xml:space="preserve">Bibliothèque UI</w:t>
            </w:r>
          </w:p>
        </w:tc>
      </w:tr>
      <w:tr>
        <w:tc>
          <w:tcPr>
            <w:tcW w:type="dxa" w:w="300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typescript</w:t>
            </w:r>
          </w:p>
        </w:tc>
        <w:tc>
          <w:tcPr>
            <w:tcW w:type="dxa" w:w="180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5.x</w:t>
            </w:r>
          </w:p>
        </w:tc>
        <w:tc>
          <w:tcPr>
            <w:tcW w:type="dxa" w:w="456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Typage statique</w:t>
            </w:r>
          </w:p>
        </w:tc>
      </w:tr>
      <w:tr>
        <w:tc>
          <w:tcPr>
            <w:tcW w:type="dxa" w:w="3000"/>
            <w:tcBorders>
              <w:top w:val="single" w:color="DDE3ED" w:sz="1"/>
              <w:left w:val="single" w:color="DDE3ED" w:sz="1"/>
              <w:bottom w:val="single" w:color="DDE3ED" w:sz="1"/>
              <w:right w:val="single" w:color="DDE3ED" w:sz="1"/>
            </w:tcBorders>
            <w:shd w:fill="F7F8FA" w:val="clear"/>
            <w:tcMar>
              <w:top w:type="dxa" w:w="85"/>
              <w:left w:type="dxa" w:w="130"/>
              <w:bottom w:type="dxa" w:w="85"/>
              <w:right w:type="dxa" w:w="130"/>
            </w:tcMar>
          </w:tcPr>
          <w:p>
            <w:r>
              <w:rPr>
                <w:rFonts w:ascii="Arial" w:cs="Arial" w:eastAsia="Arial" w:hAnsi="Arial"/>
                <w:color w:val="1C1C1E"/>
                <w:sz w:val="20"/>
                <w:szCs w:val="20"/>
              </w:rPr>
              <w:t xml:space="preserve">tailwindcss</w:t>
            </w:r>
          </w:p>
        </w:tc>
        <w:tc>
          <w:tcPr>
            <w:tcW w:type="dxa" w:w="1800"/>
            <w:tcBorders>
              <w:top w:val="single" w:color="DDE3ED" w:sz="1"/>
              <w:left w:val="single" w:color="DDE3ED" w:sz="1"/>
              <w:bottom w:val="single" w:color="DDE3ED" w:sz="1"/>
              <w:right w:val="single" w:color="DDE3ED" w:sz="1"/>
            </w:tcBorders>
            <w:shd w:fill="F7F8FA" w:val="clear"/>
            <w:tcMar>
              <w:top w:type="dxa" w:w="85"/>
              <w:left w:type="dxa" w:w="130"/>
              <w:bottom w:type="dxa" w:w="85"/>
              <w:right w:type="dxa" w:w="130"/>
            </w:tcMar>
          </w:tcPr>
          <w:p>
            <w:r>
              <w:rPr>
                <w:rFonts w:ascii="Arial" w:cs="Arial" w:eastAsia="Arial" w:hAnsi="Arial"/>
                <w:color w:val="1C1C1E"/>
                <w:sz w:val="20"/>
                <w:szCs w:val="20"/>
              </w:rPr>
              <w:t xml:space="preserve">4.x</w:t>
            </w:r>
          </w:p>
        </w:tc>
        <w:tc>
          <w:tcPr>
            <w:tcW w:type="dxa" w:w="4560"/>
            <w:tcBorders>
              <w:top w:val="single" w:color="DDE3ED" w:sz="1"/>
              <w:left w:val="single" w:color="DDE3ED" w:sz="1"/>
              <w:bottom w:val="single" w:color="DDE3ED" w:sz="1"/>
              <w:right w:val="single" w:color="DDE3ED" w:sz="1"/>
            </w:tcBorders>
            <w:shd w:fill="F7F8FA" w:val="clear"/>
            <w:tcMar>
              <w:top w:type="dxa" w:w="85"/>
              <w:left w:type="dxa" w:w="130"/>
              <w:bottom w:type="dxa" w:w="85"/>
              <w:right w:type="dxa" w:w="130"/>
            </w:tcMar>
          </w:tcPr>
          <w:p>
            <w:r>
              <w:rPr>
                <w:rFonts w:ascii="Arial" w:cs="Arial" w:eastAsia="Arial" w:hAnsi="Arial"/>
                <w:color w:val="1C1C1E"/>
                <w:sz w:val="20"/>
                <w:szCs w:val="20"/>
              </w:rPr>
              <w:t xml:space="preserve">Styling utilitaire</w:t>
            </w:r>
          </w:p>
        </w:tc>
      </w:tr>
      <w:tr>
        <w:tc>
          <w:tcPr>
            <w:tcW w:type="dxa" w:w="300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@sanity/client</w:t>
            </w:r>
          </w:p>
        </w:tc>
        <w:tc>
          <w:tcPr>
            <w:tcW w:type="dxa" w:w="180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6.x</w:t>
            </w:r>
          </w:p>
        </w:tc>
        <w:tc>
          <w:tcPr>
            <w:tcW w:type="dxa" w:w="456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Client CMS Sanity</w:t>
            </w:r>
          </w:p>
        </w:tc>
      </w:tr>
      <w:tr>
        <w:tc>
          <w:tcPr>
            <w:tcW w:type="dxa" w:w="3000"/>
            <w:tcBorders>
              <w:top w:val="single" w:color="DDE3ED" w:sz="1"/>
              <w:left w:val="single" w:color="DDE3ED" w:sz="1"/>
              <w:bottom w:val="single" w:color="DDE3ED" w:sz="1"/>
              <w:right w:val="single" w:color="DDE3ED" w:sz="1"/>
            </w:tcBorders>
            <w:shd w:fill="F7F8FA" w:val="clear"/>
            <w:tcMar>
              <w:top w:type="dxa" w:w="85"/>
              <w:left w:type="dxa" w:w="130"/>
              <w:bottom w:type="dxa" w:w="85"/>
              <w:right w:type="dxa" w:w="130"/>
            </w:tcMar>
          </w:tcPr>
          <w:p>
            <w:r>
              <w:rPr>
                <w:rFonts w:ascii="Arial" w:cs="Arial" w:eastAsia="Arial" w:hAnsi="Arial"/>
                <w:color w:val="1C1C1E"/>
                <w:sz w:val="20"/>
                <w:szCs w:val="20"/>
              </w:rPr>
              <w:t xml:space="preserve">next-sanity</w:t>
            </w:r>
          </w:p>
        </w:tc>
        <w:tc>
          <w:tcPr>
            <w:tcW w:type="dxa" w:w="1800"/>
            <w:tcBorders>
              <w:top w:val="single" w:color="DDE3ED" w:sz="1"/>
              <w:left w:val="single" w:color="DDE3ED" w:sz="1"/>
              <w:bottom w:val="single" w:color="DDE3ED" w:sz="1"/>
              <w:right w:val="single" w:color="DDE3ED" w:sz="1"/>
            </w:tcBorders>
            <w:shd w:fill="F7F8FA" w:val="clear"/>
            <w:tcMar>
              <w:top w:type="dxa" w:w="85"/>
              <w:left w:type="dxa" w:w="130"/>
              <w:bottom w:type="dxa" w:w="85"/>
              <w:right w:type="dxa" w:w="130"/>
            </w:tcMar>
          </w:tcPr>
          <w:p>
            <w:r>
              <w:rPr>
                <w:rFonts w:ascii="Arial" w:cs="Arial" w:eastAsia="Arial" w:hAnsi="Arial"/>
                <w:color w:val="1C1C1E"/>
                <w:sz w:val="20"/>
                <w:szCs w:val="20"/>
              </w:rPr>
              <w:t xml:space="preserve">9.x</w:t>
            </w:r>
          </w:p>
        </w:tc>
        <w:tc>
          <w:tcPr>
            <w:tcW w:type="dxa" w:w="4560"/>
            <w:tcBorders>
              <w:top w:val="single" w:color="DDE3ED" w:sz="1"/>
              <w:left w:val="single" w:color="DDE3ED" w:sz="1"/>
              <w:bottom w:val="single" w:color="DDE3ED" w:sz="1"/>
              <w:right w:val="single" w:color="DDE3ED" w:sz="1"/>
            </w:tcBorders>
            <w:shd w:fill="F7F8FA" w:val="clear"/>
            <w:tcMar>
              <w:top w:type="dxa" w:w="85"/>
              <w:left w:type="dxa" w:w="130"/>
              <w:bottom w:type="dxa" w:w="85"/>
              <w:right w:type="dxa" w:w="130"/>
            </w:tcMar>
          </w:tcPr>
          <w:p>
            <w:r>
              <w:rPr>
                <w:rFonts w:ascii="Arial" w:cs="Arial" w:eastAsia="Arial" w:hAnsi="Arial"/>
                <w:color w:val="1C1C1E"/>
                <w:sz w:val="20"/>
                <w:szCs w:val="20"/>
              </w:rPr>
              <w:t xml:space="preserve">Intégration Sanity + Next.js</w:t>
            </w:r>
          </w:p>
        </w:tc>
      </w:tr>
      <w:tr>
        <w:tc>
          <w:tcPr>
            <w:tcW w:type="dxa" w:w="300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framer-motion</w:t>
            </w:r>
          </w:p>
        </w:tc>
        <w:tc>
          <w:tcPr>
            <w:tcW w:type="dxa" w:w="180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11.x</w:t>
            </w:r>
          </w:p>
        </w:tc>
        <w:tc>
          <w:tcPr>
            <w:tcW w:type="dxa" w:w="456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Animations</w:t>
            </w:r>
          </w:p>
        </w:tc>
      </w:tr>
      <w:tr>
        <w:tc>
          <w:tcPr>
            <w:tcW w:type="dxa" w:w="3000"/>
            <w:tcBorders>
              <w:top w:val="single" w:color="DDE3ED" w:sz="1"/>
              <w:left w:val="single" w:color="DDE3ED" w:sz="1"/>
              <w:bottom w:val="single" w:color="DDE3ED" w:sz="1"/>
              <w:right w:val="single" w:color="DDE3ED" w:sz="1"/>
            </w:tcBorders>
            <w:shd w:fill="F7F8FA" w:val="clear"/>
            <w:tcMar>
              <w:top w:type="dxa" w:w="85"/>
              <w:left w:type="dxa" w:w="130"/>
              <w:bottom w:type="dxa" w:w="85"/>
              <w:right w:type="dxa" w:w="130"/>
            </w:tcMar>
          </w:tcPr>
          <w:p>
            <w:r>
              <w:rPr>
                <w:rFonts w:ascii="Arial" w:cs="Arial" w:eastAsia="Arial" w:hAnsi="Arial"/>
                <w:color w:val="1C1C1E"/>
                <w:sz w:val="20"/>
                <w:szCs w:val="20"/>
              </w:rPr>
              <w:t xml:space="preserve">react-hook-form</w:t>
            </w:r>
          </w:p>
        </w:tc>
        <w:tc>
          <w:tcPr>
            <w:tcW w:type="dxa" w:w="1800"/>
            <w:tcBorders>
              <w:top w:val="single" w:color="DDE3ED" w:sz="1"/>
              <w:left w:val="single" w:color="DDE3ED" w:sz="1"/>
              <w:bottom w:val="single" w:color="DDE3ED" w:sz="1"/>
              <w:right w:val="single" w:color="DDE3ED" w:sz="1"/>
            </w:tcBorders>
            <w:shd w:fill="F7F8FA" w:val="clear"/>
            <w:tcMar>
              <w:top w:type="dxa" w:w="85"/>
              <w:left w:type="dxa" w:w="130"/>
              <w:bottom w:type="dxa" w:w="85"/>
              <w:right w:type="dxa" w:w="130"/>
            </w:tcMar>
          </w:tcPr>
          <w:p>
            <w:r>
              <w:rPr>
                <w:rFonts w:ascii="Arial" w:cs="Arial" w:eastAsia="Arial" w:hAnsi="Arial"/>
                <w:color w:val="1C1C1E"/>
                <w:sz w:val="20"/>
                <w:szCs w:val="20"/>
              </w:rPr>
              <w:t xml:space="preserve">7.x</w:t>
            </w:r>
          </w:p>
        </w:tc>
        <w:tc>
          <w:tcPr>
            <w:tcW w:type="dxa" w:w="4560"/>
            <w:tcBorders>
              <w:top w:val="single" w:color="DDE3ED" w:sz="1"/>
              <w:left w:val="single" w:color="DDE3ED" w:sz="1"/>
              <w:bottom w:val="single" w:color="DDE3ED" w:sz="1"/>
              <w:right w:val="single" w:color="DDE3ED" w:sz="1"/>
            </w:tcBorders>
            <w:shd w:fill="F7F8FA" w:val="clear"/>
            <w:tcMar>
              <w:top w:type="dxa" w:w="85"/>
              <w:left w:type="dxa" w:w="130"/>
              <w:bottom w:type="dxa" w:w="85"/>
              <w:right w:type="dxa" w:w="130"/>
            </w:tcMar>
          </w:tcPr>
          <w:p>
            <w:r>
              <w:rPr>
                <w:rFonts w:ascii="Arial" w:cs="Arial" w:eastAsia="Arial" w:hAnsi="Arial"/>
                <w:color w:val="1C1C1E"/>
                <w:sz w:val="20"/>
                <w:szCs w:val="20"/>
              </w:rPr>
              <w:t xml:space="preserve">Gestion formulaires</w:t>
            </w:r>
          </w:p>
        </w:tc>
      </w:tr>
      <w:tr>
        <w:tc>
          <w:tcPr>
            <w:tcW w:type="dxa" w:w="300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zod</w:t>
            </w:r>
          </w:p>
        </w:tc>
        <w:tc>
          <w:tcPr>
            <w:tcW w:type="dxa" w:w="180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3.x</w:t>
            </w:r>
          </w:p>
        </w:tc>
        <w:tc>
          <w:tcPr>
            <w:tcW w:type="dxa" w:w="456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Validation schémas</w:t>
            </w:r>
          </w:p>
        </w:tc>
      </w:tr>
      <w:tr>
        <w:tc>
          <w:tcPr>
            <w:tcW w:type="dxa" w:w="3000"/>
            <w:tcBorders>
              <w:top w:val="single" w:color="DDE3ED" w:sz="1"/>
              <w:left w:val="single" w:color="DDE3ED" w:sz="1"/>
              <w:bottom w:val="single" w:color="DDE3ED" w:sz="1"/>
              <w:right w:val="single" w:color="DDE3ED" w:sz="1"/>
            </w:tcBorders>
            <w:shd w:fill="F7F8FA" w:val="clear"/>
            <w:tcMar>
              <w:top w:type="dxa" w:w="85"/>
              <w:left w:type="dxa" w:w="130"/>
              <w:bottom w:type="dxa" w:w="85"/>
              <w:right w:type="dxa" w:w="130"/>
            </w:tcMar>
          </w:tcPr>
          <w:p>
            <w:r>
              <w:rPr>
                <w:rFonts w:ascii="Arial" w:cs="Arial" w:eastAsia="Arial" w:hAnsi="Arial"/>
                <w:color w:val="1C1C1E"/>
                <w:sz w:val="20"/>
                <w:szCs w:val="20"/>
              </w:rPr>
              <w:t xml:space="preserve">cloudinary</w:t>
            </w:r>
          </w:p>
        </w:tc>
        <w:tc>
          <w:tcPr>
            <w:tcW w:type="dxa" w:w="1800"/>
            <w:tcBorders>
              <w:top w:val="single" w:color="DDE3ED" w:sz="1"/>
              <w:left w:val="single" w:color="DDE3ED" w:sz="1"/>
              <w:bottom w:val="single" w:color="DDE3ED" w:sz="1"/>
              <w:right w:val="single" w:color="DDE3ED" w:sz="1"/>
            </w:tcBorders>
            <w:shd w:fill="F7F8FA" w:val="clear"/>
            <w:tcMar>
              <w:top w:type="dxa" w:w="85"/>
              <w:left w:type="dxa" w:w="130"/>
              <w:bottom w:type="dxa" w:w="85"/>
              <w:right w:type="dxa" w:w="130"/>
            </w:tcMar>
          </w:tcPr>
          <w:p>
            <w:r>
              <w:rPr>
                <w:rFonts w:ascii="Arial" w:cs="Arial" w:eastAsia="Arial" w:hAnsi="Arial"/>
                <w:color w:val="1C1C1E"/>
                <w:sz w:val="20"/>
                <w:szCs w:val="20"/>
              </w:rPr>
              <w:t xml:space="preserve">2.x</w:t>
            </w:r>
          </w:p>
        </w:tc>
        <w:tc>
          <w:tcPr>
            <w:tcW w:type="dxa" w:w="4560"/>
            <w:tcBorders>
              <w:top w:val="single" w:color="DDE3ED" w:sz="1"/>
              <w:left w:val="single" w:color="DDE3ED" w:sz="1"/>
              <w:bottom w:val="single" w:color="DDE3ED" w:sz="1"/>
              <w:right w:val="single" w:color="DDE3ED" w:sz="1"/>
            </w:tcBorders>
            <w:shd w:fill="F7F8FA" w:val="clear"/>
            <w:tcMar>
              <w:top w:type="dxa" w:w="85"/>
              <w:left w:type="dxa" w:w="130"/>
              <w:bottom w:type="dxa" w:w="85"/>
              <w:right w:type="dxa" w:w="130"/>
            </w:tcMar>
          </w:tcPr>
          <w:p>
            <w:r>
              <w:rPr>
                <w:rFonts w:ascii="Arial" w:cs="Arial" w:eastAsia="Arial" w:hAnsi="Arial"/>
                <w:color w:val="1C1C1E"/>
                <w:sz w:val="20"/>
                <w:szCs w:val="20"/>
              </w:rPr>
              <w:t xml:space="preserve">Gestion assets médias</w:t>
            </w:r>
          </w:p>
        </w:tc>
      </w:tr>
      <w:tr>
        <w:tc>
          <w:tcPr>
            <w:tcW w:type="dxa" w:w="300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mapbox-gl</w:t>
            </w:r>
          </w:p>
        </w:tc>
        <w:tc>
          <w:tcPr>
            <w:tcW w:type="dxa" w:w="180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3.x</w:t>
            </w:r>
          </w:p>
        </w:tc>
        <w:tc>
          <w:tcPr>
            <w:tcW w:type="dxa" w:w="456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Cartographie interactive</w:t>
            </w:r>
          </w:p>
        </w:tc>
      </w:tr>
      <w:tr>
        <w:tc>
          <w:tcPr>
            <w:tcW w:type="dxa" w:w="3000"/>
            <w:tcBorders>
              <w:top w:val="single" w:color="DDE3ED" w:sz="1"/>
              <w:left w:val="single" w:color="DDE3ED" w:sz="1"/>
              <w:bottom w:val="single" w:color="DDE3ED" w:sz="1"/>
              <w:right w:val="single" w:color="DDE3ED" w:sz="1"/>
            </w:tcBorders>
            <w:shd w:fill="F7F8FA" w:val="clear"/>
            <w:tcMar>
              <w:top w:type="dxa" w:w="85"/>
              <w:left w:type="dxa" w:w="130"/>
              <w:bottom w:type="dxa" w:w="85"/>
              <w:right w:type="dxa" w:w="130"/>
            </w:tcMar>
          </w:tcPr>
          <w:p>
            <w:r>
              <w:rPr>
                <w:rFonts w:ascii="Arial" w:cs="Arial" w:eastAsia="Arial" w:hAnsi="Arial"/>
                <w:color w:val="1C1C1E"/>
                <w:sz w:val="20"/>
                <w:szCs w:val="20"/>
              </w:rPr>
              <w:t xml:space="preserve">@react-pdf/renderer</w:t>
            </w:r>
          </w:p>
        </w:tc>
        <w:tc>
          <w:tcPr>
            <w:tcW w:type="dxa" w:w="1800"/>
            <w:tcBorders>
              <w:top w:val="single" w:color="DDE3ED" w:sz="1"/>
              <w:left w:val="single" w:color="DDE3ED" w:sz="1"/>
              <w:bottom w:val="single" w:color="DDE3ED" w:sz="1"/>
              <w:right w:val="single" w:color="DDE3ED" w:sz="1"/>
            </w:tcBorders>
            <w:shd w:fill="F7F8FA" w:val="clear"/>
            <w:tcMar>
              <w:top w:type="dxa" w:w="85"/>
              <w:left w:type="dxa" w:w="130"/>
              <w:bottom w:type="dxa" w:w="85"/>
              <w:right w:type="dxa" w:w="130"/>
            </w:tcMar>
          </w:tcPr>
          <w:p>
            <w:r>
              <w:rPr>
                <w:rFonts w:ascii="Arial" w:cs="Arial" w:eastAsia="Arial" w:hAnsi="Arial"/>
                <w:color w:val="1C1C1E"/>
                <w:sz w:val="20"/>
                <w:szCs w:val="20"/>
              </w:rPr>
              <w:t xml:space="preserve">3.x</w:t>
            </w:r>
          </w:p>
        </w:tc>
        <w:tc>
          <w:tcPr>
            <w:tcW w:type="dxa" w:w="4560"/>
            <w:tcBorders>
              <w:top w:val="single" w:color="DDE3ED" w:sz="1"/>
              <w:left w:val="single" w:color="DDE3ED" w:sz="1"/>
              <w:bottom w:val="single" w:color="DDE3ED" w:sz="1"/>
              <w:right w:val="single" w:color="DDE3ED" w:sz="1"/>
            </w:tcBorders>
            <w:shd w:fill="F7F8FA" w:val="clear"/>
            <w:tcMar>
              <w:top w:type="dxa" w:w="85"/>
              <w:left w:type="dxa" w:w="130"/>
              <w:bottom w:type="dxa" w:w="85"/>
              <w:right w:type="dxa" w:w="130"/>
            </w:tcMar>
          </w:tcPr>
          <w:p>
            <w:r>
              <w:rPr>
                <w:rFonts w:ascii="Arial" w:cs="Arial" w:eastAsia="Arial" w:hAnsi="Arial"/>
                <w:color w:val="1C1C1E"/>
                <w:sz w:val="20"/>
                <w:szCs w:val="20"/>
              </w:rPr>
              <w:t xml:space="preserve">Génération PDF fiches</w:t>
            </w:r>
          </w:p>
        </w:tc>
      </w:tr>
      <w:tr>
        <w:tc>
          <w:tcPr>
            <w:tcW w:type="dxa" w:w="300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nodemailer</w:t>
            </w:r>
          </w:p>
        </w:tc>
        <w:tc>
          <w:tcPr>
            <w:tcW w:type="dxa" w:w="180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6.x</w:t>
            </w:r>
          </w:p>
        </w:tc>
        <w:tc>
          <w:tcPr>
            <w:tcW w:type="dxa" w:w="456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Envoi emails Server Action</w:t>
            </w:r>
          </w:p>
        </w:tc>
      </w:tr>
      <w:tr>
        <w:tc>
          <w:tcPr>
            <w:tcW w:type="dxa" w:w="3000"/>
            <w:tcBorders>
              <w:top w:val="single" w:color="DDE3ED" w:sz="1"/>
              <w:left w:val="single" w:color="DDE3ED" w:sz="1"/>
              <w:bottom w:val="single" w:color="DDE3ED" w:sz="1"/>
              <w:right w:val="single" w:color="DDE3ED" w:sz="1"/>
            </w:tcBorders>
            <w:shd w:fill="F7F8FA" w:val="clear"/>
            <w:tcMar>
              <w:top w:type="dxa" w:w="85"/>
              <w:left w:type="dxa" w:w="130"/>
              <w:bottom w:type="dxa" w:w="85"/>
              <w:right w:type="dxa" w:w="130"/>
            </w:tcMar>
          </w:tcPr>
          <w:p>
            <w:r>
              <w:rPr>
                <w:rFonts w:ascii="Arial" w:cs="Arial" w:eastAsia="Arial" w:hAnsi="Arial"/>
                <w:color w:val="1C1C1E"/>
                <w:sz w:val="20"/>
                <w:szCs w:val="20"/>
              </w:rPr>
              <w:t xml:space="preserve">@upstash/redis</w:t>
            </w:r>
          </w:p>
        </w:tc>
        <w:tc>
          <w:tcPr>
            <w:tcW w:type="dxa" w:w="1800"/>
            <w:tcBorders>
              <w:top w:val="single" w:color="DDE3ED" w:sz="1"/>
              <w:left w:val="single" w:color="DDE3ED" w:sz="1"/>
              <w:bottom w:val="single" w:color="DDE3ED" w:sz="1"/>
              <w:right w:val="single" w:color="DDE3ED" w:sz="1"/>
            </w:tcBorders>
            <w:shd w:fill="F7F8FA" w:val="clear"/>
            <w:tcMar>
              <w:top w:type="dxa" w:w="85"/>
              <w:left w:type="dxa" w:w="130"/>
              <w:bottom w:type="dxa" w:w="85"/>
              <w:right w:type="dxa" w:w="130"/>
            </w:tcMar>
          </w:tcPr>
          <w:p>
            <w:r>
              <w:rPr>
                <w:rFonts w:ascii="Arial" w:cs="Arial" w:eastAsia="Arial" w:hAnsi="Arial"/>
                <w:color w:val="1C1C1E"/>
                <w:sz w:val="20"/>
                <w:szCs w:val="20"/>
              </w:rPr>
              <w:t xml:space="preserve">1.x</w:t>
            </w:r>
          </w:p>
        </w:tc>
        <w:tc>
          <w:tcPr>
            <w:tcW w:type="dxa" w:w="4560"/>
            <w:tcBorders>
              <w:top w:val="single" w:color="DDE3ED" w:sz="1"/>
              <w:left w:val="single" w:color="DDE3ED" w:sz="1"/>
              <w:bottom w:val="single" w:color="DDE3ED" w:sz="1"/>
              <w:right w:val="single" w:color="DDE3ED" w:sz="1"/>
            </w:tcBorders>
            <w:shd w:fill="F7F8FA" w:val="clear"/>
            <w:tcMar>
              <w:top w:type="dxa" w:w="85"/>
              <w:left w:type="dxa" w:w="130"/>
              <w:bottom w:type="dxa" w:w="85"/>
              <w:right w:type="dxa" w:w="130"/>
            </w:tcMar>
          </w:tcPr>
          <w:p>
            <w:r>
              <w:rPr>
                <w:rFonts w:ascii="Arial" w:cs="Arial" w:eastAsia="Arial" w:hAnsi="Arial"/>
                <w:color w:val="1C1C1E"/>
                <w:sz w:val="20"/>
                <w:szCs w:val="20"/>
              </w:rPr>
              <w:t xml:space="preserve">Rate limiting API routes</w:t>
            </w:r>
          </w:p>
        </w:tc>
      </w:tr>
      <w:tr>
        <w:tc>
          <w:tcPr>
            <w:tcW w:type="dxa" w:w="300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prisma</w:t>
            </w:r>
          </w:p>
        </w:tc>
        <w:tc>
          <w:tcPr>
            <w:tcW w:type="dxa" w:w="180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5.x</w:t>
            </w:r>
          </w:p>
        </w:tc>
        <w:tc>
          <w:tcPr>
            <w:tcW w:type="dxa" w:w="4560"/>
            <w:tcBorders>
              <w:top w:val="single" w:color="DDE3ED" w:sz="1"/>
              <w:left w:val="single" w:color="DDE3ED" w:sz="1"/>
              <w:bottom w:val="single" w:color="DDE3ED" w:sz="1"/>
              <w:right w:val="single" w:color="DDE3ED" w:sz="1"/>
            </w:tcBorders>
            <w:shd w:fill="FFFFFF" w:val="clear"/>
            <w:tcMar>
              <w:top w:type="dxa" w:w="85"/>
              <w:left w:type="dxa" w:w="130"/>
              <w:bottom w:type="dxa" w:w="85"/>
              <w:right w:type="dxa" w:w="130"/>
            </w:tcMar>
          </w:tcPr>
          <w:p>
            <w:r>
              <w:rPr>
                <w:rFonts w:ascii="Arial" w:cs="Arial" w:eastAsia="Arial" w:hAnsi="Arial"/>
                <w:color w:val="1C1C1E"/>
                <w:sz w:val="20"/>
                <w:szCs w:val="20"/>
              </w:rPr>
              <w:t xml:space="preserve">ORM PostgreSQL</w:t>
            </w:r>
          </w:p>
        </w:tc>
      </w:tr>
    </w:tbl>
    <w:p>
      <w:pPr>
        <w:spacing w:after="80" w:before="80"/>
      </w:pPr>
      <w:r>
        <w:t xml:space="preserve"/>
      </w:r>
    </w:p>
    <w:p>
      <w:pPr>
        <w:pStyle w:val="Heading2"/>
        <w:spacing w:after="100" w:before="260"/>
      </w:pPr>
      <w:r>
        <w:rPr>
          <w:rFonts w:ascii="Arial" w:cs="Arial" w:eastAsia="Arial" w:hAnsi="Arial"/>
          <w:b/>
          <w:bCs/>
          <w:color w:val="0B1F3A"/>
          <w:sz w:val="24"/>
          <w:szCs w:val="24"/>
        </w:rPr>
        <w:t xml:space="preserve">Annexe D — Contact projet SCI BOKPLI</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E3ED" w:sz="1"/>
              <w:left w:val="single" w:color="DDE3ED" w:sz="1"/>
              <w:bottom w:val="single" w:color="DDE3ED" w:sz="1"/>
              <w:right w:val="single" w:color="DDE3ED" w:sz="1"/>
            </w:tcBorders>
            <w:shd w:fill="E8EDF4" w:val="clear"/>
            <w:tcMar>
              <w:top w:type="dxa" w:w="90"/>
              <w:left w:type="dxa" w:w="160"/>
              <w:bottom w:type="dxa" w:w="90"/>
              <w:right w:type="dxa" w:w="100"/>
            </w:tcMar>
          </w:tcPr>
          <w:p>
            <w:r>
              <w:rPr>
                <w:rFonts w:ascii="Arial" w:cs="Arial" w:eastAsia="Arial" w:hAnsi="Arial"/>
                <w:b/>
                <w:bCs/>
                <w:color w:val="0B1F3A"/>
                <w:sz w:val="20"/>
                <w:szCs w:val="20"/>
              </w:rPr>
              <w:t xml:space="preserve">Société</w:t>
            </w:r>
          </w:p>
        </w:tc>
        <w:tc>
          <w:tcPr>
            <w:tcW w:type="dxa" w:w="6360"/>
            <w:tcBorders>
              <w:top w:val="single" w:color="DDE3ED" w:sz="1"/>
              <w:left w:val="single" w:color="DDE3ED" w:sz="1"/>
              <w:bottom w:val="single" w:color="DDE3ED" w:sz="1"/>
              <w:right w:val="single" w:color="DDE3ED" w:sz="1"/>
            </w:tcBorders>
            <w:shd w:fill="FFFFFF" w:val="clear"/>
            <w:tcMar>
              <w:top w:type="dxa" w:w="90"/>
              <w:left w:type="dxa" w:w="160"/>
              <w:bottom w:type="dxa" w:w="90"/>
              <w:right w:type="dxa" w:w="100"/>
            </w:tcMar>
          </w:tcPr>
          <w:p>
            <w:r>
              <w:rPr>
                <w:rFonts w:ascii="Arial" w:cs="Arial" w:eastAsia="Arial" w:hAnsi="Arial"/>
                <w:color w:val="1C1C1E"/>
                <w:sz w:val="20"/>
                <w:szCs w:val="20"/>
              </w:rPr>
              <w:t xml:space="preserve">SCI BOKPLI</w:t>
            </w:r>
          </w:p>
        </w:tc>
      </w:tr>
      <w:tr>
        <w:tc>
          <w:tcPr>
            <w:tcW w:type="dxa" w:w="3000"/>
            <w:tcBorders>
              <w:top w:val="single" w:color="DDE3ED" w:sz="1"/>
              <w:left w:val="single" w:color="DDE3ED" w:sz="1"/>
              <w:bottom w:val="single" w:color="DDE3ED" w:sz="1"/>
              <w:right w:val="single" w:color="DDE3ED" w:sz="1"/>
            </w:tcBorders>
            <w:shd w:fill="E8EDF4" w:val="clear"/>
            <w:tcMar>
              <w:top w:type="dxa" w:w="90"/>
              <w:left w:type="dxa" w:w="160"/>
              <w:bottom w:type="dxa" w:w="90"/>
              <w:right w:type="dxa" w:w="100"/>
            </w:tcMar>
          </w:tcPr>
          <w:p>
            <w:r>
              <w:rPr>
                <w:rFonts w:ascii="Arial" w:cs="Arial" w:eastAsia="Arial" w:hAnsi="Arial"/>
                <w:b/>
                <w:bCs/>
                <w:color w:val="0B1F3A"/>
                <w:sz w:val="20"/>
                <w:szCs w:val="20"/>
              </w:rPr>
              <w:t xml:space="preserve">Programme</w:t>
            </w:r>
          </w:p>
        </w:tc>
        <w:tc>
          <w:tcPr>
            <w:tcW w:type="dxa" w:w="6360"/>
            <w:tcBorders>
              <w:top w:val="single" w:color="DDE3ED" w:sz="1"/>
              <w:left w:val="single" w:color="DDE3ED" w:sz="1"/>
              <w:bottom w:val="single" w:color="DDE3ED" w:sz="1"/>
              <w:right w:val="single" w:color="DDE3ED" w:sz="1"/>
            </w:tcBorders>
            <w:shd w:fill="F7F8FA" w:val="clear"/>
            <w:tcMar>
              <w:top w:type="dxa" w:w="90"/>
              <w:left w:type="dxa" w:w="160"/>
              <w:bottom w:type="dxa" w:w="90"/>
              <w:right w:type="dxa" w:w="100"/>
            </w:tcMar>
          </w:tcPr>
          <w:p>
            <w:r>
              <w:rPr>
                <w:rFonts w:ascii="Arial" w:cs="Arial" w:eastAsia="Arial" w:hAnsi="Arial"/>
                <w:color w:val="1C1C1E"/>
                <w:sz w:val="20"/>
                <w:szCs w:val="20"/>
              </w:rPr>
              <w:t xml:space="preserve">Résidences Bokpli — Immeuble R+6</w:t>
            </w:r>
          </w:p>
        </w:tc>
      </w:tr>
      <w:tr>
        <w:tc>
          <w:tcPr>
            <w:tcW w:type="dxa" w:w="3000"/>
            <w:tcBorders>
              <w:top w:val="single" w:color="DDE3ED" w:sz="1"/>
              <w:left w:val="single" w:color="DDE3ED" w:sz="1"/>
              <w:bottom w:val="single" w:color="DDE3ED" w:sz="1"/>
              <w:right w:val="single" w:color="DDE3ED" w:sz="1"/>
            </w:tcBorders>
            <w:shd w:fill="E8EDF4" w:val="clear"/>
            <w:tcMar>
              <w:top w:type="dxa" w:w="90"/>
              <w:left w:type="dxa" w:w="160"/>
              <w:bottom w:type="dxa" w:w="90"/>
              <w:right w:type="dxa" w:w="100"/>
            </w:tcMar>
          </w:tcPr>
          <w:p>
            <w:r>
              <w:rPr>
                <w:rFonts w:ascii="Arial" w:cs="Arial" w:eastAsia="Arial" w:hAnsi="Arial"/>
                <w:b/>
                <w:bCs/>
                <w:color w:val="0B1F3A"/>
                <w:sz w:val="20"/>
                <w:szCs w:val="20"/>
              </w:rPr>
              <w:t xml:space="preserve">Site web</w:t>
            </w:r>
          </w:p>
        </w:tc>
        <w:tc>
          <w:tcPr>
            <w:tcW w:type="dxa" w:w="6360"/>
            <w:tcBorders>
              <w:top w:val="single" w:color="DDE3ED" w:sz="1"/>
              <w:left w:val="single" w:color="DDE3ED" w:sz="1"/>
              <w:bottom w:val="single" w:color="DDE3ED" w:sz="1"/>
              <w:right w:val="single" w:color="DDE3ED" w:sz="1"/>
            </w:tcBorders>
            <w:shd w:fill="FFFFFF" w:val="clear"/>
            <w:tcMar>
              <w:top w:type="dxa" w:w="90"/>
              <w:left w:type="dxa" w:w="160"/>
              <w:bottom w:type="dxa" w:w="90"/>
              <w:right w:type="dxa" w:w="100"/>
            </w:tcMar>
          </w:tcPr>
          <w:p>
            <w:r>
              <w:rPr>
                <w:rFonts w:ascii="Arial" w:cs="Arial" w:eastAsia="Arial" w:hAnsi="Arial"/>
                <w:color w:val="1C1C1E"/>
                <w:sz w:val="20"/>
                <w:szCs w:val="20"/>
              </w:rPr>
              <w:t xml:space="preserve">www.bokpli.com</w:t>
            </w:r>
          </w:p>
        </w:tc>
      </w:tr>
      <w:tr>
        <w:tc>
          <w:tcPr>
            <w:tcW w:type="dxa" w:w="3000"/>
            <w:tcBorders>
              <w:top w:val="single" w:color="DDE3ED" w:sz="1"/>
              <w:left w:val="single" w:color="DDE3ED" w:sz="1"/>
              <w:bottom w:val="single" w:color="DDE3ED" w:sz="1"/>
              <w:right w:val="single" w:color="DDE3ED" w:sz="1"/>
            </w:tcBorders>
            <w:shd w:fill="E8EDF4" w:val="clear"/>
            <w:tcMar>
              <w:top w:type="dxa" w:w="90"/>
              <w:left w:type="dxa" w:w="160"/>
              <w:bottom w:type="dxa" w:w="90"/>
              <w:right w:type="dxa" w:w="100"/>
            </w:tcMar>
          </w:tcPr>
          <w:p>
            <w:r>
              <w:rPr>
                <w:rFonts w:ascii="Arial" w:cs="Arial" w:eastAsia="Arial" w:hAnsi="Arial"/>
                <w:b/>
                <w:bCs/>
                <w:color w:val="0B1F3A"/>
                <w:sz w:val="20"/>
                <w:szCs w:val="20"/>
              </w:rPr>
              <w:t xml:space="preserve">Interlocuteur projet</w:t>
            </w:r>
          </w:p>
        </w:tc>
        <w:tc>
          <w:tcPr>
            <w:tcW w:type="dxa" w:w="6360"/>
            <w:tcBorders>
              <w:top w:val="single" w:color="DDE3ED" w:sz="1"/>
              <w:left w:val="single" w:color="DDE3ED" w:sz="1"/>
              <w:bottom w:val="single" w:color="DDE3ED" w:sz="1"/>
              <w:right w:val="single" w:color="DDE3ED" w:sz="1"/>
            </w:tcBorders>
            <w:shd w:fill="F7F8FA" w:val="clear"/>
            <w:tcMar>
              <w:top w:type="dxa" w:w="90"/>
              <w:left w:type="dxa" w:w="160"/>
              <w:bottom w:type="dxa" w:w="90"/>
              <w:right w:type="dxa" w:w="100"/>
            </w:tcMar>
          </w:tcPr>
          <w:p>
            <w:r>
              <w:rPr>
                <w:rFonts w:ascii="Arial" w:cs="Arial" w:eastAsia="Arial" w:hAnsi="Arial"/>
                <w:color w:val="1C1C1E"/>
                <w:sz w:val="20"/>
                <w:szCs w:val="20"/>
              </w:rPr>
              <w:t xml:space="preserve">À renseigner</w:t>
            </w:r>
          </w:p>
        </w:tc>
      </w:tr>
      <w:tr>
        <w:tc>
          <w:tcPr>
            <w:tcW w:type="dxa" w:w="3000"/>
            <w:tcBorders>
              <w:top w:val="single" w:color="DDE3ED" w:sz="1"/>
              <w:left w:val="single" w:color="DDE3ED" w:sz="1"/>
              <w:bottom w:val="single" w:color="DDE3ED" w:sz="1"/>
              <w:right w:val="single" w:color="DDE3ED" w:sz="1"/>
            </w:tcBorders>
            <w:shd w:fill="E8EDF4" w:val="clear"/>
            <w:tcMar>
              <w:top w:type="dxa" w:w="90"/>
              <w:left w:type="dxa" w:w="160"/>
              <w:bottom w:type="dxa" w:w="90"/>
              <w:right w:type="dxa" w:w="100"/>
            </w:tcMar>
          </w:tcPr>
          <w:p>
            <w:r>
              <w:rPr>
                <w:rFonts w:ascii="Arial" w:cs="Arial" w:eastAsia="Arial" w:hAnsi="Arial"/>
                <w:b/>
                <w:bCs/>
                <w:color w:val="0B1F3A"/>
                <w:sz w:val="20"/>
                <w:szCs w:val="20"/>
              </w:rPr>
              <w:t xml:space="preserve">Email de contact</w:t>
            </w:r>
          </w:p>
        </w:tc>
        <w:tc>
          <w:tcPr>
            <w:tcW w:type="dxa" w:w="6360"/>
            <w:tcBorders>
              <w:top w:val="single" w:color="DDE3ED" w:sz="1"/>
              <w:left w:val="single" w:color="DDE3ED" w:sz="1"/>
              <w:bottom w:val="single" w:color="DDE3ED" w:sz="1"/>
              <w:right w:val="single" w:color="DDE3ED" w:sz="1"/>
            </w:tcBorders>
            <w:shd w:fill="FFFFFF" w:val="clear"/>
            <w:tcMar>
              <w:top w:type="dxa" w:w="90"/>
              <w:left w:type="dxa" w:w="160"/>
              <w:bottom w:type="dxa" w:w="90"/>
              <w:right w:type="dxa" w:w="100"/>
            </w:tcMar>
          </w:tcPr>
          <w:p>
            <w:r>
              <w:rPr>
                <w:rFonts w:ascii="Arial" w:cs="Arial" w:eastAsia="Arial" w:hAnsi="Arial"/>
                <w:color w:val="1C1C1E"/>
                <w:sz w:val="20"/>
                <w:szCs w:val="20"/>
              </w:rPr>
              <w:t xml:space="preserve">À renseigner</w:t>
            </w:r>
          </w:p>
        </w:tc>
      </w:tr>
      <w:tr>
        <w:tc>
          <w:tcPr>
            <w:tcW w:type="dxa" w:w="3000"/>
            <w:tcBorders>
              <w:top w:val="single" w:color="DDE3ED" w:sz="1"/>
              <w:left w:val="single" w:color="DDE3ED" w:sz="1"/>
              <w:bottom w:val="single" w:color="DDE3ED" w:sz="1"/>
              <w:right w:val="single" w:color="DDE3ED" w:sz="1"/>
            </w:tcBorders>
            <w:shd w:fill="E8EDF4" w:val="clear"/>
            <w:tcMar>
              <w:top w:type="dxa" w:w="90"/>
              <w:left w:type="dxa" w:w="160"/>
              <w:bottom w:type="dxa" w:w="90"/>
              <w:right w:type="dxa" w:w="100"/>
            </w:tcMar>
          </w:tcPr>
          <w:p>
            <w:r>
              <w:rPr>
                <w:rFonts w:ascii="Arial" w:cs="Arial" w:eastAsia="Arial" w:hAnsi="Arial"/>
                <w:b/>
                <w:bCs/>
                <w:color w:val="0B1F3A"/>
                <w:sz w:val="20"/>
                <w:szCs w:val="20"/>
              </w:rPr>
              <w:t xml:space="preserve">Téléphone / WhatsApp</w:t>
            </w:r>
          </w:p>
        </w:tc>
        <w:tc>
          <w:tcPr>
            <w:tcW w:type="dxa" w:w="6360"/>
            <w:tcBorders>
              <w:top w:val="single" w:color="DDE3ED" w:sz="1"/>
              <w:left w:val="single" w:color="DDE3ED" w:sz="1"/>
              <w:bottom w:val="single" w:color="DDE3ED" w:sz="1"/>
              <w:right w:val="single" w:color="DDE3ED" w:sz="1"/>
            </w:tcBorders>
            <w:shd w:fill="F7F8FA" w:val="clear"/>
            <w:tcMar>
              <w:top w:type="dxa" w:w="90"/>
              <w:left w:type="dxa" w:w="160"/>
              <w:bottom w:type="dxa" w:w="90"/>
              <w:right w:type="dxa" w:w="100"/>
            </w:tcMar>
          </w:tcPr>
          <w:p>
            <w:r>
              <w:rPr>
                <w:rFonts w:ascii="Arial" w:cs="Arial" w:eastAsia="Arial" w:hAnsi="Arial"/>
                <w:color w:val="1C1C1E"/>
                <w:sz w:val="20"/>
                <w:szCs w:val="20"/>
              </w:rPr>
              <w:t xml:space="preserve">À renseigner</w:t>
            </w:r>
          </w:p>
        </w:tc>
      </w:tr>
      <w:tr>
        <w:tc>
          <w:tcPr>
            <w:tcW w:type="dxa" w:w="3000"/>
            <w:tcBorders>
              <w:top w:val="single" w:color="DDE3ED" w:sz="1"/>
              <w:left w:val="single" w:color="DDE3ED" w:sz="1"/>
              <w:bottom w:val="single" w:color="DDE3ED" w:sz="1"/>
              <w:right w:val="single" w:color="DDE3ED" w:sz="1"/>
            </w:tcBorders>
            <w:shd w:fill="E8EDF4" w:val="clear"/>
            <w:tcMar>
              <w:top w:type="dxa" w:w="90"/>
              <w:left w:type="dxa" w:w="160"/>
              <w:bottom w:type="dxa" w:w="90"/>
              <w:right w:type="dxa" w:w="100"/>
            </w:tcMar>
          </w:tcPr>
          <w:p>
            <w:r>
              <w:rPr>
                <w:rFonts w:ascii="Arial" w:cs="Arial" w:eastAsia="Arial" w:hAnsi="Arial"/>
                <w:b/>
                <w:bCs/>
                <w:color w:val="0B1F3A"/>
                <w:sz w:val="20"/>
                <w:szCs w:val="20"/>
              </w:rPr>
              <w:t xml:space="preserve">Localisation bureau</w:t>
            </w:r>
          </w:p>
        </w:tc>
        <w:tc>
          <w:tcPr>
            <w:tcW w:type="dxa" w:w="6360"/>
            <w:tcBorders>
              <w:top w:val="single" w:color="DDE3ED" w:sz="1"/>
              <w:left w:val="single" w:color="DDE3ED" w:sz="1"/>
              <w:bottom w:val="single" w:color="DDE3ED" w:sz="1"/>
              <w:right w:val="single" w:color="DDE3ED" w:sz="1"/>
            </w:tcBorders>
            <w:shd w:fill="FFFFFF" w:val="clear"/>
            <w:tcMar>
              <w:top w:type="dxa" w:w="90"/>
              <w:left w:type="dxa" w:w="160"/>
              <w:bottom w:type="dxa" w:w="90"/>
              <w:right w:type="dxa" w:w="100"/>
            </w:tcMar>
          </w:tcPr>
          <w:p>
            <w:r>
              <w:rPr>
                <w:rFonts w:ascii="Arial" w:cs="Arial" w:eastAsia="Arial" w:hAnsi="Arial"/>
                <w:color w:val="1C1C1E"/>
                <w:sz w:val="20"/>
                <w:szCs w:val="20"/>
              </w:rPr>
              <w:t xml:space="preserve">À renseigner</w:t>
            </w:r>
          </w:p>
        </w:tc>
      </w:tr>
    </w:tbl>
    <w:p>
      <w:pPr>
        <w:spacing w:after="0" w:before="200"/>
      </w:pPr>
      <w:r>
        <w:t xml:space="preserve"/>
      </w:r>
    </w:p>
    <w:p>
      <w:pPr>
        <w:pBdr>
          <w:bottom w:val="single" w:color="D4AF6B" w:sz="6" w:space="1"/>
        </w:pBdr>
        <w:spacing w:after="160" w:before="160"/>
      </w:pPr>
      <w:r>
        <w:t xml:space="preserve"/>
      </w:r>
    </w:p>
    <w:p>
      <w:pPr>
        <w:spacing w:after="40" w:before="120"/>
        <w:jc w:val="center"/>
      </w:pPr>
      <w:r>
        <w:rPr>
          <w:rFonts w:ascii="Arial" w:cs="Arial" w:eastAsia="Arial" w:hAnsi="Arial"/>
          <w:b/>
          <w:bCs/>
          <w:color w:val="0B1F3A"/>
          <w:sz w:val="22"/>
          <w:szCs w:val="22"/>
        </w:rPr>
        <w:t xml:space="preserve">SCI BOKPLI — Résidences Bokpli</w:t>
      </w:r>
    </w:p>
    <w:p>
      <w:pPr>
        <w:spacing w:after="40" w:before="0"/>
        <w:jc w:val="center"/>
      </w:pPr>
      <w:r>
        <w:rPr>
          <w:rFonts w:ascii="Arial" w:cs="Arial" w:eastAsia="Arial" w:hAnsi="Arial"/>
          <w:i/>
          <w:iCs/>
          <w:color w:val="4A4A4A"/>
          <w:sz w:val="19"/>
          <w:szCs w:val="19"/>
        </w:rPr>
        <w:t xml:space="preserve">Cahier des Charges — Édition Premium v2.0</w:t>
      </w:r>
    </w:p>
    <w:p>
      <w:pPr>
        <w:spacing w:after="0" w:before="0"/>
        <w:jc w:val="center"/>
      </w:pPr>
      <w:r>
        <w:rPr>
          <w:rFonts w:ascii="Arial" w:cs="Arial" w:eastAsia="Arial" w:hAnsi="Arial"/>
          <w:color w:val="B8892A"/>
          <w:sz w:val="18"/>
          <w:szCs w:val="18"/>
        </w:rPr>
        <w:t xml:space="preserve">www.bokpli.com  ·  Document confidentiel  ·  © 2025 SCI BOKPLI</w:t>
      </w:r>
    </w:p>
    <w:sectPr>
      <w:headerReference w:type="default" r:id="rId7"/>
      <w:footerReference w:type="default" r:id="rId8"/>
      <w:pgSz w:w="11906" w:h="16838" w:orient="portrait"/>
      <w:pgMar w:top="1300" w:right="130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B1F3A" w:sz="4" w:space="4"/>
      </w:pBdr>
      <w:tabs>
        <w:tab w:val="right" w:pos="9026"/>
      </w:tabs>
    </w:pPr>
    <w:r>
      <w:rPr>
        <w:rFonts w:ascii="Arial" w:cs="Arial" w:eastAsia="Arial" w:hAnsi="Arial"/>
        <w:color w:val="4A4A4A"/>
        <w:sz w:val="16"/>
        <w:szCs w:val="16"/>
      </w:rPr>
      <w:t xml:space="preserve">Document confidentiel — SCI BOKPLI © 2025</w:t>
    </w:r>
    <w:r>
      <w:rPr>
        <w:rFonts w:ascii="Arial" w:cs="Arial" w:eastAsia="Arial" w:hAnsi="Arial"/>
        <w:color w:val="4A4A4A"/>
        <w:sz w:val="16"/>
        <w:szCs w:val="16"/>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92A" w:sz="8" w:space="4"/>
      </w:pBdr>
      <w:tabs>
        <w:tab w:val="right" w:pos="9026"/>
      </w:tabs>
    </w:pPr>
    <w:r>
      <w:rPr>
        <w:rFonts w:ascii="Arial" w:cs="Arial" w:eastAsia="Arial" w:hAnsi="Arial"/>
        <w:b/>
        <w:bCs/>
        <w:color w:val="0B1F3A"/>
        <w:sz w:val="18"/>
        <w:szCs w:val="18"/>
      </w:rPr>
      <w:t xml:space="preserve">SCI BOKPLI  ·  Résidences Bokpli</w:t>
    </w:r>
    <w:r>
      <w:rPr>
        <w:rFonts w:ascii="Arial" w:cs="Arial" w:eastAsia="Arial" w:hAnsi="Arial"/>
        <w:i/>
        <w:iCs/>
        <w:color w:val="4A4A4A"/>
        <w:sz w:val="18"/>
        <w:szCs w:val="18"/>
      </w:rPr>
      <w:t xml:space="preserve">	Cahier des Charges — www.bokpli.com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80" w:hanging="34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0B1F3A"/>
      <w:sz w:val="30"/>
      <w:szCs w:val="30"/>
    </w:rPr>
  </w:style>
  <w:style w:type="paragraph" w:styleId="Heading2">
    <w:name w:val="Heading 2"/>
    <w:basedOn w:val="Normal"/>
    <w:next w:val="Normal"/>
    <w:qFormat/>
    <w:pPr>
      <w:spacing w:after="100" w:before="260"/>
      <w:outlineLvl w:val="1"/>
    </w:pPr>
    <w:rPr>
      <w:rFonts w:ascii="Arial" w:cs="Arial" w:eastAsia="Arial" w:hAnsi="Arial"/>
      <w:b/>
      <w:bCs/>
      <w:color w:val="0B1F3A"/>
      <w:sz w:val="24"/>
      <w:szCs w:val="24"/>
    </w:rPr>
  </w:style>
  <w:style w:type="paragraph" w:styleId="Heading3">
    <w:name w:val="Heading 3"/>
    <w:basedOn w:val="Normal"/>
    <w:next w:val="Normal"/>
    <w:qFormat/>
    <w:pPr>
      <w:spacing w:after="80" w:before="200"/>
      <w:outlineLvl w:val="2"/>
    </w:pPr>
    <w:rPr>
      <w:rFonts w:ascii="Arial" w:cs="Arial" w:eastAsia="Arial" w:hAnsi="Arial"/>
      <w:b/>
      <w:bCs/>
      <w:color w:val="B8892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2026-04-27T23:28:36.701Z</dcterms:created>
  <dcterms:modified xsi:type="dcterms:W3CDTF">2026-04-27T23:28:36.701Z</dcterms:modified>
</cp:coreProperties>
</file>

<file path=docProps/custom.xml><?xml version="1.0" encoding="utf-8"?>
<Properties xmlns="http://schemas.openxmlformats.org/officeDocument/2006/custom-properties" xmlns:vt="http://schemas.openxmlformats.org/officeDocument/2006/docPropsVTypes"/>
</file>