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2F0E37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2023/11/15 00:00|Лекция. Форматирование строк</w:t>
      </w:r>
    </w:p>
    <w:p w14:paraId="5D412DAB" w14:textId="77777777" w:rsidR="002420DA" w:rsidRPr="002420DA" w:rsidRDefault="002420DA" w:rsidP="002420DA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2420DA">
        <w:rPr>
          <w:color w:val="000000"/>
          <w:sz w:val="24"/>
          <w:szCs w:val="24"/>
        </w:rPr>
        <w:t>Форматирование строк</w:t>
      </w:r>
    </w:p>
    <w:p w14:paraId="2881E339" w14:textId="77777777" w:rsidR="002420DA" w:rsidRPr="002420DA" w:rsidRDefault="002420DA" w:rsidP="002420DA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2420DA">
        <w:rPr>
          <w:color w:val="000000"/>
          <w:sz w:val="24"/>
          <w:szCs w:val="24"/>
        </w:rPr>
        <w:t>Конкатенация</w:t>
      </w:r>
    </w:p>
    <w:p w14:paraId="19F6BCFA" w14:textId="4E5A9A32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Style w:val="a3"/>
          <w:rFonts w:ascii="Times New Roman" w:hAnsi="Times New Roman" w:cs="Times New Roman"/>
          <w:color w:val="000000"/>
          <w:sz w:val="24"/>
          <w:szCs w:val="24"/>
        </w:rPr>
        <w:t>Конкатенация</w:t>
      </w:r>
      <w:r w:rsidRPr="002420DA">
        <w:rPr>
          <w:rFonts w:ascii="Times New Roman" w:hAnsi="Times New Roman" w:cs="Times New Roman"/>
          <w:color w:val="000000"/>
          <w:sz w:val="24"/>
          <w:szCs w:val="24"/>
        </w:rPr>
        <w:t> – это сложение строк. Возьмем 2 строки и используем оператор сложения, то в результате получим 2 строки, склеенные вместе. (Рис. 1)</w:t>
      </w: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9BC904C" w14:textId="35F8D124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7C283F" wp14:editId="6AB86325">
            <wp:extent cx="9991725" cy="4956810"/>
            <wp:effectExtent l="0" t="0" r="9525" b="0"/>
            <wp:docPr id="13" name="Рисунок 13" descr="https://static.tildacdn.com/tild3436-3261-4363-b938-64316334353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tildacdn.com/tild3436-3261-4363-b938-643163343530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8668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Рис. 1</w:t>
      </w:r>
    </w:p>
    <w:p w14:paraId="7649129A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С увеличением объема строки, добавлением некой гибкости, т.е. если нужно подставить значение, то начинают появляться проблемы.</w:t>
      </w:r>
    </w:p>
    <w:p w14:paraId="6C5BA171" w14:textId="3A9BF0A1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 xml:space="preserve">Они </w:t>
      </w:r>
      <w:proofErr w:type="gram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появляются</w:t>
      </w:r>
      <w:proofErr w:type="gramEnd"/>
      <w:r w:rsidRPr="002420DA">
        <w:rPr>
          <w:rFonts w:ascii="Times New Roman" w:hAnsi="Times New Roman" w:cs="Times New Roman"/>
          <w:color w:val="000000"/>
          <w:sz w:val="24"/>
          <w:szCs w:val="24"/>
        </w:rPr>
        <w:t xml:space="preserve"> когда нужно подставить значение, которое отличается от типа «</w:t>
      </w:r>
      <w:r w:rsidRPr="002420DA">
        <w:rPr>
          <w:rStyle w:val="a3"/>
          <w:rFonts w:ascii="Times New Roman" w:hAnsi="Times New Roman" w:cs="Times New Roman"/>
          <w:color w:val="000000"/>
          <w:sz w:val="24"/>
          <w:szCs w:val="24"/>
        </w:rPr>
        <w:t>CTR</w:t>
      </w:r>
      <w:r w:rsidRPr="002420DA">
        <w:rPr>
          <w:rFonts w:ascii="Times New Roman" w:hAnsi="Times New Roman" w:cs="Times New Roman"/>
          <w:color w:val="000000"/>
          <w:sz w:val="24"/>
          <w:szCs w:val="24"/>
        </w:rPr>
        <w:t>», например число. В результате получаем ошибку. (Рис. 2)</w:t>
      </w: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24D63DD" w14:textId="11ADBEA3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177232B" wp14:editId="3B9C7A44">
            <wp:extent cx="9991725" cy="6410960"/>
            <wp:effectExtent l="0" t="0" r="9525" b="8890"/>
            <wp:docPr id="12" name="Рисунок 12" descr="https://static.tildacdn.com/tild3637-3462-4936-b162-653564656661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atic.tildacdn.com/tild3637-3462-4936-b162-653564656661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641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D9D8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Рис. 2</w:t>
      </w:r>
    </w:p>
    <w:p w14:paraId="283E1507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Складывать можно только строку со строкой.</w:t>
      </w:r>
    </w:p>
    <w:p w14:paraId="70B9740C" w14:textId="53F0BE55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Можно перевести число в строку. (Рис. 3)</w:t>
      </w: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5A5EDA4" w14:textId="398291A5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11A486C" wp14:editId="32EB769E">
            <wp:extent cx="9991725" cy="5915025"/>
            <wp:effectExtent l="0" t="0" r="9525" b="9525"/>
            <wp:docPr id="11" name="Рисунок 11" descr="https://static.tildacdn.com/tild3461-3136-4666-b230-653732356462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tildacdn.com/tild3461-3136-4666-b230-653732356462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7B08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Рис. 3</w:t>
      </w:r>
    </w:p>
    <w:p w14:paraId="566E9C33" w14:textId="77777777" w:rsidR="002420DA" w:rsidRPr="002420DA" w:rsidRDefault="002420DA" w:rsidP="002420DA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2420DA">
        <w:rPr>
          <w:color w:val="000000"/>
          <w:sz w:val="24"/>
          <w:szCs w:val="24"/>
        </w:rPr>
        <w:t>Способ форматирования с использования символа «%»</w:t>
      </w:r>
    </w:p>
    <w:p w14:paraId="6C6B3681" w14:textId="4CD6883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Если в строке написать </w:t>
      </w:r>
      <w:r w:rsidRPr="002420DA">
        <w:rPr>
          <w:rStyle w:val="a3"/>
          <w:rFonts w:ascii="Times New Roman" w:hAnsi="Times New Roman" w:cs="Times New Roman"/>
          <w:color w:val="000000"/>
          <w:sz w:val="24"/>
          <w:szCs w:val="24"/>
        </w:rPr>
        <w:t>«%s»,</w:t>
      </w:r>
      <w:r w:rsidRPr="002420DA">
        <w:rPr>
          <w:rFonts w:ascii="Times New Roman" w:hAnsi="Times New Roman" w:cs="Times New Roman"/>
          <w:color w:val="000000"/>
          <w:sz w:val="24"/>
          <w:szCs w:val="24"/>
        </w:rPr>
        <w:t> а после строки </w:t>
      </w:r>
      <w:r w:rsidRPr="002420DA">
        <w:rPr>
          <w:rStyle w:val="a3"/>
          <w:rFonts w:ascii="Times New Roman" w:hAnsi="Times New Roman" w:cs="Times New Roman"/>
          <w:color w:val="000000"/>
          <w:sz w:val="24"/>
          <w:szCs w:val="24"/>
        </w:rPr>
        <w:t>«%»</w:t>
      </w:r>
      <w:r w:rsidRPr="002420DA">
        <w:rPr>
          <w:rFonts w:ascii="Times New Roman" w:hAnsi="Times New Roman" w:cs="Times New Roman"/>
          <w:color w:val="000000"/>
          <w:sz w:val="24"/>
          <w:szCs w:val="24"/>
        </w:rPr>
        <w:t> и какое-либо значение, то на место «%s» будет подставлено соответствующее значение. (Рис. 4)</w:t>
      </w: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816D4DE" w14:textId="28C08F8D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E4FE1D8" wp14:editId="493ED045">
            <wp:extent cx="9991725" cy="5972175"/>
            <wp:effectExtent l="0" t="0" r="9525" b="9525"/>
            <wp:docPr id="10" name="Рисунок 10" descr="https://static.tildacdn.com/tild6135-6432-4538-b932-633338616636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atic.tildacdn.com/tild6135-6432-4538-b932-633338616636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38F7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Рис. 4</w:t>
      </w:r>
    </w:p>
    <w:p w14:paraId="17234049" w14:textId="47C3A99F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Если использовать </w:t>
      </w:r>
      <w:r w:rsidRPr="002420DA">
        <w:rPr>
          <w:rStyle w:val="a3"/>
          <w:rFonts w:ascii="Times New Roman" w:hAnsi="Times New Roman" w:cs="Times New Roman"/>
          <w:color w:val="000000"/>
          <w:sz w:val="24"/>
          <w:szCs w:val="24"/>
        </w:rPr>
        <w:t>2 символа «%s»,</w:t>
      </w:r>
      <w:r w:rsidRPr="002420DA">
        <w:rPr>
          <w:rFonts w:ascii="Times New Roman" w:hAnsi="Times New Roman" w:cs="Times New Roman"/>
          <w:color w:val="000000"/>
          <w:sz w:val="24"/>
          <w:szCs w:val="24"/>
        </w:rPr>
        <w:t> написать еще значение через запятую, то выйдет </w:t>
      </w:r>
      <w:r w:rsidRPr="002420DA">
        <w:rPr>
          <w:rStyle w:val="a3"/>
          <w:rFonts w:ascii="Times New Roman" w:hAnsi="Times New Roman" w:cs="Times New Roman"/>
          <w:color w:val="000000"/>
          <w:sz w:val="24"/>
          <w:szCs w:val="24"/>
        </w:rPr>
        <w:t>ошибка</w:t>
      </w:r>
      <w:r w:rsidRPr="002420DA">
        <w:rPr>
          <w:rFonts w:ascii="Times New Roman" w:hAnsi="Times New Roman" w:cs="Times New Roman"/>
          <w:color w:val="000000"/>
          <w:sz w:val="24"/>
          <w:szCs w:val="24"/>
        </w:rPr>
        <w:t>, потому что после </w:t>
      </w:r>
      <w:r w:rsidRPr="002420DA">
        <w:rPr>
          <w:rStyle w:val="a3"/>
          <w:rFonts w:ascii="Times New Roman" w:hAnsi="Times New Roman" w:cs="Times New Roman"/>
          <w:color w:val="000000"/>
          <w:sz w:val="24"/>
          <w:szCs w:val="24"/>
        </w:rPr>
        <w:t>«%» нужно передать только 1 аргумент</w:t>
      </w:r>
      <w:r w:rsidRPr="002420DA">
        <w:rPr>
          <w:rFonts w:ascii="Times New Roman" w:hAnsi="Times New Roman" w:cs="Times New Roman"/>
          <w:color w:val="000000"/>
          <w:sz w:val="24"/>
          <w:szCs w:val="24"/>
        </w:rPr>
        <w:t>. (Рис. 5)</w:t>
      </w: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E660138" w14:textId="170E6629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E71E5D9" wp14:editId="6AC22A9B">
            <wp:extent cx="9991725" cy="5755005"/>
            <wp:effectExtent l="0" t="0" r="9525" b="0"/>
            <wp:docPr id="9" name="Рисунок 9" descr="https://static.tildacdn.com/tild6438-3661-4632-a635-646335646132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tildacdn.com/tild6438-3661-4632-a635-646335646132/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7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8CDF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Рис. 5</w:t>
      </w:r>
    </w:p>
    <w:p w14:paraId="22AE2473" w14:textId="4901222C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Обернем 2 аргумента в круглые скобки и получится </w:t>
      </w:r>
      <w:r w:rsidRPr="002420DA">
        <w:rPr>
          <w:rStyle w:val="a3"/>
          <w:rFonts w:ascii="Times New Roman" w:hAnsi="Times New Roman" w:cs="Times New Roman"/>
          <w:color w:val="000000"/>
          <w:sz w:val="24"/>
          <w:szCs w:val="24"/>
        </w:rPr>
        <w:t>кортеж</w:t>
      </w:r>
      <w:r w:rsidRPr="002420DA">
        <w:rPr>
          <w:rFonts w:ascii="Times New Roman" w:hAnsi="Times New Roman" w:cs="Times New Roman"/>
          <w:color w:val="000000"/>
          <w:sz w:val="24"/>
          <w:szCs w:val="24"/>
        </w:rPr>
        <w:t>. Первое значение из кортежа будет подставлено на место первого «%s», а второе значение на место второго «%s». (Рис. 6)</w:t>
      </w: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0DB916AA" w14:textId="5FC552DF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00913A6" wp14:editId="086386D7">
            <wp:extent cx="9991725" cy="5401310"/>
            <wp:effectExtent l="0" t="0" r="9525" b="8890"/>
            <wp:docPr id="8" name="Рисунок 8" descr="https://static.tildacdn.com/tild6331-6334-4538-b762-663761343062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atic.tildacdn.com/tild6331-6334-4538-b762-663761343062/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40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24CB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Рис. 6</w:t>
      </w:r>
    </w:p>
    <w:p w14:paraId="773B3996" w14:textId="6B73BEB2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Так же вместо «%s» можно использовать </w:t>
      </w:r>
      <w:r w:rsidRPr="002420DA">
        <w:rPr>
          <w:rStyle w:val="a3"/>
          <w:rFonts w:ascii="Times New Roman" w:hAnsi="Times New Roman" w:cs="Times New Roman"/>
          <w:color w:val="000000"/>
          <w:sz w:val="24"/>
          <w:szCs w:val="24"/>
        </w:rPr>
        <w:t>«%d»,</w:t>
      </w:r>
      <w:r w:rsidRPr="002420DA">
        <w:rPr>
          <w:rFonts w:ascii="Times New Roman" w:hAnsi="Times New Roman" w:cs="Times New Roman"/>
          <w:color w:val="000000"/>
          <w:sz w:val="24"/>
          <w:szCs w:val="24"/>
        </w:rPr>
        <w:t> (но при использовании строкового значения выдаст ошибку), </w:t>
      </w:r>
      <w:r w:rsidRPr="002420DA">
        <w:rPr>
          <w:rStyle w:val="a3"/>
          <w:rFonts w:ascii="Times New Roman" w:hAnsi="Times New Roman" w:cs="Times New Roman"/>
          <w:color w:val="000000"/>
          <w:sz w:val="24"/>
          <w:szCs w:val="24"/>
        </w:rPr>
        <w:t>«%x»</w:t>
      </w:r>
      <w:r w:rsidRPr="002420DA">
        <w:rPr>
          <w:rFonts w:ascii="Times New Roman" w:hAnsi="Times New Roman" w:cs="Times New Roman"/>
          <w:color w:val="000000"/>
          <w:sz w:val="24"/>
          <w:szCs w:val="24"/>
        </w:rPr>
        <w:t> (число переводится в строковое представление в шестнадцатеричном формате). Данный метод использовать не стоит, потому что он является устаревшим, однако в старых примерах кода можно это увидеть. Так же можно увидеть вариант, когда после знака «%» добавляются скобки и значения. Это похоже на именованные параметры и здесь картеж не подойдет. (Рис. 7)</w:t>
      </w: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61D3863" w14:textId="315CEE7A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5358E31" wp14:editId="56E7A4C7">
            <wp:extent cx="9991725" cy="3020695"/>
            <wp:effectExtent l="0" t="0" r="9525" b="8255"/>
            <wp:docPr id="7" name="Рисунок 7" descr="https://static.tildacdn.com/tild6664-6161-4464-b838-623738326633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.tildacdn.com/tild6664-6161-4464-b838-623738326633/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0269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Рис. 7</w:t>
      </w:r>
    </w:p>
    <w:p w14:paraId="66AE44D1" w14:textId="634B285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В таком случае необходимо добавлять словарь, но ключи будут строковыми значениями. (Рис. 8)</w:t>
      </w: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692FB7D" w14:textId="3CB7AC33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D5606A7" wp14:editId="2BD702D5">
            <wp:extent cx="9991725" cy="5305425"/>
            <wp:effectExtent l="0" t="0" r="9525" b="9525"/>
            <wp:docPr id="6" name="Рисунок 6" descr="https://static.tildacdn.com/tild6339-3036-4537-b231-333839373662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atic.tildacdn.com/tild6339-3036-4537-b231-333839373662/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C407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Рис. 8</w:t>
      </w:r>
    </w:p>
    <w:p w14:paraId="575AFD4F" w14:textId="77777777" w:rsidR="002420DA" w:rsidRPr="002420DA" w:rsidRDefault="002420DA" w:rsidP="002420DA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2420DA">
        <w:rPr>
          <w:color w:val="000000"/>
          <w:sz w:val="24"/>
          <w:szCs w:val="24"/>
        </w:rPr>
        <w:t>Метод «</w:t>
      </w:r>
      <w:proofErr w:type="spellStart"/>
      <w:r w:rsidRPr="002420DA">
        <w:rPr>
          <w:color w:val="000000"/>
          <w:sz w:val="24"/>
          <w:szCs w:val="24"/>
        </w:rPr>
        <w:t>format</w:t>
      </w:r>
      <w:proofErr w:type="spellEnd"/>
      <w:r w:rsidRPr="002420DA">
        <w:rPr>
          <w:color w:val="000000"/>
          <w:sz w:val="24"/>
          <w:szCs w:val="24"/>
        </w:rPr>
        <w:t>»</w:t>
      </w:r>
    </w:p>
    <w:p w14:paraId="58B4A573" w14:textId="675F7519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На смену этого способа пришел новый с использованием метода «</w:t>
      </w:r>
      <w:proofErr w:type="spellStart"/>
      <w:r w:rsidRPr="002420DA">
        <w:rPr>
          <w:rStyle w:val="a3"/>
          <w:rFonts w:ascii="Times New Roman" w:hAnsi="Times New Roman" w:cs="Times New Roman"/>
          <w:color w:val="000000"/>
          <w:sz w:val="24"/>
          <w:szCs w:val="24"/>
        </w:rPr>
        <w:t>format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>». Внутри строки добавляются фигурные скобки, после строки точка, «</w:t>
      </w:r>
      <w:proofErr w:type="spell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format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>» и сюда передаются параметры, которые нужно добавить (позиционные и именованные). (Рис. 9)</w:t>
      </w: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53C203E" w14:textId="4D8AC298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F5810DE" wp14:editId="12AA7A9E">
            <wp:extent cx="9991725" cy="4591050"/>
            <wp:effectExtent l="0" t="0" r="9525" b="0"/>
            <wp:docPr id="5" name="Рисунок 5" descr="https://static.tildacdn.com/tild6465-6465-4939-b234-623866653763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tildacdn.com/tild6465-6465-4939-b234-623866653763/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C0D8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Рис. 9</w:t>
      </w:r>
    </w:p>
    <w:p w14:paraId="3ACBDB89" w14:textId="577FDA63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Если будут идти вторые фигурные скобки, будет необходимо добавить второе значение, например «</w:t>
      </w:r>
      <w:proofErr w:type="spell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university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>». (Рис. 10)</w:t>
      </w: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9B1F208" w14:textId="70881096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EF12CB9" wp14:editId="3FF9F485">
            <wp:extent cx="9991725" cy="4538980"/>
            <wp:effectExtent l="0" t="0" r="9525" b="0"/>
            <wp:docPr id="4" name="Рисунок 4" descr="https://static.tildacdn.com/tild6339-3133-4837-b663-656234353464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tildacdn.com/tild6339-3133-4837-b663-656234353464/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EFFE2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Рис. 10</w:t>
      </w:r>
    </w:p>
    <w:p w14:paraId="40CB7F48" w14:textId="39E29FCC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Можно использовать 1 параметр несколько раз в коде. (Рис. 11)</w:t>
      </w: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9DEC280" w14:textId="437D3303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51AC193" wp14:editId="6ABAE843">
            <wp:extent cx="9991725" cy="4429125"/>
            <wp:effectExtent l="0" t="0" r="9525" b="9525"/>
            <wp:docPr id="3" name="Рисунок 3" descr="https://static.tildacdn.com/tild3538-3663-4166-b730-666164366136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.tildacdn.com/tild3538-3663-4166-b730-666164366136/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87E11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Рис. 11</w:t>
      </w:r>
    </w:p>
    <w:p w14:paraId="79693CA5" w14:textId="465FA08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Здесь могут быть именованные понятия. Например, «{</w:t>
      </w:r>
      <w:proofErr w:type="spell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title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>} – {</w:t>
      </w:r>
      <w:proofErr w:type="spell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postfix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>} {</w:t>
      </w:r>
      <w:proofErr w:type="spell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title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>}», после «</w:t>
      </w:r>
      <w:proofErr w:type="spell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format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>» необходимо написать «</w:t>
      </w:r>
      <w:proofErr w:type="spell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title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>», после «Урбан» «</w:t>
      </w:r>
      <w:proofErr w:type="spell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postfix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>=». (Рис. 12)</w:t>
      </w: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5488A6A" w14:textId="1F3BC649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3329691" wp14:editId="4114535F">
            <wp:extent cx="9991725" cy="5655945"/>
            <wp:effectExtent l="0" t="0" r="9525" b="1905"/>
            <wp:docPr id="2" name="Рисунок 2" descr="https://static.tildacdn.com/tild6266-6338-4664-a562-336531616634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.tildacdn.com/tild6266-6338-4664-a562-336531616634/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E3BE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Рис. 12</w:t>
      </w:r>
    </w:p>
    <w:p w14:paraId="3317C4B2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При таком подходе ничего не изменится, но можно использовать именованные параметры и форматирование строки. Этот метод считается новым.</w:t>
      </w:r>
    </w:p>
    <w:p w14:paraId="31E19DE2" w14:textId="77777777" w:rsidR="002420DA" w:rsidRPr="002420DA" w:rsidRDefault="002420DA" w:rsidP="002420DA">
      <w:pPr>
        <w:pStyle w:val="3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2420DA">
        <w:rPr>
          <w:color w:val="000000"/>
          <w:sz w:val="24"/>
          <w:szCs w:val="24"/>
        </w:rPr>
        <w:t>F-строка</w:t>
      </w:r>
    </w:p>
    <w:p w14:paraId="3772A9F0" w14:textId="4FF8F648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 xml:space="preserve">Самый новый способ. В него можно вставлять любой </w:t>
      </w:r>
      <w:proofErr w:type="spell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питоновский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 xml:space="preserve"> код и никаких проблем возникать не будет. (Рис. 13)</w:t>
      </w:r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4EE36ED" w14:textId="7E7EFA5F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 w:rsidRPr="002420DA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857FF47" wp14:editId="5D68F910">
            <wp:extent cx="9991725" cy="4757420"/>
            <wp:effectExtent l="0" t="0" r="9525" b="5080"/>
            <wp:docPr id="1" name="Рисунок 1" descr="https://static.tildacdn.com/tild6538-3034-4464-b836-303030383766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.tildacdn.com/tild6538-3034-4464-b836-303030383766/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1BDFAAB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Рис. 13</w:t>
      </w:r>
    </w:p>
    <w:p w14:paraId="70461A0E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Здесь можно использовать любые действия (умножение, сложение и т.д.)</w:t>
      </w:r>
    </w:p>
    <w:p w14:paraId="4C62842C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Когда стоит использовать метод «</w:t>
      </w:r>
      <w:proofErr w:type="spell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format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 xml:space="preserve">» в отличие от </w:t>
      </w:r>
      <w:proofErr w:type="spell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урбан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>?</w:t>
      </w:r>
    </w:p>
    <w:p w14:paraId="7A756AEA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Например, в отдельном файле хранится текст. Там есть обозначения с фигурной F-строкой и фигурные скобки на месте которых будет браться значение из переменных. Но! Мы ее импортируем в основной файл и хотим использовать, но на тот момент в другом файле этой переменной не было. Возникнет ошибка.</w:t>
      </w:r>
    </w:p>
    <w:p w14:paraId="05939889" w14:textId="77777777" w:rsidR="002420DA" w:rsidRPr="002420DA" w:rsidRDefault="002420DA" w:rsidP="002420DA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420DA">
        <w:rPr>
          <w:rFonts w:ascii="Times New Roman" w:hAnsi="Times New Roman" w:cs="Times New Roman"/>
          <w:color w:val="000000"/>
          <w:sz w:val="24"/>
          <w:szCs w:val="24"/>
        </w:rPr>
        <w:t>Использование метода «</w:t>
      </w:r>
      <w:proofErr w:type="spell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format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>». Вставляем импортированную строку и с помощью метода «</w:t>
      </w:r>
      <w:proofErr w:type="spellStart"/>
      <w:r w:rsidRPr="002420DA">
        <w:rPr>
          <w:rFonts w:ascii="Times New Roman" w:hAnsi="Times New Roman" w:cs="Times New Roman"/>
          <w:color w:val="000000"/>
          <w:sz w:val="24"/>
          <w:szCs w:val="24"/>
        </w:rPr>
        <w:t>format</w:t>
      </w:r>
      <w:proofErr w:type="spellEnd"/>
      <w:r w:rsidRPr="002420DA">
        <w:rPr>
          <w:rFonts w:ascii="Times New Roman" w:hAnsi="Times New Roman" w:cs="Times New Roman"/>
          <w:color w:val="000000"/>
          <w:sz w:val="24"/>
          <w:szCs w:val="24"/>
        </w:rPr>
        <w:t>» подставляем значение переменных.</w:t>
      </w:r>
    </w:p>
    <w:p w14:paraId="5AE3DB24" w14:textId="667B4B80" w:rsidR="00C9315B" w:rsidRPr="002420DA" w:rsidRDefault="00C9315B" w:rsidP="002420D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2420DA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169B5"/>
    <w:multiLevelType w:val="multilevel"/>
    <w:tmpl w:val="0AE69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2B050E"/>
    <w:multiLevelType w:val="multilevel"/>
    <w:tmpl w:val="236A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8300E9"/>
    <w:multiLevelType w:val="multilevel"/>
    <w:tmpl w:val="44944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A0946"/>
    <w:multiLevelType w:val="multilevel"/>
    <w:tmpl w:val="EAFE9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EF32303"/>
    <w:multiLevelType w:val="multilevel"/>
    <w:tmpl w:val="CE3EC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324DC7"/>
    <w:multiLevelType w:val="multilevel"/>
    <w:tmpl w:val="3898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24D53D9"/>
    <w:multiLevelType w:val="multilevel"/>
    <w:tmpl w:val="FB0EF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0F5A68"/>
    <w:multiLevelType w:val="multilevel"/>
    <w:tmpl w:val="2E4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984103C"/>
    <w:multiLevelType w:val="multilevel"/>
    <w:tmpl w:val="FD7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AF7F65"/>
    <w:multiLevelType w:val="multilevel"/>
    <w:tmpl w:val="14AC7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FC00F3F"/>
    <w:multiLevelType w:val="multilevel"/>
    <w:tmpl w:val="5046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7"/>
  </w:num>
  <w:num w:numId="3">
    <w:abstractNumId w:val="10"/>
  </w:num>
  <w:num w:numId="4">
    <w:abstractNumId w:val="3"/>
  </w:num>
  <w:num w:numId="5">
    <w:abstractNumId w:val="0"/>
  </w:num>
  <w:num w:numId="6">
    <w:abstractNumId w:val="1"/>
  </w:num>
  <w:num w:numId="7">
    <w:abstractNumId w:val="2"/>
  </w:num>
  <w:num w:numId="8">
    <w:abstractNumId w:val="5"/>
  </w:num>
  <w:num w:numId="9">
    <w:abstractNumId w:val="4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034871"/>
    <w:rsid w:val="0005566C"/>
    <w:rsid w:val="0006385F"/>
    <w:rsid w:val="00064809"/>
    <w:rsid w:val="000A21C3"/>
    <w:rsid w:val="000A34AB"/>
    <w:rsid w:val="000C2647"/>
    <w:rsid w:val="00111066"/>
    <w:rsid w:val="0013173C"/>
    <w:rsid w:val="00172F25"/>
    <w:rsid w:val="00173F3F"/>
    <w:rsid w:val="00186C8E"/>
    <w:rsid w:val="001E4CF2"/>
    <w:rsid w:val="001F69A1"/>
    <w:rsid w:val="00201463"/>
    <w:rsid w:val="0020723F"/>
    <w:rsid w:val="002420DA"/>
    <w:rsid w:val="0024526A"/>
    <w:rsid w:val="002511D2"/>
    <w:rsid w:val="002521E5"/>
    <w:rsid w:val="00254F70"/>
    <w:rsid w:val="002D39FE"/>
    <w:rsid w:val="002F43E0"/>
    <w:rsid w:val="00311117"/>
    <w:rsid w:val="00332253"/>
    <w:rsid w:val="00362DED"/>
    <w:rsid w:val="003C615B"/>
    <w:rsid w:val="003C6401"/>
    <w:rsid w:val="003E1181"/>
    <w:rsid w:val="004020E9"/>
    <w:rsid w:val="004103B4"/>
    <w:rsid w:val="00427358"/>
    <w:rsid w:val="00433C4C"/>
    <w:rsid w:val="004E4BFD"/>
    <w:rsid w:val="004F23EB"/>
    <w:rsid w:val="0050061C"/>
    <w:rsid w:val="0050704D"/>
    <w:rsid w:val="0055483B"/>
    <w:rsid w:val="00565B0D"/>
    <w:rsid w:val="005726C8"/>
    <w:rsid w:val="00585956"/>
    <w:rsid w:val="005A7803"/>
    <w:rsid w:val="005C100C"/>
    <w:rsid w:val="005C47A5"/>
    <w:rsid w:val="005F5642"/>
    <w:rsid w:val="00660ACF"/>
    <w:rsid w:val="006C13DD"/>
    <w:rsid w:val="006F430A"/>
    <w:rsid w:val="007810AD"/>
    <w:rsid w:val="00783C0B"/>
    <w:rsid w:val="007F4F9E"/>
    <w:rsid w:val="00831162"/>
    <w:rsid w:val="008826EF"/>
    <w:rsid w:val="00891DE3"/>
    <w:rsid w:val="008A2AA1"/>
    <w:rsid w:val="008A41AF"/>
    <w:rsid w:val="008E72CD"/>
    <w:rsid w:val="008F1557"/>
    <w:rsid w:val="0091035C"/>
    <w:rsid w:val="00921EAE"/>
    <w:rsid w:val="00942F57"/>
    <w:rsid w:val="009439C8"/>
    <w:rsid w:val="009505D2"/>
    <w:rsid w:val="0096586B"/>
    <w:rsid w:val="00971B38"/>
    <w:rsid w:val="009E48F9"/>
    <w:rsid w:val="009F2AB8"/>
    <w:rsid w:val="00A04F0A"/>
    <w:rsid w:val="00A406DA"/>
    <w:rsid w:val="00A42D3A"/>
    <w:rsid w:val="00A936D0"/>
    <w:rsid w:val="00AB3DD4"/>
    <w:rsid w:val="00AF7A5F"/>
    <w:rsid w:val="00B16216"/>
    <w:rsid w:val="00B311D2"/>
    <w:rsid w:val="00B70674"/>
    <w:rsid w:val="00BB3E0B"/>
    <w:rsid w:val="00BD4210"/>
    <w:rsid w:val="00BD5B73"/>
    <w:rsid w:val="00C2324B"/>
    <w:rsid w:val="00C33378"/>
    <w:rsid w:val="00C9315B"/>
    <w:rsid w:val="00C94907"/>
    <w:rsid w:val="00CA4BDF"/>
    <w:rsid w:val="00CA640F"/>
    <w:rsid w:val="00D10932"/>
    <w:rsid w:val="00D172B5"/>
    <w:rsid w:val="00D17FD5"/>
    <w:rsid w:val="00E41BE0"/>
    <w:rsid w:val="00E43E39"/>
    <w:rsid w:val="00E5285E"/>
    <w:rsid w:val="00E57353"/>
    <w:rsid w:val="00E75AD5"/>
    <w:rsid w:val="00EC5E42"/>
    <w:rsid w:val="00ED6B92"/>
    <w:rsid w:val="00EF1320"/>
    <w:rsid w:val="00F33591"/>
    <w:rsid w:val="00F35A95"/>
    <w:rsid w:val="00F35E9B"/>
    <w:rsid w:val="00FB7347"/>
    <w:rsid w:val="00FB7CFE"/>
    <w:rsid w:val="00FD78DC"/>
    <w:rsid w:val="00FF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A2A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A2A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a"/>
    <w:rsid w:val="003E11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3E1181"/>
    <w:rPr>
      <w:color w:val="800080"/>
      <w:u w:val="single"/>
    </w:rPr>
  </w:style>
  <w:style w:type="character" w:customStyle="1" w:styleId="tlk-menutick">
    <w:name w:val="tlk-menu__tick"/>
    <w:basedOn w:val="a0"/>
    <w:rsid w:val="003E1181"/>
  </w:style>
  <w:style w:type="character" w:customStyle="1" w:styleId="tlk-switchertitle">
    <w:name w:val="tlk-switcher__title"/>
    <w:basedOn w:val="a0"/>
    <w:rsid w:val="003E1181"/>
  </w:style>
  <w:style w:type="paragraph" w:styleId="HTML">
    <w:name w:val="HTML Preformatted"/>
    <w:basedOn w:val="a"/>
    <w:link w:val="HTML0"/>
    <w:uiPriority w:val="99"/>
    <w:semiHidden/>
    <w:unhideWhenUsed/>
    <w:rsid w:val="005C1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100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C100C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5C100C"/>
  </w:style>
  <w:style w:type="character" w:customStyle="1" w:styleId="hljs-keyword">
    <w:name w:val="hljs-keyword"/>
    <w:basedOn w:val="a0"/>
    <w:rsid w:val="005C100C"/>
  </w:style>
  <w:style w:type="character" w:customStyle="1" w:styleId="hljs-function">
    <w:name w:val="hljs-function"/>
    <w:basedOn w:val="a0"/>
    <w:rsid w:val="005C100C"/>
  </w:style>
  <w:style w:type="character" w:customStyle="1" w:styleId="hljs-title">
    <w:name w:val="hljs-title"/>
    <w:basedOn w:val="a0"/>
    <w:rsid w:val="005C100C"/>
  </w:style>
  <w:style w:type="character" w:customStyle="1" w:styleId="hljs-params">
    <w:name w:val="hljs-params"/>
    <w:basedOn w:val="a0"/>
    <w:rsid w:val="005C100C"/>
  </w:style>
  <w:style w:type="character" w:customStyle="1" w:styleId="hljs-tag">
    <w:name w:val="hljs-tag"/>
    <w:basedOn w:val="a0"/>
    <w:rsid w:val="00B311D2"/>
  </w:style>
  <w:style w:type="character" w:customStyle="1" w:styleId="hljs-class">
    <w:name w:val="hljs-class"/>
    <w:basedOn w:val="a0"/>
    <w:rsid w:val="00B311D2"/>
  </w:style>
  <w:style w:type="character" w:customStyle="1" w:styleId="hljs-builtin">
    <w:name w:val="hljs-built_in"/>
    <w:basedOn w:val="a0"/>
    <w:rsid w:val="00B311D2"/>
  </w:style>
  <w:style w:type="paragraph" w:styleId="a7">
    <w:name w:val="Normal (Web)"/>
    <w:basedOn w:val="a"/>
    <w:uiPriority w:val="99"/>
    <w:semiHidden/>
    <w:unhideWhenUsed/>
    <w:rsid w:val="00433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7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9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5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3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5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1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6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70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4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76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01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99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9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9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55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86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03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6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9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8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98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2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0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6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296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7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8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85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8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095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533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2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2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76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27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6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2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9193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65715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057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22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650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529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14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62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415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42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1501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0581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3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625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0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63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02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4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445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401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4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231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63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1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9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9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590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1658610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02965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58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81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573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1984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314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411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349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1730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5583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34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48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6358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946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4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02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911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30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0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79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518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8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919077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9187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257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77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604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9560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2382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008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54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84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48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592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436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10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7660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88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497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79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57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90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5372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7046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588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97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590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775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518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250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366326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39663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0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80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152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06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694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575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758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6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187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208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1256844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1055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686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404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094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4985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4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817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867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38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209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3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556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1983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5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243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5441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626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32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85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03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9795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634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12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1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53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248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764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3957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40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524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333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978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959814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4762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26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2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647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29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63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1008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43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861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666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81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5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290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9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10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158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42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813191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9148835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05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92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4198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59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43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4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69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75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39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96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38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830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461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871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7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86695105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123074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69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25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8864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740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0591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5239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4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6564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9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512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7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9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007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8306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3383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6647426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8166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71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7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674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661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595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39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127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9823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81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91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944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6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0880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0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1488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21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2627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55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88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24416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849181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070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042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58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729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5606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54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2962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152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843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7283793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01887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036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08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3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732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6192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73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183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48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234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013583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3346048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09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240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666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613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11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9132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16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484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012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828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0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96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086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8938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51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933416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71905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604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149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0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235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05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3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87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36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0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113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542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5812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14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2176272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690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037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65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704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258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895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11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415396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6164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85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170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077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35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972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04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636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579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215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4595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0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75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403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792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0945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70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58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7809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688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006000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010149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41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67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41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2711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8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29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85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17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2268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1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723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7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62436148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4597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79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550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94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65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7247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51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1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671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728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797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635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99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690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586441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93636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2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524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8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89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0967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54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56838293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51942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298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22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073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19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813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1322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1959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60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449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548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782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617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0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94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627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155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067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55857209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8450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33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69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2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1474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284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596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557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1635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3827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751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216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620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0588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835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6950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7834777">
                              <w:marLeft w:val="0"/>
                              <w:marRight w:val="0"/>
                              <w:marTop w:val="3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100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01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5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950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610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40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4900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9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6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4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14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30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1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16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922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8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4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6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1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4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9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7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66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5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31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766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29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1D361-FDE2-4E0F-8CEC-7E4CC6D60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2024-07-15T11:15:00Z</dcterms:created>
  <dcterms:modified xsi:type="dcterms:W3CDTF">2024-07-15T11:17:00Z</dcterms:modified>
</cp:coreProperties>
</file>