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A19906" w14:textId="77777777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2023/11/14 00:00|Лекция. Оператор "</w:t>
      </w:r>
      <w:proofErr w:type="spellStart"/>
      <w:r w:rsidRPr="002F43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with</w:t>
      </w:r>
      <w:proofErr w:type="spellEnd"/>
      <w:r w:rsidRPr="002F43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"</w:t>
      </w:r>
    </w:p>
    <w:p w14:paraId="777876A9" w14:textId="77777777" w:rsidR="00064809" w:rsidRPr="002F43E0" w:rsidRDefault="00064809" w:rsidP="002F43E0">
      <w:pPr>
        <w:pStyle w:val="2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2F43E0">
        <w:rPr>
          <w:color w:val="000000"/>
          <w:sz w:val="24"/>
          <w:szCs w:val="24"/>
        </w:rPr>
        <w:t>Оператор "</w:t>
      </w:r>
      <w:proofErr w:type="spellStart"/>
      <w:r w:rsidRPr="002F43E0">
        <w:rPr>
          <w:color w:val="000000"/>
          <w:sz w:val="24"/>
          <w:szCs w:val="24"/>
        </w:rPr>
        <w:t>with</w:t>
      </w:r>
      <w:proofErr w:type="spellEnd"/>
      <w:r w:rsidRPr="002F43E0">
        <w:rPr>
          <w:color w:val="000000"/>
          <w:sz w:val="24"/>
          <w:szCs w:val="24"/>
        </w:rPr>
        <w:t>"</w:t>
      </w:r>
    </w:p>
    <w:p w14:paraId="636D186B" w14:textId="77777777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Оператор "</w:t>
      </w:r>
      <w:proofErr w:type="spellStart"/>
      <w:r w:rsidRPr="002F43E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2F43E0">
        <w:rPr>
          <w:rFonts w:ascii="Times New Roman" w:hAnsi="Times New Roman" w:cs="Times New Roman"/>
          <w:color w:val="000000"/>
          <w:sz w:val="24"/>
          <w:szCs w:val="24"/>
        </w:rPr>
        <w:t>" пришел на замену «</w:t>
      </w:r>
      <w:proofErr w:type="spellStart"/>
      <w:r w:rsidRPr="002F43E0">
        <w:rPr>
          <w:rFonts w:ascii="Times New Roman" w:hAnsi="Times New Roman" w:cs="Times New Roman"/>
          <w:color w:val="000000"/>
          <w:sz w:val="24"/>
          <w:szCs w:val="24"/>
        </w:rPr>
        <w:t>try</w:t>
      </w:r>
      <w:proofErr w:type="spellEnd"/>
      <w:r w:rsidRPr="002F43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43E0">
        <w:rPr>
          <w:rFonts w:ascii="Times New Roman" w:hAnsi="Times New Roman" w:cs="Times New Roman"/>
          <w:color w:val="000000"/>
          <w:sz w:val="24"/>
          <w:szCs w:val="24"/>
        </w:rPr>
        <w:t>finally</w:t>
      </w:r>
      <w:proofErr w:type="spellEnd"/>
      <w:r w:rsidRPr="002F43E0">
        <w:rPr>
          <w:rFonts w:ascii="Times New Roman" w:hAnsi="Times New Roman" w:cs="Times New Roman"/>
          <w:color w:val="000000"/>
          <w:sz w:val="24"/>
          <w:szCs w:val="24"/>
        </w:rPr>
        <w:t>» для того, чтобы облегчить работу с контекстными менеджерами. Его удобно применять там, где в процессе выполнения задачи, нужно явно выделить начало и конец кода, после которого данный объект будет освобожден. В случае с файлом это отлично подходит, потому что работа с файлами делится на </w:t>
      </w:r>
      <w:r w:rsidRPr="002F43E0">
        <w:rPr>
          <w:rStyle w:val="a3"/>
          <w:rFonts w:ascii="Times New Roman" w:hAnsi="Times New Roman" w:cs="Times New Roman"/>
          <w:color w:val="000000"/>
          <w:sz w:val="24"/>
          <w:szCs w:val="24"/>
        </w:rPr>
        <w:t>3 этапа.</w:t>
      </w:r>
    </w:p>
    <w:p w14:paraId="6B4EB7C8" w14:textId="77777777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1.</w:t>
      </w:r>
      <w:r w:rsidRPr="002F43E0">
        <w:rPr>
          <w:rStyle w:val="a3"/>
          <w:rFonts w:ascii="Times New Roman" w:hAnsi="Times New Roman" w:cs="Times New Roman"/>
          <w:color w:val="000000"/>
          <w:sz w:val="24"/>
          <w:szCs w:val="24"/>
        </w:rPr>
        <w:t>Открыть файл</w:t>
      </w:r>
    </w:p>
    <w:p w14:paraId="45ED579C" w14:textId="77777777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2.</w:t>
      </w:r>
      <w:r w:rsidRPr="002F43E0">
        <w:rPr>
          <w:rStyle w:val="a3"/>
          <w:rFonts w:ascii="Times New Roman" w:hAnsi="Times New Roman" w:cs="Times New Roman"/>
          <w:color w:val="000000"/>
          <w:sz w:val="24"/>
          <w:szCs w:val="24"/>
        </w:rPr>
        <w:t>Выполнить с ним действие</w:t>
      </w:r>
    </w:p>
    <w:p w14:paraId="3D46E180" w14:textId="77777777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3.</w:t>
      </w:r>
      <w:r w:rsidRPr="002F43E0">
        <w:rPr>
          <w:rStyle w:val="a3"/>
          <w:rFonts w:ascii="Times New Roman" w:hAnsi="Times New Roman" w:cs="Times New Roman"/>
          <w:color w:val="000000"/>
          <w:sz w:val="24"/>
          <w:szCs w:val="24"/>
        </w:rPr>
        <w:t>Закрыть</w:t>
      </w:r>
    </w:p>
    <w:p w14:paraId="6345BF91" w14:textId="77777777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Используя оператор "</w:t>
      </w:r>
      <w:proofErr w:type="spellStart"/>
      <w:r w:rsidRPr="002F43E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2F43E0">
        <w:rPr>
          <w:rFonts w:ascii="Times New Roman" w:hAnsi="Times New Roman" w:cs="Times New Roman"/>
          <w:color w:val="000000"/>
          <w:sz w:val="24"/>
          <w:szCs w:val="24"/>
        </w:rPr>
        <w:t>", явно можно выделить блоки, где происходит работа с файлами и где его закрытие.</w:t>
      </w:r>
    </w:p>
    <w:p w14:paraId="05D3163D" w14:textId="3437AEC4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Мы можем весь код, который у нас есть убрать, воспользоваться оператором "</w:t>
      </w:r>
      <w:proofErr w:type="spellStart"/>
      <w:r w:rsidRPr="002F43E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proofErr w:type="gramStart"/>
      <w:r w:rsidRPr="002F43E0">
        <w:rPr>
          <w:rFonts w:ascii="Times New Roman" w:hAnsi="Times New Roman" w:cs="Times New Roman"/>
          <w:color w:val="000000"/>
          <w:sz w:val="24"/>
          <w:szCs w:val="24"/>
        </w:rPr>
        <w:t>".Сначала</w:t>
      </w:r>
      <w:proofErr w:type="gramEnd"/>
      <w:r w:rsidRPr="002F43E0">
        <w:rPr>
          <w:rFonts w:ascii="Times New Roman" w:hAnsi="Times New Roman" w:cs="Times New Roman"/>
          <w:color w:val="000000"/>
          <w:sz w:val="24"/>
          <w:szCs w:val="24"/>
        </w:rPr>
        <w:t xml:space="preserve"> идет выражение, затем добавляется «</w:t>
      </w:r>
      <w:proofErr w:type="spellStart"/>
      <w:r w:rsidRPr="002F43E0">
        <w:rPr>
          <w:rStyle w:val="a3"/>
          <w:rFonts w:ascii="Times New Roman" w:hAnsi="Times New Roman" w:cs="Times New Roman"/>
          <w:color w:val="000000"/>
          <w:sz w:val="24"/>
          <w:szCs w:val="24"/>
        </w:rPr>
        <w:t>as</w:t>
      </w:r>
      <w:proofErr w:type="spellEnd"/>
      <w:r w:rsidRPr="002F43E0">
        <w:rPr>
          <w:rFonts w:ascii="Times New Roman" w:hAnsi="Times New Roman" w:cs="Times New Roman"/>
          <w:color w:val="000000"/>
          <w:sz w:val="24"/>
          <w:szCs w:val="24"/>
        </w:rPr>
        <w:t>», какой-то объект, куда это все сохраняется и действие, которое им выполняется. Формула выглядит следующим образом. (Рис. 1)</w:t>
      </w:r>
      <w:r w:rsidR="002F43E0" w:rsidRPr="002F43E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E08DF9B" w14:textId="3348805D" w:rsidR="00064809" w:rsidRPr="002F43E0" w:rsidRDefault="002F43E0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F714606" wp14:editId="297AB307">
            <wp:extent cx="9991725" cy="4064000"/>
            <wp:effectExtent l="0" t="0" r="9525" b="0"/>
            <wp:docPr id="108" name="Рисунок 108" descr="https://static.tildacdn.com/tild6563-3561-4932-a364-623635663533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s://static.tildacdn.com/tild6563-3561-4932-a364-623635663533/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EEB1" w14:textId="77777777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Рис. 1</w:t>
      </w:r>
    </w:p>
    <w:p w14:paraId="3EAFA450" w14:textId="7182AA75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В нашем случае на место выражения поставим функцию «</w:t>
      </w:r>
      <w:proofErr w:type="spellStart"/>
      <w:r w:rsidRPr="002F43E0">
        <w:rPr>
          <w:rStyle w:val="a3"/>
          <w:rFonts w:ascii="Times New Roman" w:hAnsi="Times New Roman" w:cs="Times New Roman"/>
          <w:color w:val="000000"/>
          <w:sz w:val="24"/>
          <w:szCs w:val="24"/>
        </w:rPr>
        <w:t>open</w:t>
      </w:r>
      <w:proofErr w:type="spellEnd"/>
      <w:r w:rsidRPr="002F43E0">
        <w:rPr>
          <w:rFonts w:ascii="Times New Roman" w:hAnsi="Times New Roman" w:cs="Times New Roman"/>
          <w:color w:val="000000"/>
          <w:sz w:val="24"/>
          <w:szCs w:val="24"/>
        </w:rPr>
        <w:t>», откроем файл «</w:t>
      </w:r>
      <w:proofErr w:type="spellStart"/>
      <w:r w:rsidRPr="002F43E0">
        <w:rPr>
          <w:rStyle w:val="a3"/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2F43E0">
        <w:rPr>
          <w:rFonts w:ascii="Times New Roman" w:hAnsi="Times New Roman" w:cs="Times New Roman"/>
          <w:color w:val="000000"/>
          <w:sz w:val="24"/>
          <w:szCs w:val="24"/>
        </w:rPr>
        <w:t>», сохраним его как файл, т.е. будем обращаться к открытому файлу по имени, которое укажем после «</w:t>
      </w:r>
      <w:proofErr w:type="spellStart"/>
      <w:r w:rsidRPr="002F43E0">
        <w:rPr>
          <w:rFonts w:ascii="Times New Roman" w:hAnsi="Times New Roman" w:cs="Times New Roman"/>
          <w:color w:val="000000"/>
          <w:sz w:val="24"/>
          <w:szCs w:val="24"/>
        </w:rPr>
        <w:t>as</w:t>
      </w:r>
      <w:proofErr w:type="spellEnd"/>
      <w:r w:rsidRPr="002F43E0">
        <w:rPr>
          <w:rFonts w:ascii="Times New Roman" w:hAnsi="Times New Roman" w:cs="Times New Roman"/>
          <w:color w:val="000000"/>
          <w:sz w:val="24"/>
          <w:szCs w:val="24"/>
        </w:rPr>
        <w:t>». (Рис. 2)</w:t>
      </w:r>
      <w:r w:rsidR="002F43E0" w:rsidRPr="002F43E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33F6AC0" w14:textId="2402763E" w:rsidR="00064809" w:rsidRPr="002F43E0" w:rsidRDefault="002F43E0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D7EF5EE" wp14:editId="67940EB5">
            <wp:extent cx="9991725" cy="3935095"/>
            <wp:effectExtent l="0" t="0" r="9525" b="8255"/>
            <wp:docPr id="107" name="Рисунок 107" descr="https://static.tildacdn.com/tild3063-3330-4361-a338-353034623237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s://static.tildacdn.com/tild3063-3330-4361-a338-353034623237/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F31D9" w14:textId="77777777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Рис. 2</w:t>
      </w:r>
    </w:p>
    <w:p w14:paraId="0D583378" w14:textId="77777777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Дальше хотим выполнить какие-то действия.</w:t>
      </w:r>
    </w:p>
    <w:p w14:paraId="0BBB29B6" w14:textId="77777777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Мы можем воспользоваться циклом «</w:t>
      </w:r>
      <w:proofErr w:type="spellStart"/>
      <w:r w:rsidRPr="002F43E0">
        <w:rPr>
          <w:rStyle w:val="a3"/>
          <w:rFonts w:ascii="Times New Roman" w:hAnsi="Times New Roman" w:cs="Times New Roman"/>
          <w:color w:val="000000"/>
          <w:sz w:val="24"/>
          <w:szCs w:val="24"/>
        </w:rPr>
        <w:t>for</w:t>
      </w:r>
      <w:proofErr w:type="spellEnd"/>
      <w:r w:rsidRPr="002F43E0">
        <w:rPr>
          <w:rFonts w:ascii="Times New Roman" w:hAnsi="Times New Roman" w:cs="Times New Roman"/>
          <w:color w:val="000000"/>
          <w:sz w:val="24"/>
          <w:szCs w:val="24"/>
        </w:rPr>
        <w:t>» для перебора содержимого нашего файла.</w:t>
      </w:r>
    </w:p>
    <w:p w14:paraId="263BD78D" w14:textId="04FE52CF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Воспользуемся циклом «</w:t>
      </w:r>
      <w:proofErr w:type="spellStart"/>
      <w:r w:rsidRPr="002F43E0">
        <w:rPr>
          <w:rFonts w:ascii="Times New Roman" w:hAnsi="Times New Roman" w:cs="Times New Roman"/>
          <w:color w:val="000000"/>
          <w:sz w:val="24"/>
          <w:szCs w:val="24"/>
        </w:rPr>
        <w:t>for</w:t>
      </w:r>
      <w:proofErr w:type="spellEnd"/>
      <w:r w:rsidRPr="002F43E0">
        <w:rPr>
          <w:rFonts w:ascii="Times New Roman" w:hAnsi="Times New Roman" w:cs="Times New Roman"/>
          <w:color w:val="000000"/>
          <w:sz w:val="24"/>
          <w:szCs w:val="24"/>
        </w:rPr>
        <w:t>», переберем файл и будем выводить то, что будет находиться в этой переменной. Запустим. (Рис. 3)</w:t>
      </w:r>
      <w:r w:rsidR="002F43E0" w:rsidRPr="002F43E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0C90B0C" w14:textId="05F258BA" w:rsidR="00064809" w:rsidRPr="002F43E0" w:rsidRDefault="002F43E0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D427D42" wp14:editId="76BB6853">
            <wp:extent cx="9991725" cy="5472430"/>
            <wp:effectExtent l="0" t="0" r="9525" b="0"/>
            <wp:docPr id="106" name="Рисунок 106" descr="https://static.tildacdn.com/tild6131-6139-4638-b663-666337363966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s://static.tildacdn.com/tild6131-6139-4638-b663-666337363966/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A87F" w14:textId="77777777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Рис. 3</w:t>
      </w:r>
    </w:p>
    <w:p w14:paraId="3C81E182" w14:textId="64930DBE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Получаем ошибку «</w:t>
      </w:r>
      <w:proofErr w:type="spellStart"/>
      <w:r w:rsidRPr="002F43E0">
        <w:rPr>
          <w:rStyle w:val="a3"/>
          <w:rFonts w:ascii="Times New Roman" w:hAnsi="Times New Roman" w:cs="Times New Roman"/>
          <w:color w:val="000000"/>
          <w:sz w:val="24"/>
          <w:szCs w:val="24"/>
        </w:rPr>
        <w:t>DecodeError</w:t>
      </w:r>
      <w:proofErr w:type="spellEnd"/>
      <w:r w:rsidRPr="002F43E0">
        <w:rPr>
          <w:rFonts w:ascii="Times New Roman" w:hAnsi="Times New Roman" w:cs="Times New Roman"/>
          <w:color w:val="000000"/>
          <w:sz w:val="24"/>
          <w:szCs w:val="24"/>
        </w:rPr>
        <w:t>». Добавим параметр «</w:t>
      </w:r>
      <w:proofErr w:type="spellStart"/>
      <w:r w:rsidRPr="002F43E0">
        <w:rPr>
          <w:rStyle w:val="a3"/>
          <w:rFonts w:ascii="Times New Roman" w:hAnsi="Times New Roman" w:cs="Times New Roman"/>
          <w:color w:val="000000"/>
          <w:sz w:val="24"/>
          <w:szCs w:val="24"/>
        </w:rPr>
        <w:t>encoding</w:t>
      </w:r>
      <w:proofErr w:type="spellEnd"/>
      <w:r w:rsidRPr="002F43E0">
        <w:rPr>
          <w:rFonts w:ascii="Times New Roman" w:hAnsi="Times New Roman" w:cs="Times New Roman"/>
          <w:color w:val="000000"/>
          <w:sz w:val="24"/>
          <w:szCs w:val="24"/>
        </w:rPr>
        <w:t>» и зададим значение «</w:t>
      </w:r>
      <w:r w:rsidRPr="002F43E0">
        <w:rPr>
          <w:rStyle w:val="a3"/>
          <w:rFonts w:ascii="Times New Roman" w:hAnsi="Times New Roman" w:cs="Times New Roman"/>
          <w:color w:val="000000"/>
          <w:sz w:val="24"/>
          <w:szCs w:val="24"/>
        </w:rPr>
        <w:t>utf-8</w:t>
      </w:r>
      <w:r w:rsidRPr="002F43E0">
        <w:rPr>
          <w:rFonts w:ascii="Times New Roman" w:hAnsi="Times New Roman" w:cs="Times New Roman"/>
          <w:color w:val="000000"/>
          <w:sz w:val="24"/>
          <w:szCs w:val="24"/>
        </w:rPr>
        <w:t>». Запускаем. (рис. 4)</w:t>
      </w:r>
      <w:r w:rsidR="002F43E0" w:rsidRPr="002F43E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DB51C1B" w14:textId="7E2EE27D" w:rsidR="00064809" w:rsidRPr="002F43E0" w:rsidRDefault="002F43E0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7B3DA1B" wp14:editId="58935D0A">
            <wp:extent cx="9991725" cy="4091305"/>
            <wp:effectExtent l="0" t="0" r="9525" b="4445"/>
            <wp:docPr id="105" name="Рисунок 105" descr="https://static.tildacdn.com/tild6566-3939-4561-b262-303230643765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s://static.tildacdn.com/tild6566-3939-4561-b262-303230643765/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41686" w14:textId="77777777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Рис. 4</w:t>
      </w:r>
    </w:p>
    <w:p w14:paraId="1FE0B693" w14:textId="1F69F1E9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Видим </w:t>
      </w:r>
      <w:r w:rsidRPr="002F43E0">
        <w:rPr>
          <w:rStyle w:val="a3"/>
          <w:rFonts w:ascii="Times New Roman" w:hAnsi="Times New Roman" w:cs="Times New Roman"/>
          <w:color w:val="000000"/>
          <w:sz w:val="24"/>
          <w:szCs w:val="24"/>
        </w:rPr>
        <w:t>расстояние между файлами.</w:t>
      </w:r>
      <w:r w:rsidRPr="002F43E0">
        <w:rPr>
          <w:rFonts w:ascii="Times New Roman" w:hAnsi="Times New Roman" w:cs="Times New Roman"/>
          <w:color w:val="000000"/>
          <w:sz w:val="24"/>
          <w:szCs w:val="24"/>
        </w:rPr>
        <w:t> Дело в том, что в файле в конце каждой строки есть символ переноса на новую строку и «</w:t>
      </w:r>
      <w:proofErr w:type="spellStart"/>
      <w:r w:rsidRPr="002F43E0">
        <w:rPr>
          <w:rFonts w:ascii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2F43E0">
        <w:rPr>
          <w:rFonts w:ascii="Times New Roman" w:hAnsi="Times New Roman" w:cs="Times New Roman"/>
          <w:color w:val="000000"/>
          <w:sz w:val="24"/>
          <w:szCs w:val="24"/>
        </w:rPr>
        <w:t>» переносит запись на следующую строку. Чтобы не было «слипания» можно добавить параметр «</w:t>
      </w:r>
      <w:proofErr w:type="spellStart"/>
      <w:r w:rsidRPr="002F43E0">
        <w:rPr>
          <w:rStyle w:val="a3"/>
          <w:rFonts w:ascii="Times New Roman" w:hAnsi="Times New Roman" w:cs="Times New Roman"/>
          <w:color w:val="000000"/>
          <w:sz w:val="24"/>
          <w:szCs w:val="24"/>
        </w:rPr>
        <w:t>end</w:t>
      </w:r>
      <w:proofErr w:type="spellEnd"/>
      <w:r w:rsidRPr="002F43E0">
        <w:rPr>
          <w:rFonts w:ascii="Times New Roman" w:hAnsi="Times New Roman" w:cs="Times New Roman"/>
          <w:color w:val="000000"/>
          <w:sz w:val="24"/>
          <w:szCs w:val="24"/>
        </w:rPr>
        <w:t>» и сказать, что в качестве разделителя, т.е. в конце принта не будет стоять символ переноса на другую строку. (Рис. 5)</w:t>
      </w:r>
      <w:r w:rsidR="002F43E0" w:rsidRPr="002F43E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AC8D91B" w14:textId="1EEA98FF" w:rsidR="00064809" w:rsidRPr="002F43E0" w:rsidRDefault="002F43E0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8FC311A" wp14:editId="02B58509">
            <wp:extent cx="9991725" cy="4125595"/>
            <wp:effectExtent l="0" t="0" r="9525" b="8255"/>
            <wp:docPr id="104" name="Рисунок 104" descr="https://static.tildacdn.com/tild6139-3265-4232-b735-663232663964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s://static.tildacdn.com/tild6139-3265-4232-b735-663232663964/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DA105" w14:textId="77777777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Рис. 5</w:t>
      </w:r>
    </w:p>
    <w:p w14:paraId="15573035" w14:textId="7AD977CC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Если хочется пробежаться по каждому символу в файле, можно добавить еще 1 цикл «</w:t>
      </w:r>
      <w:proofErr w:type="spellStart"/>
      <w:r w:rsidRPr="002F43E0">
        <w:rPr>
          <w:rFonts w:ascii="Times New Roman" w:hAnsi="Times New Roman" w:cs="Times New Roman"/>
          <w:color w:val="000000"/>
          <w:sz w:val="24"/>
          <w:szCs w:val="24"/>
        </w:rPr>
        <w:t>for</w:t>
      </w:r>
      <w:proofErr w:type="spellEnd"/>
      <w:r w:rsidRPr="002F43E0">
        <w:rPr>
          <w:rFonts w:ascii="Times New Roman" w:hAnsi="Times New Roman" w:cs="Times New Roman"/>
          <w:color w:val="000000"/>
          <w:sz w:val="24"/>
          <w:szCs w:val="24"/>
        </w:rPr>
        <w:t>», в котором можно перебирать переменную. (Рис. 6)</w:t>
      </w:r>
      <w:r w:rsidR="002F43E0" w:rsidRPr="002F43E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CE1309A" w14:textId="42859943" w:rsidR="00064809" w:rsidRPr="002F43E0" w:rsidRDefault="002F43E0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A557CEE" wp14:editId="32BDBDA8">
            <wp:extent cx="9991725" cy="4288790"/>
            <wp:effectExtent l="0" t="0" r="9525" b="0"/>
            <wp:docPr id="103" name="Рисунок 103" descr="https://static.tildacdn.com/tild6166-3337-4033-b031-323336333466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s://static.tildacdn.com/tild6166-3337-4033-b031-323336333466/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6B7E" w14:textId="77777777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Рис. 6</w:t>
      </w:r>
    </w:p>
    <w:p w14:paraId="3BB2C206" w14:textId="62A3ECD2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При запуске результат будет точно таким. Если убрать параметр «</w:t>
      </w:r>
      <w:proofErr w:type="spellStart"/>
      <w:r w:rsidRPr="002F43E0">
        <w:rPr>
          <w:rFonts w:ascii="Times New Roman" w:hAnsi="Times New Roman" w:cs="Times New Roman"/>
          <w:color w:val="000000"/>
          <w:sz w:val="24"/>
          <w:szCs w:val="24"/>
        </w:rPr>
        <w:t>end</w:t>
      </w:r>
      <w:proofErr w:type="spellEnd"/>
      <w:r w:rsidRPr="002F43E0">
        <w:rPr>
          <w:rFonts w:ascii="Times New Roman" w:hAnsi="Times New Roman" w:cs="Times New Roman"/>
          <w:color w:val="000000"/>
          <w:sz w:val="24"/>
          <w:szCs w:val="24"/>
        </w:rPr>
        <w:t>», то получим по отдельности каждый символ. (Рис. 7)</w:t>
      </w:r>
      <w:r w:rsidR="002F43E0" w:rsidRPr="002F43E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3CA46C1" w14:textId="47ACDB42" w:rsidR="00064809" w:rsidRPr="002F43E0" w:rsidRDefault="002F43E0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D64538F" wp14:editId="66A21425">
            <wp:extent cx="9991725" cy="6326505"/>
            <wp:effectExtent l="0" t="0" r="9525" b="0"/>
            <wp:docPr id="102" name="Рисунок 102" descr="https://static.tildacdn.com/tild6337-3564-4935-b032-393632343337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s://static.tildacdn.com/tild6337-3564-4935-b032-393632343337/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32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4D82" w14:textId="77777777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Рис. 7</w:t>
      </w:r>
    </w:p>
    <w:p w14:paraId="09EF1D37" w14:textId="7C6C3FF9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Таким образом мы считываем содержимое файла. Если где-то нужно посмотреть, например, воспользоваться методом «</w:t>
      </w:r>
      <w:proofErr w:type="spellStart"/>
      <w:r w:rsidRPr="002F43E0">
        <w:rPr>
          <w:rFonts w:ascii="Times New Roman" w:hAnsi="Times New Roman" w:cs="Times New Roman"/>
          <w:color w:val="000000"/>
          <w:sz w:val="24"/>
          <w:szCs w:val="24"/>
        </w:rPr>
        <w:t>tell</w:t>
      </w:r>
      <w:proofErr w:type="spellEnd"/>
      <w:r w:rsidRPr="002F43E0">
        <w:rPr>
          <w:rFonts w:ascii="Times New Roman" w:hAnsi="Times New Roman" w:cs="Times New Roman"/>
          <w:color w:val="000000"/>
          <w:sz w:val="24"/>
          <w:szCs w:val="24"/>
        </w:rPr>
        <w:t>» чтобы посмотреть на курсор, то выходит 91, потому что мы пробежались по файлу и каждому символу. (Рис. 8)</w:t>
      </w:r>
      <w:r w:rsidR="002F43E0" w:rsidRPr="002F43E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540882B" w14:textId="23209593" w:rsidR="00064809" w:rsidRPr="002F43E0" w:rsidRDefault="002F43E0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416E53F" wp14:editId="2A683F65">
            <wp:extent cx="9991725" cy="4580890"/>
            <wp:effectExtent l="0" t="0" r="9525" b="0"/>
            <wp:docPr id="101" name="Рисунок 101" descr="https://static.tildacdn.com/tild3134-3363-4763-b364-323830323265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s://static.tildacdn.com/tild3134-3363-4763-b364-323830323265/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4B483" w14:textId="77777777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Рис. 8</w:t>
      </w:r>
    </w:p>
    <w:p w14:paraId="3A7DC5BB" w14:textId="77777777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Как только мы пробежались по каждому символу, курсор передвинулся в конец.</w:t>
      </w:r>
    </w:p>
    <w:p w14:paraId="06175CFF" w14:textId="77777777" w:rsidR="00064809" w:rsidRPr="002F43E0" w:rsidRDefault="00064809" w:rsidP="002F43E0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2F43E0">
        <w:rPr>
          <w:color w:val="000000"/>
          <w:sz w:val="24"/>
          <w:szCs w:val="24"/>
        </w:rPr>
        <w:t>Когда закрывать файл</w:t>
      </w:r>
    </w:p>
    <w:p w14:paraId="49574FBE" w14:textId="5D3ACEBA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Весь код, который будет идти без отступа, будет происходить после закрытия файла. "</w:t>
      </w:r>
      <w:proofErr w:type="spellStart"/>
      <w:r w:rsidRPr="002F43E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2F43E0">
        <w:rPr>
          <w:rFonts w:ascii="Times New Roman" w:hAnsi="Times New Roman" w:cs="Times New Roman"/>
          <w:color w:val="000000"/>
          <w:sz w:val="24"/>
          <w:szCs w:val="24"/>
        </w:rPr>
        <w:t>" дает гарантию того, что все что выполняется с файлом, выполняется с отступом и принадлежит оператору "</w:t>
      </w:r>
      <w:proofErr w:type="spellStart"/>
      <w:r w:rsidRPr="002F43E0">
        <w:rPr>
          <w:rFonts w:ascii="Times New Roman" w:hAnsi="Times New Roman" w:cs="Times New Roman"/>
          <w:color w:val="000000"/>
          <w:sz w:val="24"/>
          <w:szCs w:val="24"/>
        </w:rPr>
        <w:t>with</w:t>
      </w:r>
      <w:proofErr w:type="spellEnd"/>
      <w:r w:rsidRPr="002F43E0">
        <w:rPr>
          <w:rFonts w:ascii="Times New Roman" w:hAnsi="Times New Roman" w:cs="Times New Roman"/>
          <w:color w:val="000000"/>
          <w:sz w:val="24"/>
          <w:szCs w:val="24"/>
        </w:rPr>
        <w:t>". Как только действие с отступами заканчивается, файл автоматически закрывается. Если после действий над файлом, нужно взять и считать содержимое, то получим ошибку, т.к. это операция над закрытым файлом. (Рис. 9)</w:t>
      </w:r>
      <w:r w:rsidR="002F43E0" w:rsidRPr="002F43E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59B1333" w14:textId="724210A6" w:rsidR="00064809" w:rsidRPr="002F43E0" w:rsidRDefault="002F43E0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r w:rsidRPr="002F43E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B85A26B" wp14:editId="70A916C6">
            <wp:extent cx="9991725" cy="5309235"/>
            <wp:effectExtent l="0" t="0" r="9525" b="5715"/>
            <wp:docPr id="100" name="Рисунок 100" descr="https://static.tildacdn.com/tild3931-3937-4530-b461-636336326434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s://static.tildacdn.com/tild3931-3937-4530-b461-636336326434/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30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93C69F1" w14:textId="77777777" w:rsidR="00064809" w:rsidRPr="002F43E0" w:rsidRDefault="00064809" w:rsidP="002F43E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43E0">
        <w:rPr>
          <w:rFonts w:ascii="Times New Roman" w:hAnsi="Times New Roman" w:cs="Times New Roman"/>
          <w:color w:val="000000"/>
          <w:sz w:val="24"/>
          <w:szCs w:val="24"/>
        </w:rPr>
        <w:t>Рис. 9</w:t>
      </w:r>
    </w:p>
    <w:p w14:paraId="5AE3DB24" w14:textId="667B4B80" w:rsidR="00C9315B" w:rsidRPr="002F43E0" w:rsidRDefault="00C9315B" w:rsidP="002F43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9315B" w:rsidRPr="002F43E0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169B5"/>
    <w:multiLevelType w:val="multilevel"/>
    <w:tmpl w:val="0AE6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2B050E"/>
    <w:multiLevelType w:val="multilevel"/>
    <w:tmpl w:val="236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8300E9"/>
    <w:multiLevelType w:val="multilevel"/>
    <w:tmpl w:val="4494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6A0946"/>
    <w:multiLevelType w:val="multilevel"/>
    <w:tmpl w:val="EAF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EF32303"/>
    <w:multiLevelType w:val="multilevel"/>
    <w:tmpl w:val="CE3E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324DC7"/>
    <w:multiLevelType w:val="multilevel"/>
    <w:tmpl w:val="3898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4D53D9"/>
    <w:multiLevelType w:val="multilevel"/>
    <w:tmpl w:val="FB0E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984103C"/>
    <w:multiLevelType w:val="multilevel"/>
    <w:tmpl w:val="FD7E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7"/>
  </w:num>
  <w:num w:numId="3">
    <w:abstractNumId w:val="10"/>
  </w:num>
  <w:num w:numId="4">
    <w:abstractNumId w:val="3"/>
  </w:num>
  <w:num w:numId="5">
    <w:abstractNumId w:val="0"/>
  </w:num>
  <w:num w:numId="6">
    <w:abstractNumId w:val="1"/>
  </w:num>
  <w:num w:numId="7">
    <w:abstractNumId w:val="2"/>
  </w:num>
  <w:num w:numId="8">
    <w:abstractNumId w:val="5"/>
  </w:num>
  <w:num w:numId="9">
    <w:abstractNumId w:val="4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034871"/>
    <w:rsid w:val="0005566C"/>
    <w:rsid w:val="0006385F"/>
    <w:rsid w:val="00064809"/>
    <w:rsid w:val="000A21C3"/>
    <w:rsid w:val="000A34AB"/>
    <w:rsid w:val="000C2647"/>
    <w:rsid w:val="00111066"/>
    <w:rsid w:val="0013173C"/>
    <w:rsid w:val="00172F25"/>
    <w:rsid w:val="00186C8E"/>
    <w:rsid w:val="001E4CF2"/>
    <w:rsid w:val="001F69A1"/>
    <w:rsid w:val="00201463"/>
    <w:rsid w:val="0020723F"/>
    <w:rsid w:val="0024526A"/>
    <w:rsid w:val="002511D2"/>
    <w:rsid w:val="002521E5"/>
    <w:rsid w:val="00254F70"/>
    <w:rsid w:val="002D39FE"/>
    <w:rsid w:val="002F43E0"/>
    <w:rsid w:val="00311117"/>
    <w:rsid w:val="00332253"/>
    <w:rsid w:val="00362DED"/>
    <w:rsid w:val="003C615B"/>
    <w:rsid w:val="003C6401"/>
    <w:rsid w:val="003E1181"/>
    <w:rsid w:val="004020E9"/>
    <w:rsid w:val="004103B4"/>
    <w:rsid w:val="00427358"/>
    <w:rsid w:val="00433C4C"/>
    <w:rsid w:val="004E4BFD"/>
    <w:rsid w:val="004F23EB"/>
    <w:rsid w:val="0050061C"/>
    <w:rsid w:val="0050704D"/>
    <w:rsid w:val="0055483B"/>
    <w:rsid w:val="00565B0D"/>
    <w:rsid w:val="005726C8"/>
    <w:rsid w:val="00585956"/>
    <w:rsid w:val="005A7803"/>
    <w:rsid w:val="005C100C"/>
    <w:rsid w:val="005C47A5"/>
    <w:rsid w:val="005F5642"/>
    <w:rsid w:val="00660ACF"/>
    <w:rsid w:val="006C13DD"/>
    <w:rsid w:val="006F430A"/>
    <w:rsid w:val="007810AD"/>
    <w:rsid w:val="00783C0B"/>
    <w:rsid w:val="007F4F9E"/>
    <w:rsid w:val="00831162"/>
    <w:rsid w:val="008826EF"/>
    <w:rsid w:val="00891DE3"/>
    <w:rsid w:val="008A2AA1"/>
    <w:rsid w:val="008A41AF"/>
    <w:rsid w:val="008E72CD"/>
    <w:rsid w:val="008F1557"/>
    <w:rsid w:val="0091035C"/>
    <w:rsid w:val="00921EAE"/>
    <w:rsid w:val="00942F57"/>
    <w:rsid w:val="009439C8"/>
    <w:rsid w:val="009505D2"/>
    <w:rsid w:val="0096586B"/>
    <w:rsid w:val="00971B38"/>
    <w:rsid w:val="009E48F9"/>
    <w:rsid w:val="009F2AB8"/>
    <w:rsid w:val="00A04F0A"/>
    <w:rsid w:val="00A406DA"/>
    <w:rsid w:val="00A42D3A"/>
    <w:rsid w:val="00A936D0"/>
    <w:rsid w:val="00AB3DD4"/>
    <w:rsid w:val="00AF7A5F"/>
    <w:rsid w:val="00B16216"/>
    <w:rsid w:val="00B311D2"/>
    <w:rsid w:val="00B70674"/>
    <w:rsid w:val="00BB3E0B"/>
    <w:rsid w:val="00BD4210"/>
    <w:rsid w:val="00BD5B73"/>
    <w:rsid w:val="00C2324B"/>
    <w:rsid w:val="00C33378"/>
    <w:rsid w:val="00C9315B"/>
    <w:rsid w:val="00C94907"/>
    <w:rsid w:val="00CA4BDF"/>
    <w:rsid w:val="00CA640F"/>
    <w:rsid w:val="00D10932"/>
    <w:rsid w:val="00D172B5"/>
    <w:rsid w:val="00D17FD5"/>
    <w:rsid w:val="00E41BE0"/>
    <w:rsid w:val="00E43E39"/>
    <w:rsid w:val="00E5285E"/>
    <w:rsid w:val="00E57353"/>
    <w:rsid w:val="00E75AD5"/>
    <w:rsid w:val="00EC5E42"/>
    <w:rsid w:val="00ED6B92"/>
    <w:rsid w:val="00EF1320"/>
    <w:rsid w:val="00F33591"/>
    <w:rsid w:val="00F35A95"/>
    <w:rsid w:val="00F35E9B"/>
    <w:rsid w:val="00FB7347"/>
    <w:rsid w:val="00FB7CFE"/>
    <w:rsid w:val="00FD78DC"/>
    <w:rsid w:val="00FF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2A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3E11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3E1181"/>
    <w:rPr>
      <w:color w:val="800080"/>
      <w:u w:val="single"/>
    </w:rPr>
  </w:style>
  <w:style w:type="character" w:customStyle="1" w:styleId="tlk-menutick">
    <w:name w:val="tlk-menu__tick"/>
    <w:basedOn w:val="a0"/>
    <w:rsid w:val="003E1181"/>
  </w:style>
  <w:style w:type="character" w:customStyle="1" w:styleId="tlk-switchertitle">
    <w:name w:val="tlk-switcher__title"/>
    <w:basedOn w:val="a0"/>
    <w:rsid w:val="003E1181"/>
  </w:style>
  <w:style w:type="paragraph" w:styleId="HTML">
    <w:name w:val="HTML Preformatted"/>
    <w:basedOn w:val="a"/>
    <w:link w:val="HTML0"/>
    <w:uiPriority w:val="99"/>
    <w:semiHidden/>
    <w:unhideWhenUsed/>
    <w:rsid w:val="005C1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100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C100C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5C100C"/>
  </w:style>
  <w:style w:type="character" w:customStyle="1" w:styleId="hljs-keyword">
    <w:name w:val="hljs-keyword"/>
    <w:basedOn w:val="a0"/>
    <w:rsid w:val="005C100C"/>
  </w:style>
  <w:style w:type="character" w:customStyle="1" w:styleId="hljs-function">
    <w:name w:val="hljs-function"/>
    <w:basedOn w:val="a0"/>
    <w:rsid w:val="005C100C"/>
  </w:style>
  <w:style w:type="character" w:customStyle="1" w:styleId="hljs-title">
    <w:name w:val="hljs-title"/>
    <w:basedOn w:val="a0"/>
    <w:rsid w:val="005C100C"/>
  </w:style>
  <w:style w:type="character" w:customStyle="1" w:styleId="hljs-params">
    <w:name w:val="hljs-params"/>
    <w:basedOn w:val="a0"/>
    <w:rsid w:val="005C100C"/>
  </w:style>
  <w:style w:type="character" w:customStyle="1" w:styleId="hljs-tag">
    <w:name w:val="hljs-tag"/>
    <w:basedOn w:val="a0"/>
    <w:rsid w:val="00B311D2"/>
  </w:style>
  <w:style w:type="character" w:customStyle="1" w:styleId="hljs-class">
    <w:name w:val="hljs-class"/>
    <w:basedOn w:val="a0"/>
    <w:rsid w:val="00B311D2"/>
  </w:style>
  <w:style w:type="character" w:customStyle="1" w:styleId="hljs-builtin">
    <w:name w:val="hljs-built_in"/>
    <w:basedOn w:val="a0"/>
    <w:rsid w:val="00B311D2"/>
  </w:style>
  <w:style w:type="paragraph" w:styleId="a7">
    <w:name w:val="Normal (Web)"/>
    <w:basedOn w:val="a"/>
    <w:uiPriority w:val="99"/>
    <w:semiHidden/>
    <w:unhideWhenUsed/>
    <w:rsid w:val="00433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37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70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72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7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01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2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9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7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79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9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55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86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03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71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68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8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4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7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6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6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8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29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9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7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85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52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48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8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09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53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58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12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2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7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6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6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193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57155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57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2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65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29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14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62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41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64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150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58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3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62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0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63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2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87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45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401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47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231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63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1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9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9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59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58610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2965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58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81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57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98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31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11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349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73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8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34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48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35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94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49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0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11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0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0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79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51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919077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9187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25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77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604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56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38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08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54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84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48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92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36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102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66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88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49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7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57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90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537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04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05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8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97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59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77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18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50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66326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9663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80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80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52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06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94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5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75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063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87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20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2568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1055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86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40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94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98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41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81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86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38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20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32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0055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3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24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544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26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32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85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03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79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63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12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11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24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64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95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4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24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3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97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959814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476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26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2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6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32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63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00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43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86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66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08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81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29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9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10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15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23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13191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4883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05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9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198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5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43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69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75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3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96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8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83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61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71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7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66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69510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2307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69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25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86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40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59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23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81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56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9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12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75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007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383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664742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166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71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27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674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66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95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39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12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82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81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9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944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6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88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0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48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21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62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5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4416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49181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07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042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58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29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60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296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1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84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283793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01887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03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0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3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192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7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73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18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48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349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013583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34604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9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2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66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61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1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132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16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84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12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828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0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96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08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93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51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3341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190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04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14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0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23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60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193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87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36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68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13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81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14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17627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5690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3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04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25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95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10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15396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6164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85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7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077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35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97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04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63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579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15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59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10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75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40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79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94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70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58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780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006000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101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41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41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271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88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29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78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1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2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71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23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8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43614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9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9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55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94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65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24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51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71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35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99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69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586441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9363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2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52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8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53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89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54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83829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5194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29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22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07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192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813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32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195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6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44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548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78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61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20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94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27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55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67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85720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845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33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69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23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47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28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59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2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75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16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9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62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058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83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695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83477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10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1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5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50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61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940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900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6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6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71DD6-FE32-4021-AD63-4CAC56170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2024-07-10T08:38:00Z</dcterms:created>
  <dcterms:modified xsi:type="dcterms:W3CDTF">2024-07-10T08:40:00Z</dcterms:modified>
</cp:coreProperties>
</file>