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D45E4" w14:textId="6FF3529A" w:rsidR="00BC1D6C" w:rsidRDefault="00A07FA8" w:rsidP="00A07FA8">
      <w:pPr>
        <w:jc w:val="center"/>
        <w:rPr>
          <w:b/>
          <w:bCs/>
        </w:rPr>
      </w:pPr>
      <w:r w:rsidRPr="00A07FA8">
        <w:rPr>
          <w:b/>
          <w:bCs/>
        </w:rPr>
        <w:t xml:space="preserve">Tissue damage </w:t>
      </w:r>
      <w:proofErr w:type="spellStart"/>
      <w:r w:rsidR="000817AE">
        <w:rPr>
          <w:b/>
          <w:bCs/>
        </w:rPr>
        <w:t>S</w:t>
      </w:r>
      <w:r w:rsidRPr="00A07FA8">
        <w:rPr>
          <w:b/>
          <w:bCs/>
        </w:rPr>
        <w:t>ubmodel</w:t>
      </w:r>
      <w:proofErr w:type="spellEnd"/>
    </w:p>
    <w:p w14:paraId="03A43B1B" w14:textId="4E7C33D4" w:rsidR="00A07FA8" w:rsidRDefault="00A07FA8" w:rsidP="00A07FA8">
      <w:pPr>
        <w:jc w:val="center"/>
        <w:rPr>
          <w:b/>
          <w:bCs/>
        </w:rPr>
      </w:pPr>
    </w:p>
    <w:p w14:paraId="469F1276" w14:textId="770D086B" w:rsidR="00737282" w:rsidRDefault="00737282" w:rsidP="0073728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The model equations and parameters </w:t>
      </w:r>
      <w:r w:rsidR="00700FEE">
        <w:rPr>
          <w:b/>
          <w:bCs/>
          <w:color w:val="000000" w:themeColor="text1"/>
        </w:rPr>
        <w:t>can be</w:t>
      </w:r>
      <w:r>
        <w:rPr>
          <w:b/>
          <w:bCs/>
          <w:color w:val="000000" w:themeColor="text1"/>
        </w:rPr>
        <w:t xml:space="preserve"> adopted from following article.</w:t>
      </w:r>
    </w:p>
    <w:p w14:paraId="48E48DA4" w14:textId="34B609B4" w:rsidR="00737282" w:rsidRPr="006D7FBB" w:rsidRDefault="00737282" w:rsidP="00737282">
      <w:r w:rsidRPr="00027E7E">
        <w:rPr>
          <w:b/>
          <w:bCs/>
          <w:color w:val="000000" w:themeColor="text1"/>
        </w:rPr>
        <w:t>Article 1:</w:t>
      </w:r>
      <w:r w:rsidRPr="00027E7E">
        <w:rPr>
          <w:color w:val="000000" w:themeColor="text1"/>
        </w:rPr>
        <w:t xml:space="preserve"> </w:t>
      </w:r>
      <w:proofErr w:type="spellStart"/>
      <w:r w:rsidRPr="00027E7E">
        <w:rPr>
          <w:color w:val="222222"/>
          <w:shd w:val="clear" w:color="auto" w:fill="FFFFFF"/>
        </w:rPr>
        <w:t>Ceresa</w:t>
      </w:r>
      <w:proofErr w:type="spellEnd"/>
      <w:r w:rsidRPr="00027E7E">
        <w:rPr>
          <w:color w:val="222222"/>
          <w:shd w:val="clear" w:color="auto" w:fill="FFFFFF"/>
        </w:rPr>
        <w:t>-Coupled immunological and biomechanical model of emphysema progression-</w:t>
      </w:r>
      <w:r w:rsidRPr="00027E7E">
        <w:rPr>
          <w:color w:val="222222"/>
        </w:rPr>
        <w:t>Frontiers in physiology</w:t>
      </w:r>
    </w:p>
    <w:p w14:paraId="031AA932" w14:textId="77777777" w:rsidR="00737282" w:rsidRDefault="00737282" w:rsidP="00737282">
      <w:pPr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</w:rPr>
        <w:drawing>
          <wp:inline distT="0" distB="0" distL="0" distR="0" wp14:anchorId="3F6FC325" wp14:editId="3D10F6E7">
            <wp:extent cx="4390572" cy="2947218"/>
            <wp:effectExtent l="0" t="0" r="3810" b="0"/>
            <wp:docPr id="23" name="Picture 2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 up of a devi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572" cy="29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83D8" w14:textId="77777777" w:rsidR="00737282" w:rsidRDefault="00737282" w:rsidP="00737282">
      <w:pPr>
        <w:jc w:val="both"/>
        <w:rPr>
          <w:color w:val="000000"/>
          <w:shd w:val="clear" w:color="auto" w:fill="FFFFFF"/>
        </w:rPr>
      </w:pPr>
    </w:p>
    <w:p w14:paraId="5FEEC232" w14:textId="77777777" w:rsidR="00737282" w:rsidRDefault="00737282" w:rsidP="00737282">
      <w:pPr>
        <w:jc w:val="both"/>
        <w:rPr>
          <w:color w:val="000000"/>
          <w:shd w:val="clear" w:color="auto" w:fill="FFFFFF"/>
        </w:rPr>
      </w:pPr>
    </w:p>
    <w:p w14:paraId="659CD200" w14:textId="77777777" w:rsidR="00737282" w:rsidRPr="00591449" w:rsidRDefault="00737282" w:rsidP="0073728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86CFF" wp14:editId="304A7DC8">
                <wp:simplePos x="0" y="0"/>
                <wp:positionH relativeFrom="column">
                  <wp:posOffset>3145809</wp:posOffset>
                </wp:positionH>
                <wp:positionV relativeFrom="paragraph">
                  <wp:posOffset>-116006</wp:posOffset>
                </wp:positionV>
                <wp:extent cx="2701925" cy="2388358"/>
                <wp:effectExtent l="0" t="0" r="15875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2388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F9C7F" w14:textId="77777777" w:rsidR="00737282" w:rsidRDefault="00737282" w:rsidP="007372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938044" wp14:editId="1CAC7929">
                                  <wp:extent cx="2512695" cy="916940"/>
                                  <wp:effectExtent l="0" t="0" r="1905" b="0"/>
                                  <wp:docPr id="32" name="Picture 32" descr="A screenshot of a cell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 descr="A screenshot of a cell pho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2695" cy="916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B0E62D" wp14:editId="607AFC60">
                                  <wp:extent cx="2512695" cy="779780"/>
                                  <wp:effectExtent l="0" t="0" r="1905" b="0"/>
                                  <wp:docPr id="33" name="Picture 33" descr="A screenshot of a cell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 descr="A screenshot of a cell pho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2695" cy="779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30D945" wp14:editId="120C2993">
                                  <wp:extent cx="2512695" cy="421640"/>
                                  <wp:effectExtent l="0" t="0" r="1905" b="0"/>
                                  <wp:docPr id="34" name="Picture 34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 descr="A close up of a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2695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86CF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247.7pt;margin-top:-9.15pt;width:212.75pt;height:18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dpsUAIAAKQEAAAOAAAAZHJzL2Uyb0RvYy54bWysVE1v2zAMvQ/YfxB0X+w4H02NOEWWIsOA&#13;&#10;oi2QFD0rshwbk0VNUmJnv36U7KRpt9Owi0KRz0/kI5n5XVtLchTGVqAyOhzElAjFIa/UPqMv2/WX&#13;&#10;GSXWMZUzCUpk9CQsvVt8/jRvdCoSKEHmwhAkUTZtdEZL53QaRZaXomZ2AFooDBZgaubwavZRbliD&#13;&#10;7LWMkjieRg2YXBvgwlr03ndBugj8RSG4eyoKKxyRGcXcXDhNOHf+jBZzlu4N02XF+zTYP2RRs0rh&#13;&#10;oxeqe+YYOZjqD6q64gYsFG7AoY6gKCouQg1YzTD+UM2mZFqEWlAcqy8y2f9Hyx+Pz4ZUeUaTKSWK&#13;&#10;1dijrWgd+QotQRfq02ibImyjEeha9GOfz36LTl92W5ja/2JBBOOo9Omirmfj6Exu4uFtMqGEYywZ&#13;&#10;zWajyczzRG+fa2PdNwE18UZGDbYvqMqOD9Z10DPEv2ZBVvm6kjJc/MiIlTTkyLDZ0oUkkfwdSirS&#13;&#10;ZHQ6msSB+F3MU1++30nGf/TpXaGQTyrM2YvSFe8t1+7aXqkd5CcUykA3albzdYW8D8y6Z2ZwtlAb&#13;&#10;3Bf3hEchAZOB3qKkBPPrb36Px5ZjlJIGZzWj9ueBGUGJ/K5wGG6H47Ef7nAZT24SvJjryO46og71&#13;&#10;ClChIW6m5sH0eCfPZmGgfsW1WvpXMcQUx7cz6s7mynUbhGvJxXIZQDjOmrkHtdHcU/uOeD237Ssz&#13;&#10;uu+nw1F4hPNUs/RDWzus/1LB8uCgqELPvcCdqr3uuAphavq19bt2fQ+otz+XxW8AAAD//wMAUEsD&#13;&#10;BBQABgAIAAAAIQDhm3Bm4gAAABABAAAPAAAAZHJzL2Rvd25yZXYueG1sTE/JTsMwEL0j8Q/WIHFr&#13;&#10;nW7gpHEqltILJ9qKsxtPbYvYjmw3DX+POcFlpKd5a70ZbUcGDNF4x2E2LYCga700TnE4Ht4mDEhM&#13;&#10;wknReYccvjHCprm9qUUl/dV94LBPimQTFyvBQafUV5TGVqMVcep7dPl39sGKlGFQVAZxzea2o/Oi&#13;&#10;eKBWGJcTtOjxRWP7tb9YDttnVaqWiaC3TBozjJ/nd7Xj/P5ufF3n87QGknBMfwr43ZD7Q5OLnfzF&#13;&#10;yUg6DstytcxUDpMZWwDJjHJelEBOHBarRwa0qen/Ic0PAAAA//8DAFBLAQItABQABgAIAAAAIQC2&#13;&#10;gziS/gAAAOEBAAATAAAAAAAAAAAAAAAAAAAAAABbQ29udGVudF9UeXBlc10ueG1sUEsBAi0AFAAG&#13;&#10;AAgAAAAhADj9If/WAAAAlAEAAAsAAAAAAAAAAAAAAAAALwEAAF9yZWxzLy5yZWxzUEsBAi0AFAAG&#13;&#10;AAgAAAAhAMGd2mxQAgAApAQAAA4AAAAAAAAAAAAAAAAALgIAAGRycy9lMm9Eb2MueG1sUEsBAi0A&#13;&#10;FAAGAAgAAAAhAOGbcGbiAAAAEAEAAA8AAAAAAAAAAAAAAAAAqgQAAGRycy9kb3ducmV2LnhtbFBL&#13;&#10;BQYAAAAABAAEAPMAAAC5BQAAAAA=&#13;&#10;" fillcolor="white [3201]" strokeweight=".5pt">
                <v:textbox>
                  <w:txbxContent>
                    <w:p w14:paraId="4E2F9C7F" w14:textId="77777777" w:rsidR="00737282" w:rsidRDefault="00737282" w:rsidP="0073728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938044" wp14:editId="1CAC7929">
                            <wp:extent cx="2512695" cy="916940"/>
                            <wp:effectExtent l="0" t="0" r="1905" b="0"/>
                            <wp:docPr id="32" name="Picture 32" descr="A screenshot of a cell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 descr="A screenshot of a cell phone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2695" cy="916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B0E62D" wp14:editId="607AFC60">
                            <wp:extent cx="2512695" cy="779780"/>
                            <wp:effectExtent l="0" t="0" r="1905" b="0"/>
                            <wp:docPr id="33" name="Picture 33" descr="A screenshot of a cell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 descr="A screenshot of a cell phone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2695" cy="779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30D945" wp14:editId="120C2993">
                            <wp:extent cx="2512695" cy="421640"/>
                            <wp:effectExtent l="0" t="0" r="1905" b="0"/>
                            <wp:docPr id="34" name="Picture 34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 descr="A close up of a logo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2695" cy="421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820F9" wp14:editId="7CA5B696">
                <wp:simplePos x="0" y="0"/>
                <wp:positionH relativeFrom="column">
                  <wp:posOffset>109182</wp:posOffset>
                </wp:positionH>
                <wp:positionV relativeFrom="paragraph">
                  <wp:posOffset>-122830</wp:posOffset>
                </wp:positionV>
                <wp:extent cx="2620010" cy="2402006"/>
                <wp:effectExtent l="0" t="0" r="889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010" cy="2402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3A964" w14:textId="77777777" w:rsidR="00737282" w:rsidRDefault="00737282" w:rsidP="007372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23B9B8" wp14:editId="7698CC9D">
                                  <wp:extent cx="2430780" cy="251460"/>
                                  <wp:effectExtent l="0" t="0" r="0" b="254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078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E9E24" wp14:editId="0335B5B5">
                                  <wp:extent cx="2430780" cy="1161415"/>
                                  <wp:effectExtent l="0" t="0" r="0" b="0"/>
                                  <wp:docPr id="29" name="Picture 29" descr="A screenshot of a cell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A screenshot of a cell pho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0780" cy="1161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888013" wp14:editId="15A62FE6">
                                  <wp:extent cx="2430780" cy="785495"/>
                                  <wp:effectExtent l="0" t="0" r="0" b="1905"/>
                                  <wp:docPr id="30" name="Picture 30" descr="A screenshot of a cell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A screenshot of a cell pho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0780" cy="785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20F9" id="Text Box 25" o:spid="_x0000_s1027" type="#_x0000_t202" style="position:absolute;left:0;text-align:left;margin-left:8.6pt;margin-top:-9.65pt;width:206.3pt;height:18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gTZTQIAAKsEAAAOAAAAZHJzL2Uyb0RvYy54bWysVMFuGjEQvVfqP1i+lwUKNEUsESWiqhQl&#13;&#10;kZIqZ+P1wqpej2sbdunX99kLhKQ9Vb2Y8czb55k3M8yu21qzvXK+IpPzQa/PmTKSispscv79afXh&#13;&#10;ijMfhCmEJqNyflCeX8/fv5s1dqqGtCVdKMdAYvy0sTnfhmCnWeblVtXC98gqg2BJrhYBV7fJCica&#13;&#10;sNc6G/b7k6whV1hHUnkP700X5PPEX5ZKhvuy9CownXPkFtLp0rmOZzafienGCbut5DEN8Q9Z1KIy&#13;&#10;ePRMdSOCYDtX/UFVV9KRpzL0JNUZlWUlVaoB1Qz6b6p53AqrUi0Qx9uzTP7/0cq7/YNjVZHz4Zgz&#13;&#10;I2r06Em1gX2hlsEFfRrrp4A9WgBDCz/6fPJ7OGPZbenq+IuCGOJQ+nBWN7JJOIcTNGyAkERsOOrH&#13;&#10;9kWe7OVz63z4qqhm0ci5Q/uSqmJ/60MHPUHia550VawqrdMljoxaasf2As3WISUJ8lcobViT88nH&#13;&#10;cT8Rv4pF6vP3ay3kj2N6FyjwaYOcoyhd8dEK7bpNIp6FWVNxgF6OuonzVq4q0N8KHx6Ew4hBB6xN&#13;&#10;uMdRakJOdLQ425L79Td/xKPziHLWYGRz7n/uhFOc6W8GM/F5MBrFGU+X0fjTEBd3GVlfRsyuXhKE&#13;&#10;GmBBrUxmxAd9MktH9TO2axFfRUgYibdzHk7mMnSLhO2UarFIIEy1FeHWPFoZqWNjoqxP7bNw9tjW&#13;&#10;gIm4o9Nwi+mb7nbY+KWhxS5QWaXWR507VY/yYyPS8By3N67c5T2hXv5j5r8BAAD//wMAUEsDBBQA&#13;&#10;BgAIAAAAIQDMeZ0f4wAAAA8BAAAPAAAAZHJzL2Rvd25yZXYueG1sTI9LT8MwEITvSPwHa5G4tU5T&#13;&#10;Hkkap+JReuFEW3F2Y9exiNeR7abh37Oc4LLSaGdn56vXk+vZqEO0HgUs5hkwja1XFo2Aw/5tVgCL&#13;&#10;SaKSvUct4FtHWDfXV7WslL/ghx53yTAKwVhJAV1KQ8V5bDvtZJz7QSPtTj44mUgGw1WQFwp3Pc+z&#13;&#10;7IE7aZE+dHLQL51uv3ZnJ2DzbErTFjJ0m0JZO06fp3ezFeL2Znpd0XhaAUt6Sn8X8MtA/aGhYkd/&#13;&#10;RhVZT/oxJ6eA2aJcAiPDXV4S0FHA8r7MgDc1/8/R/AAAAP//AwBQSwECLQAUAAYACAAAACEAtoM4&#13;&#10;kv4AAADhAQAAEwAAAAAAAAAAAAAAAAAAAAAAW0NvbnRlbnRfVHlwZXNdLnhtbFBLAQItABQABgAI&#13;&#10;AAAAIQA4/SH/1gAAAJQBAAALAAAAAAAAAAAAAAAAAC8BAABfcmVscy8ucmVsc1BLAQItABQABgAI&#13;&#10;AAAAIQB7SgTZTQIAAKsEAAAOAAAAAAAAAAAAAAAAAC4CAABkcnMvZTJvRG9jLnhtbFBLAQItABQA&#13;&#10;BgAIAAAAIQDMeZ0f4wAAAA8BAAAPAAAAAAAAAAAAAAAAAKcEAABkcnMvZG93bnJldi54bWxQSwUG&#13;&#10;AAAAAAQABADzAAAAtwUAAAAA&#13;&#10;" fillcolor="white [3201]" strokeweight=".5pt">
                <v:textbox>
                  <w:txbxContent>
                    <w:p w14:paraId="77A3A964" w14:textId="77777777" w:rsidR="00737282" w:rsidRDefault="00737282" w:rsidP="0073728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23B9B8" wp14:editId="7698CC9D">
                            <wp:extent cx="2430780" cy="251460"/>
                            <wp:effectExtent l="0" t="0" r="0" b="254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078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EE9E24" wp14:editId="0335B5B5">
                            <wp:extent cx="2430780" cy="1161415"/>
                            <wp:effectExtent l="0" t="0" r="0" b="0"/>
                            <wp:docPr id="29" name="Picture 29" descr="A screenshot of a cell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 descr="A screenshot of a cell phone&#10;&#10;Description automatically generated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0780" cy="1161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888013" wp14:editId="15A62FE6">
                            <wp:extent cx="2430780" cy="785495"/>
                            <wp:effectExtent l="0" t="0" r="0" b="1905"/>
                            <wp:docPr id="30" name="Picture 30" descr="A screenshot of a cell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A screenshot of a cell phone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0780" cy="785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C314209" w14:textId="77777777" w:rsidR="00737282" w:rsidRDefault="00737282" w:rsidP="00737282">
      <w:pPr>
        <w:jc w:val="both"/>
        <w:rPr>
          <w:color w:val="000000" w:themeColor="text1"/>
        </w:rPr>
      </w:pPr>
    </w:p>
    <w:p w14:paraId="18BF2CA9" w14:textId="77777777" w:rsidR="00737282" w:rsidRDefault="00737282" w:rsidP="00737282">
      <w:pPr>
        <w:jc w:val="both"/>
        <w:rPr>
          <w:color w:val="000000" w:themeColor="text1"/>
        </w:rPr>
      </w:pPr>
    </w:p>
    <w:p w14:paraId="79211D9E" w14:textId="77777777" w:rsidR="00737282" w:rsidRDefault="00737282" w:rsidP="00737282">
      <w:pPr>
        <w:jc w:val="both"/>
        <w:rPr>
          <w:color w:val="000000" w:themeColor="text1"/>
        </w:rPr>
      </w:pPr>
    </w:p>
    <w:p w14:paraId="067A2885" w14:textId="77777777" w:rsidR="00737282" w:rsidRDefault="00737282" w:rsidP="00737282">
      <w:pPr>
        <w:jc w:val="both"/>
        <w:rPr>
          <w:color w:val="000000" w:themeColor="text1"/>
        </w:rPr>
      </w:pPr>
    </w:p>
    <w:p w14:paraId="17711C02" w14:textId="77777777" w:rsidR="00737282" w:rsidRDefault="00737282" w:rsidP="00737282">
      <w:pPr>
        <w:jc w:val="both"/>
        <w:rPr>
          <w:color w:val="000000" w:themeColor="text1"/>
        </w:rPr>
      </w:pPr>
    </w:p>
    <w:p w14:paraId="694C3A36" w14:textId="77777777" w:rsidR="00737282" w:rsidRDefault="00737282" w:rsidP="00737282">
      <w:pPr>
        <w:jc w:val="both"/>
        <w:rPr>
          <w:color w:val="000000" w:themeColor="text1"/>
        </w:rPr>
      </w:pPr>
    </w:p>
    <w:p w14:paraId="2C622061" w14:textId="77777777" w:rsidR="00737282" w:rsidRDefault="00737282" w:rsidP="00737282">
      <w:pPr>
        <w:jc w:val="both"/>
        <w:rPr>
          <w:color w:val="000000" w:themeColor="text1"/>
        </w:rPr>
      </w:pPr>
    </w:p>
    <w:p w14:paraId="4B80FF41" w14:textId="77777777" w:rsidR="00737282" w:rsidRDefault="00737282" w:rsidP="00737282">
      <w:pPr>
        <w:jc w:val="both"/>
        <w:rPr>
          <w:color w:val="000000" w:themeColor="text1"/>
        </w:rPr>
      </w:pPr>
    </w:p>
    <w:p w14:paraId="2ECD4E89" w14:textId="77777777" w:rsidR="00737282" w:rsidRDefault="00737282" w:rsidP="00737282">
      <w:pPr>
        <w:jc w:val="both"/>
        <w:rPr>
          <w:color w:val="000000" w:themeColor="text1"/>
        </w:rPr>
      </w:pPr>
    </w:p>
    <w:p w14:paraId="154AA328" w14:textId="77777777" w:rsidR="00737282" w:rsidRDefault="00737282" w:rsidP="00737282">
      <w:pPr>
        <w:jc w:val="both"/>
        <w:rPr>
          <w:color w:val="000000" w:themeColor="text1"/>
        </w:rPr>
      </w:pPr>
    </w:p>
    <w:p w14:paraId="6B61F0A6" w14:textId="77777777" w:rsidR="00737282" w:rsidRDefault="00737282" w:rsidP="00737282">
      <w:pPr>
        <w:jc w:val="both"/>
        <w:rPr>
          <w:color w:val="000000" w:themeColor="text1"/>
        </w:rPr>
      </w:pPr>
    </w:p>
    <w:p w14:paraId="2759F636" w14:textId="77777777" w:rsidR="00737282" w:rsidRDefault="00737282" w:rsidP="00737282">
      <w:pPr>
        <w:jc w:val="both"/>
        <w:rPr>
          <w:color w:val="000000" w:themeColor="text1"/>
        </w:rPr>
      </w:pPr>
    </w:p>
    <w:p w14:paraId="41472A4B" w14:textId="77777777" w:rsidR="00737282" w:rsidRDefault="00737282" w:rsidP="0073728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A994A" wp14:editId="3AB7B560">
                <wp:simplePos x="0" y="0"/>
                <wp:positionH relativeFrom="column">
                  <wp:posOffset>1586089</wp:posOffset>
                </wp:positionH>
                <wp:positionV relativeFrom="paragraph">
                  <wp:posOffset>103293</wp:posOffset>
                </wp:positionV>
                <wp:extent cx="3239911" cy="1512711"/>
                <wp:effectExtent l="0" t="0" r="1143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911" cy="1512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8509D" w14:textId="77777777" w:rsidR="00737282" w:rsidRDefault="00737282" w:rsidP="007372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C7BE0B" wp14:editId="2AD2640B">
                                  <wp:extent cx="3050540" cy="313055"/>
                                  <wp:effectExtent l="0" t="0" r="0" b="444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0540" cy="313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54CEBD" wp14:editId="248C1336">
                                  <wp:extent cx="3050540" cy="10160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054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C9BD55" wp14:editId="527140FE">
                                  <wp:extent cx="3050540" cy="610870"/>
                                  <wp:effectExtent l="0" t="0" r="0" b="0"/>
                                  <wp:docPr id="41" name="Picture 41" descr="A screenshot of a cell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Picture 41" descr="A screenshot of a cell pho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0540" cy="61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D72551" wp14:editId="21BF747C">
                                  <wp:extent cx="3050540" cy="30988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0540" cy="309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994A" id="Text Box 35" o:spid="_x0000_s1028" type="#_x0000_t202" style="position:absolute;left:0;text-align:left;margin-left:124.9pt;margin-top:8.15pt;width:255.1pt;height:119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QP3TwIAAKsEAAAOAAAAZHJzL2Uyb0RvYy54bWysVF1P2zAUfZ+0/2D5faTpB4yKFHUgpkkI&#13;&#10;kGDi2XWcNprj69luE/brd+w0pbA9TXtx7peP7z333lxcdo1mO+V8Tabg+cmIM2UklbVZF/z7082n&#13;&#10;z5z5IEwpNBlV8Bfl+eXi44eL1s7VmDakS+UYQIyft7bgmxDsPMu83KhG+BOyysBZkWtEgOrWWelE&#13;&#10;C/RGZ+PR6DRryZXWkVTew3rdO/ki4VeVkuG+qrwKTBccuYV0unSu4pktLsR87YTd1HKfhviHLBpR&#13;&#10;Gzx6gLoWQbCtq/+AamrpyFMVTiQ1GVVVLVWqAdXko3fVPG6EVakWkOPtgSb//2Dl3e7Bsbos+GTG&#13;&#10;mRENevSkusC+UMdgAj+t9XOEPVoEhg529Hmwexhj2V3lmvhFQQx+MP1yYDeiSRgn48n5eZ5zJuHL&#13;&#10;Z/n4DArws9fr1vnwVVHDolBwh/YlVsXu1oc+dAiJr3nSdXlTa52UODLqSju2E2i2DgP4myhtWFvw&#13;&#10;08lslIDf+CL04f5KC/ljn95RFJLVBjlHUvrioxS6VZdIHA/ErKh8AV+O+onzVt7UgL8VPjwIhxED&#13;&#10;RVibcI+j0oScaC9xtiH362/2GI/Ow8tZi5EtuP+5FU5xpr8ZzMR5Pp3GGU/KdHY2huKOPatjj9k2&#13;&#10;VwSi0BBkl8QYH/QgVo6aZ2zXMr4KlzASbxc8DOJV6BcJ2ynVcpmCMNVWhFvzaGWEjo2JtD51z8LZ&#13;&#10;fVsDJuKOhuEW83fd7WPjTUPLbaCqTq2PPPes7unHRqTh2W9vXLljPUW9/mMWvwEAAP//AwBQSwME&#13;&#10;FAAGAAgAAAAhAHUvmpXiAAAADwEAAA8AAABkcnMvZG93bnJldi54bWxMj81OwzAQhO9IvIO1SNyo&#13;&#10;Q2lDmsap+Cm9cKIgzm68tS1iO7LdNLw9ywkuK61mdvabZjO5no0Ykw1ewO2sAIa+C8p6LeDj/eWm&#13;&#10;Apay9Er2waOAb0ywaS8vGlmrcPZvOO6zZhTiUy0FmJyHmvPUGXQyzcKAnrRjiE5mWqPmKsozhbue&#13;&#10;z4ui5E5aTx+MHPDJYPe1PzkB20e90l0lo9lWytpx+jy+6p0Q11fT85rGwxpYxin/XcBvB+KHlsAO&#13;&#10;4eRVYr2A+WJF/JmE8g4YGe7LghoeSFkulsDbhv/v0f4AAAD//wMAUEsBAi0AFAAGAAgAAAAhALaD&#13;&#10;OJL+AAAA4QEAABMAAAAAAAAAAAAAAAAAAAAAAFtDb250ZW50X1R5cGVzXS54bWxQSwECLQAUAAYA&#13;&#10;CAAAACEAOP0h/9YAAACUAQAACwAAAAAAAAAAAAAAAAAvAQAAX3JlbHMvLnJlbHNQSwECLQAUAAYA&#13;&#10;CAAAACEAUv0D908CAACrBAAADgAAAAAAAAAAAAAAAAAuAgAAZHJzL2Uyb0RvYy54bWxQSwECLQAU&#13;&#10;AAYACAAAACEAdS+aleIAAAAPAQAADwAAAAAAAAAAAAAAAACpBAAAZHJzL2Rvd25yZXYueG1sUEsF&#13;&#10;BgAAAAAEAAQA8wAAALgFAAAAAA==&#13;&#10;" fillcolor="white [3201]" strokeweight=".5pt">
                <v:textbox>
                  <w:txbxContent>
                    <w:p w14:paraId="2388509D" w14:textId="77777777" w:rsidR="00737282" w:rsidRDefault="00737282" w:rsidP="00737282">
                      <w:r>
                        <w:rPr>
                          <w:noProof/>
                        </w:rPr>
                        <w:drawing>
                          <wp:inline distT="0" distB="0" distL="0" distR="0" wp14:anchorId="15C7BE0B" wp14:editId="2AD2640B">
                            <wp:extent cx="3050540" cy="313055"/>
                            <wp:effectExtent l="0" t="0" r="0" b="444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0540" cy="313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54CEBD" wp14:editId="248C1336">
                            <wp:extent cx="3050540" cy="10160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0540" cy="10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C9BD55" wp14:editId="527140FE">
                            <wp:extent cx="3050540" cy="610870"/>
                            <wp:effectExtent l="0" t="0" r="0" b="0"/>
                            <wp:docPr id="41" name="Picture 41" descr="A screenshot of a cell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Picture 41" descr="A screenshot of a cell phone&#10;&#10;Description automatically generated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0540" cy="61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D72551" wp14:editId="21BF747C">
                            <wp:extent cx="3050540" cy="30988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0540" cy="309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22E4D52" w14:textId="77777777" w:rsidR="00737282" w:rsidRDefault="00737282" w:rsidP="00737282">
      <w:pPr>
        <w:jc w:val="both"/>
        <w:rPr>
          <w:color w:val="000000" w:themeColor="text1"/>
        </w:rPr>
      </w:pPr>
    </w:p>
    <w:p w14:paraId="255926F8" w14:textId="77777777" w:rsidR="00737282" w:rsidRDefault="00737282" w:rsidP="00737282">
      <w:pPr>
        <w:jc w:val="both"/>
        <w:rPr>
          <w:color w:val="000000" w:themeColor="text1"/>
        </w:rPr>
      </w:pPr>
    </w:p>
    <w:p w14:paraId="6838CC50" w14:textId="77777777" w:rsidR="00737282" w:rsidRDefault="00737282" w:rsidP="00737282">
      <w:pPr>
        <w:jc w:val="both"/>
        <w:rPr>
          <w:color w:val="000000" w:themeColor="text1"/>
        </w:rPr>
      </w:pPr>
    </w:p>
    <w:p w14:paraId="6602F932" w14:textId="77777777" w:rsidR="00737282" w:rsidRDefault="00737282" w:rsidP="00737282">
      <w:pPr>
        <w:jc w:val="both"/>
        <w:rPr>
          <w:color w:val="000000" w:themeColor="text1"/>
        </w:rPr>
      </w:pPr>
    </w:p>
    <w:p w14:paraId="1B1ECEBB" w14:textId="77777777" w:rsidR="00737282" w:rsidRDefault="00737282" w:rsidP="00737282">
      <w:pPr>
        <w:jc w:val="both"/>
        <w:rPr>
          <w:color w:val="000000" w:themeColor="text1"/>
        </w:rPr>
      </w:pPr>
    </w:p>
    <w:p w14:paraId="07ED8E10" w14:textId="77777777" w:rsidR="00737282" w:rsidRDefault="00737282" w:rsidP="00737282">
      <w:pPr>
        <w:jc w:val="both"/>
        <w:rPr>
          <w:b/>
          <w:bCs/>
          <w:color w:val="000000" w:themeColor="text1"/>
        </w:rPr>
      </w:pPr>
    </w:p>
    <w:p w14:paraId="4F207082" w14:textId="2DD6FD45" w:rsidR="003602C3" w:rsidRDefault="00737282" w:rsidP="00737282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>Model 1:</w:t>
      </w:r>
    </w:p>
    <w:p w14:paraId="2BBF0E11" w14:textId="6634794E" w:rsidR="00737282" w:rsidRDefault="00737282" w:rsidP="00737282">
      <w:pPr>
        <w:pStyle w:val="NormalWeb"/>
        <w:numPr>
          <w:ilvl w:val="0"/>
          <w:numId w:val="10"/>
        </w:numPr>
        <w:shd w:val="clear" w:color="auto" w:fill="FFFFFF"/>
        <w:jc w:val="both"/>
      </w:pPr>
      <w:r>
        <w:lastRenderedPageBreak/>
        <w:t>Start from an immune model where tissue is not completely destroyed (faster T recruitment or faster T kill)</w:t>
      </w:r>
    </w:p>
    <w:p w14:paraId="061EA5EB" w14:textId="08686AB9" w:rsidR="00737282" w:rsidRDefault="00737282" w:rsidP="00737282">
      <w:pPr>
        <w:pStyle w:val="NormalWeb"/>
        <w:numPr>
          <w:ilvl w:val="0"/>
          <w:numId w:val="10"/>
        </w:numPr>
        <w:shd w:val="clear" w:color="auto" w:fill="FFFFFF"/>
        <w:jc w:val="both"/>
      </w:pPr>
      <w:r>
        <w:t>When CD8+ T cell kills an infected cell that will become the source point for secretion of anti-inflammatory cytokine (equation 8)</w:t>
      </w:r>
    </w:p>
    <w:p w14:paraId="28D2DFA0" w14:textId="06ECFB4A" w:rsidR="00737282" w:rsidRDefault="00737282" w:rsidP="00737282">
      <w:pPr>
        <w:pStyle w:val="NormalWeb"/>
        <w:numPr>
          <w:ilvl w:val="0"/>
          <w:numId w:val="10"/>
        </w:numPr>
        <w:shd w:val="clear" w:color="auto" w:fill="FFFFFF"/>
        <w:jc w:val="both"/>
      </w:pPr>
      <w:r>
        <w:t>Anti-inflammatory cytokine will diffuse</w:t>
      </w:r>
    </w:p>
    <w:p w14:paraId="4C7107BF" w14:textId="5BED6FAB" w:rsidR="00737282" w:rsidRDefault="00737282" w:rsidP="00737282">
      <w:pPr>
        <w:pStyle w:val="NormalWeb"/>
        <w:numPr>
          <w:ilvl w:val="0"/>
          <w:numId w:val="10"/>
        </w:numPr>
        <w:shd w:val="clear" w:color="auto" w:fill="FFFFFF"/>
        <w:jc w:val="both"/>
      </w:pPr>
      <w:r>
        <w:t>Recruitment of fibroblast depends on the concentration of anti-inflammatory cytokine (equation 10)</w:t>
      </w:r>
    </w:p>
    <w:p w14:paraId="414D2455" w14:textId="3EE1CFCF" w:rsidR="00737282" w:rsidRDefault="00737282" w:rsidP="00737282">
      <w:pPr>
        <w:pStyle w:val="NormalWeb"/>
        <w:numPr>
          <w:ilvl w:val="0"/>
          <w:numId w:val="10"/>
        </w:numPr>
        <w:shd w:val="clear" w:color="auto" w:fill="FFFFFF"/>
        <w:jc w:val="both"/>
      </w:pPr>
      <w:r>
        <w:t>Fibroblast chemotaxis towards the source of maximum secretion source of anti-inflammatory cytokines</w:t>
      </w:r>
    </w:p>
    <w:p w14:paraId="40DC5548" w14:textId="3C0D26FB" w:rsidR="0036188F" w:rsidRDefault="00737282" w:rsidP="0036188F">
      <w:pPr>
        <w:pStyle w:val="NormalWeb"/>
        <w:numPr>
          <w:ilvl w:val="0"/>
          <w:numId w:val="10"/>
        </w:numPr>
        <w:shd w:val="clear" w:color="auto" w:fill="FFFFFF"/>
        <w:jc w:val="both"/>
      </w:pPr>
      <w:r>
        <w:t>Fibroblast deposit collagen in the damages site (equation 11)</w:t>
      </w:r>
    </w:p>
    <w:p w14:paraId="7AF48312" w14:textId="0DBBE9A4" w:rsidR="0036188F" w:rsidRDefault="0036188F" w:rsidP="0036188F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>Model 2:</w:t>
      </w:r>
    </w:p>
    <w:p w14:paraId="77A11D78" w14:textId="41924EE5" w:rsidR="0036188F" w:rsidRDefault="0036188F" w:rsidP="0036188F">
      <w:pPr>
        <w:pStyle w:val="NormalWeb"/>
        <w:numPr>
          <w:ilvl w:val="0"/>
          <w:numId w:val="11"/>
        </w:numPr>
        <w:shd w:val="clear" w:color="auto" w:fill="FFFFFF"/>
        <w:jc w:val="both"/>
      </w:pPr>
      <w:r>
        <w:t xml:space="preserve">When viral load </w:t>
      </w:r>
      <w:r w:rsidR="00533CD4">
        <w:t>become</w:t>
      </w:r>
      <w:r>
        <w:t xml:space="preserve"> 0</w:t>
      </w:r>
      <w:r w:rsidR="00533CD4">
        <w:t xml:space="preserve"> after infection</w:t>
      </w:r>
      <w:r>
        <w:t>, portion of active macrophage converts to M2 macrophage (equation 4)</w:t>
      </w:r>
    </w:p>
    <w:p w14:paraId="32D33F98" w14:textId="77777777" w:rsidR="00533CD4" w:rsidRDefault="0036188F" w:rsidP="00533CD4">
      <w:pPr>
        <w:pStyle w:val="NormalWeb"/>
        <w:numPr>
          <w:ilvl w:val="0"/>
          <w:numId w:val="11"/>
        </w:numPr>
        <w:shd w:val="clear" w:color="auto" w:fill="FFFFFF"/>
        <w:jc w:val="both"/>
      </w:pPr>
      <w:r>
        <w:t>M2 macrophage move towards damage site (no cell)</w:t>
      </w:r>
    </w:p>
    <w:p w14:paraId="0982B366" w14:textId="47CD877A" w:rsidR="0036188F" w:rsidRDefault="0036188F" w:rsidP="00533CD4">
      <w:pPr>
        <w:pStyle w:val="NormalWeb"/>
        <w:numPr>
          <w:ilvl w:val="0"/>
          <w:numId w:val="11"/>
        </w:numPr>
        <w:shd w:val="clear" w:color="auto" w:fill="FFFFFF"/>
        <w:jc w:val="both"/>
      </w:pPr>
      <w:r>
        <w:t>In the damage site M2 macrophage secrete anti-inflammatory cytokines</w:t>
      </w:r>
    </w:p>
    <w:p w14:paraId="31DE4BA2" w14:textId="77777777" w:rsidR="00533CD4" w:rsidRDefault="00533CD4" w:rsidP="00533CD4">
      <w:pPr>
        <w:pStyle w:val="NormalWeb"/>
        <w:numPr>
          <w:ilvl w:val="0"/>
          <w:numId w:val="11"/>
        </w:numPr>
        <w:shd w:val="clear" w:color="auto" w:fill="FFFFFF"/>
        <w:jc w:val="both"/>
      </w:pPr>
      <w:r>
        <w:t>Anti-inflammatory cytokine will diffuse</w:t>
      </w:r>
    </w:p>
    <w:p w14:paraId="38084937" w14:textId="77777777" w:rsidR="00533CD4" w:rsidRDefault="00533CD4" w:rsidP="00533CD4">
      <w:pPr>
        <w:pStyle w:val="NormalWeb"/>
        <w:numPr>
          <w:ilvl w:val="0"/>
          <w:numId w:val="11"/>
        </w:numPr>
        <w:shd w:val="clear" w:color="auto" w:fill="FFFFFF"/>
        <w:jc w:val="both"/>
      </w:pPr>
      <w:r>
        <w:t>Recruitment of fibroblast depends on the concentration of anti-inflammatory cytokine (equation 10)</w:t>
      </w:r>
    </w:p>
    <w:p w14:paraId="30ED81C6" w14:textId="77777777" w:rsidR="00533CD4" w:rsidRDefault="00533CD4" w:rsidP="00533CD4">
      <w:pPr>
        <w:pStyle w:val="NormalWeb"/>
        <w:numPr>
          <w:ilvl w:val="0"/>
          <w:numId w:val="11"/>
        </w:numPr>
        <w:shd w:val="clear" w:color="auto" w:fill="FFFFFF"/>
        <w:jc w:val="both"/>
      </w:pPr>
      <w:r>
        <w:t>Fibroblast chemotaxis towards the source of maximum secretion source of anti-inflammatory cytokines</w:t>
      </w:r>
    </w:p>
    <w:p w14:paraId="3DCE63FA" w14:textId="22ADB773" w:rsidR="00533CD4" w:rsidRDefault="00533CD4" w:rsidP="00533CD4">
      <w:pPr>
        <w:pStyle w:val="NormalWeb"/>
        <w:numPr>
          <w:ilvl w:val="0"/>
          <w:numId w:val="11"/>
        </w:numPr>
        <w:shd w:val="clear" w:color="auto" w:fill="FFFFFF"/>
        <w:jc w:val="both"/>
      </w:pPr>
      <w:r>
        <w:t>Fibroblast deposit collagen in the damages site (equation 11)</w:t>
      </w:r>
    </w:p>
    <w:p w14:paraId="0B3A76A4" w14:textId="0716B100" w:rsidR="0036188F" w:rsidRDefault="0036188F" w:rsidP="0036188F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>Model 3:</w:t>
      </w:r>
    </w:p>
    <w:p w14:paraId="01ED64A3" w14:textId="60F5B9A8" w:rsidR="0036188F" w:rsidRDefault="0036188F" w:rsidP="0036188F">
      <w:pPr>
        <w:pStyle w:val="NormalWeb"/>
        <w:numPr>
          <w:ilvl w:val="0"/>
          <w:numId w:val="12"/>
        </w:numPr>
        <w:shd w:val="clear" w:color="auto" w:fill="FFFFFF"/>
        <w:jc w:val="both"/>
      </w:pPr>
      <w:r>
        <w:t>Infected cells secrete IL-10</w:t>
      </w:r>
    </w:p>
    <w:p w14:paraId="369FB828" w14:textId="11EDC576" w:rsidR="0036188F" w:rsidRDefault="0036188F" w:rsidP="0036188F">
      <w:pPr>
        <w:pStyle w:val="NormalWeb"/>
        <w:numPr>
          <w:ilvl w:val="0"/>
          <w:numId w:val="12"/>
        </w:numPr>
        <w:shd w:val="clear" w:color="auto" w:fill="FFFFFF"/>
        <w:jc w:val="both"/>
      </w:pPr>
      <w:r>
        <w:t xml:space="preserve">IL-10 converts inactive </w:t>
      </w:r>
      <w:r w:rsidR="00533CD4">
        <w:t xml:space="preserve">macrophage </w:t>
      </w:r>
      <w:r>
        <w:t>to M2 macrophage</w:t>
      </w:r>
    </w:p>
    <w:p w14:paraId="1ECDE6E0" w14:textId="2868B624" w:rsidR="0036188F" w:rsidRDefault="0036188F" w:rsidP="0036188F">
      <w:pPr>
        <w:pStyle w:val="NormalWeb"/>
        <w:numPr>
          <w:ilvl w:val="0"/>
          <w:numId w:val="12"/>
        </w:numPr>
        <w:shd w:val="clear" w:color="auto" w:fill="FFFFFF"/>
        <w:jc w:val="both"/>
      </w:pPr>
      <w:r>
        <w:t>Portion of active macrophage converts to M2 macrophage</w:t>
      </w:r>
    </w:p>
    <w:p w14:paraId="0E33750F" w14:textId="77777777" w:rsidR="00533CD4" w:rsidRDefault="0036188F" w:rsidP="00533CD4">
      <w:pPr>
        <w:pStyle w:val="NormalWeb"/>
        <w:numPr>
          <w:ilvl w:val="0"/>
          <w:numId w:val="12"/>
        </w:numPr>
        <w:shd w:val="clear" w:color="auto" w:fill="FFFFFF"/>
        <w:jc w:val="both"/>
      </w:pPr>
      <w:r>
        <w:t>M2 macrophage move towards damage site (no cell)</w:t>
      </w:r>
    </w:p>
    <w:p w14:paraId="0F9F06E7" w14:textId="3E3EE712" w:rsidR="0036188F" w:rsidRDefault="0036188F" w:rsidP="00533CD4">
      <w:pPr>
        <w:pStyle w:val="NormalWeb"/>
        <w:numPr>
          <w:ilvl w:val="0"/>
          <w:numId w:val="12"/>
        </w:numPr>
        <w:shd w:val="clear" w:color="auto" w:fill="FFFFFF"/>
        <w:jc w:val="both"/>
      </w:pPr>
      <w:r>
        <w:t>In the damage site M2 macrophage secrete anti-inflammatory cytokines</w:t>
      </w:r>
    </w:p>
    <w:p w14:paraId="2B5B47A6" w14:textId="77777777" w:rsidR="00533CD4" w:rsidRDefault="00533CD4" w:rsidP="00533CD4">
      <w:pPr>
        <w:pStyle w:val="NormalWeb"/>
        <w:numPr>
          <w:ilvl w:val="0"/>
          <w:numId w:val="12"/>
        </w:numPr>
        <w:shd w:val="clear" w:color="auto" w:fill="FFFFFF"/>
        <w:jc w:val="both"/>
      </w:pPr>
      <w:r>
        <w:t>Anti-inflammatory cytokine will diffuse</w:t>
      </w:r>
    </w:p>
    <w:p w14:paraId="67D885AB" w14:textId="77777777" w:rsidR="00533CD4" w:rsidRDefault="00533CD4" w:rsidP="00533CD4">
      <w:pPr>
        <w:pStyle w:val="NormalWeb"/>
        <w:numPr>
          <w:ilvl w:val="0"/>
          <w:numId w:val="12"/>
        </w:numPr>
        <w:shd w:val="clear" w:color="auto" w:fill="FFFFFF"/>
        <w:jc w:val="both"/>
      </w:pPr>
      <w:r>
        <w:t>Recruitment of fibroblast depends on the concentration of anti-inflammatory cytokine (equation 10)</w:t>
      </w:r>
    </w:p>
    <w:p w14:paraId="788CCD34" w14:textId="77777777" w:rsidR="00533CD4" w:rsidRDefault="00533CD4" w:rsidP="00533CD4">
      <w:pPr>
        <w:pStyle w:val="NormalWeb"/>
        <w:numPr>
          <w:ilvl w:val="0"/>
          <w:numId w:val="12"/>
        </w:numPr>
        <w:shd w:val="clear" w:color="auto" w:fill="FFFFFF"/>
        <w:jc w:val="both"/>
      </w:pPr>
      <w:r>
        <w:t>Fibroblast chemotaxis towards the source of maximum secretion source of anti-inflammatory cytokines</w:t>
      </w:r>
    </w:p>
    <w:p w14:paraId="39BE8AA7" w14:textId="49BA3BEE" w:rsidR="0036188F" w:rsidRDefault="00533CD4" w:rsidP="00533CD4">
      <w:pPr>
        <w:pStyle w:val="NormalWeb"/>
        <w:numPr>
          <w:ilvl w:val="0"/>
          <w:numId w:val="12"/>
        </w:numPr>
        <w:shd w:val="clear" w:color="auto" w:fill="FFFFFF"/>
        <w:jc w:val="both"/>
      </w:pPr>
      <w:r>
        <w:t>Fibroblast deposit collagen in the damages site (equation 11)</w:t>
      </w:r>
    </w:p>
    <w:p w14:paraId="2A200DEE" w14:textId="10911814" w:rsidR="00813EA2" w:rsidRDefault="00813EA2" w:rsidP="00813EA2">
      <w:pPr>
        <w:pStyle w:val="NormalWeb"/>
        <w:shd w:val="clear" w:color="auto" w:fill="FFFFFF"/>
        <w:jc w:val="both"/>
      </w:pPr>
      <w:r>
        <w:t xml:space="preserve">Finally include uptake of anti-inflammatory cytokine and when </w:t>
      </w:r>
      <w:r w:rsidR="00DE3DE2">
        <w:t xml:space="preserve">fibroblast reach to a maximum source turning the source off (for model 1) </w:t>
      </w:r>
    </w:p>
    <w:p w14:paraId="42E07B03" w14:textId="3F379898" w:rsidR="002C45F5" w:rsidRDefault="002C45F5" w:rsidP="00813EA2">
      <w:pPr>
        <w:pStyle w:val="NormalWeb"/>
        <w:shd w:val="clear" w:color="auto" w:fill="FFFFFF"/>
        <w:jc w:val="both"/>
      </w:pPr>
    </w:p>
    <w:p w14:paraId="52E5DC47" w14:textId="77777777" w:rsidR="00567266" w:rsidRDefault="00567266" w:rsidP="00813EA2">
      <w:pPr>
        <w:pStyle w:val="NormalWeb"/>
        <w:shd w:val="clear" w:color="auto" w:fill="FFFFFF"/>
        <w:jc w:val="both"/>
      </w:pPr>
    </w:p>
    <w:p w14:paraId="4326E7A4" w14:textId="1DF86FE3" w:rsidR="009864B5" w:rsidRDefault="009864B5" w:rsidP="009864B5">
      <w:pPr>
        <w:rPr>
          <w:color w:val="222222"/>
        </w:rPr>
      </w:pPr>
      <w:r w:rsidRPr="009864B5">
        <w:rPr>
          <w:b/>
          <w:bCs/>
        </w:rPr>
        <w:lastRenderedPageBreak/>
        <w:t xml:space="preserve">Article 2: </w:t>
      </w:r>
      <w:proofErr w:type="spellStart"/>
      <w:r w:rsidRPr="009864B5">
        <w:rPr>
          <w:color w:val="222222"/>
          <w:shd w:val="clear" w:color="auto" w:fill="FFFFFF"/>
        </w:rPr>
        <w:t>Jin</w:t>
      </w:r>
      <w:proofErr w:type="spellEnd"/>
      <w:r w:rsidRPr="009864B5">
        <w:rPr>
          <w:color w:val="222222"/>
          <w:shd w:val="clear" w:color="auto" w:fill="FFFFFF"/>
        </w:rPr>
        <w:t>-Combining experimental and mathematical modeling to reveal mechanisms of macrophage-dependent left ventricular remodeling-</w:t>
      </w:r>
      <w:r w:rsidRPr="009864B5">
        <w:rPr>
          <w:color w:val="222222"/>
        </w:rPr>
        <w:t>BMC systems biology</w:t>
      </w:r>
    </w:p>
    <w:p w14:paraId="5EE91F2B" w14:textId="305DAE4E" w:rsidR="00B52BC0" w:rsidRDefault="00B52BC0" w:rsidP="009864B5">
      <w:pPr>
        <w:rPr>
          <w:color w:val="222222"/>
        </w:rPr>
      </w:pPr>
    </w:p>
    <w:p w14:paraId="14F4BF94" w14:textId="1D038A6E" w:rsidR="00B52BC0" w:rsidRDefault="00B52BC0" w:rsidP="00B52BC0">
      <w:pPr>
        <w:jc w:val="center"/>
        <w:rPr>
          <w:color w:val="222222"/>
        </w:rPr>
      </w:pPr>
      <w:r>
        <w:rPr>
          <w:noProof/>
          <w:color w:val="222222"/>
        </w:rPr>
        <w:drawing>
          <wp:inline distT="0" distB="0" distL="0" distR="0" wp14:anchorId="4976D36A" wp14:editId="6AF2393E">
            <wp:extent cx="3624943" cy="2718708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948" cy="27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0C75" w14:textId="4FE522F8" w:rsidR="00B52BC0" w:rsidRPr="00B52BC0" w:rsidRDefault="00B52BC0" w:rsidP="00B52BC0">
      <w:r w:rsidRPr="00B52BC0">
        <w:rPr>
          <w:b/>
          <w:bCs/>
          <w:color w:val="222222"/>
        </w:rPr>
        <w:t>Figure:</w:t>
      </w:r>
      <w:r w:rsidRPr="00B52BC0">
        <w:rPr>
          <w:color w:val="222222"/>
        </w:rPr>
        <w:t xml:space="preserve"> </w:t>
      </w:r>
      <w:r w:rsidRPr="00B52BC0">
        <w:rPr>
          <w:color w:val="333333"/>
        </w:rPr>
        <w:t xml:space="preserve">Macrophage migration rate </w:t>
      </w:r>
      <w:proofErr w:type="gramStart"/>
      <w:r w:rsidRPr="00B52BC0">
        <w:rPr>
          <w:color w:val="333333"/>
        </w:rPr>
        <w:t>M(</w:t>
      </w:r>
      <w:proofErr w:type="gramEnd"/>
      <w:r w:rsidRPr="00B52BC0">
        <w:rPr>
          <w:color w:val="333333"/>
        </w:rPr>
        <w:t>T</w:t>
      </w:r>
      <w:r w:rsidRPr="00B52BC0">
        <w:rPr>
          <w:rStyle w:val="apple-converted-space"/>
          <w:color w:val="333333"/>
          <w:vertAlign w:val="subscript"/>
        </w:rPr>
        <w:t> </w:t>
      </w:r>
      <w:r w:rsidRPr="00B52BC0">
        <w:rPr>
          <w:color w:val="333333"/>
          <w:vertAlign w:val="subscript"/>
        </w:rPr>
        <w:t>β</w:t>
      </w:r>
      <w:r w:rsidRPr="00B52BC0">
        <w:rPr>
          <w:rStyle w:val="apple-converted-space"/>
          <w:color w:val="333333"/>
          <w:vertAlign w:val="subscript"/>
        </w:rPr>
        <w:t> </w:t>
      </w:r>
      <w:r w:rsidRPr="00B52BC0">
        <w:rPr>
          <w:color w:val="333333"/>
        </w:rPr>
        <w:t>)</w:t>
      </w:r>
      <w:r w:rsidRPr="00B52BC0">
        <w:rPr>
          <w:color w:val="333333"/>
          <w:shd w:val="clear" w:color="auto" w:fill="FFFFFF"/>
        </w:rPr>
        <w:t>,</w:t>
      </w:r>
      <w:r w:rsidRPr="00B52BC0">
        <w:rPr>
          <w:rStyle w:val="apple-converted-space"/>
          <w:color w:val="333333"/>
          <w:shd w:val="clear" w:color="auto" w:fill="FFFFFF"/>
        </w:rPr>
        <w:t> </w:t>
      </w:r>
      <w:r w:rsidRPr="00B52BC0">
        <w:rPr>
          <w:color w:val="333333"/>
        </w:rPr>
        <w:t xml:space="preserve">fibroblast growth rate </w:t>
      </w:r>
      <w:proofErr w:type="spellStart"/>
      <w:r w:rsidRPr="00B52BC0">
        <w:rPr>
          <w:color w:val="333333"/>
        </w:rPr>
        <w:t>Fg</w:t>
      </w:r>
      <w:proofErr w:type="spellEnd"/>
      <w:r w:rsidRPr="00B52BC0">
        <w:rPr>
          <w:color w:val="333333"/>
        </w:rPr>
        <w:t>(T</w:t>
      </w:r>
      <w:r w:rsidRPr="00B52BC0">
        <w:rPr>
          <w:rStyle w:val="apple-converted-space"/>
          <w:color w:val="333333"/>
          <w:vertAlign w:val="subscript"/>
        </w:rPr>
        <w:t> </w:t>
      </w:r>
      <w:r w:rsidRPr="00B52BC0">
        <w:rPr>
          <w:color w:val="333333"/>
          <w:vertAlign w:val="subscript"/>
        </w:rPr>
        <w:t>β</w:t>
      </w:r>
      <w:r w:rsidRPr="00B52BC0">
        <w:rPr>
          <w:rStyle w:val="apple-converted-space"/>
          <w:color w:val="333333"/>
          <w:vertAlign w:val="subscript"/>
        </w:rPr>
        <w:t> </w:t>
      </w:r>
      <w:r w:rsidRPr="00B52BC0">
        <w:rPr>
          <w:color w:val="333333"/>
          <w:shd w:val="clear" w:color="auto" w:fill="FFFFFF"/>
        </w:rPr>
        <w:t>),</w:t>
      </w:r>
      <w:r w:rsidRPr="00B52BC0">
        <w:rPr>
          <w:rStyle w:val="apple-converted-space"/>
          <w:color w:val="333333"/>
          <w:shd w:val="clear" w:color="auto" w:fill="FFFFFF"/>
        </w:rPr>
        <w:t> </w:t>
      </w:r>
      <w:r w:rsidRPr="00B52BC0">
        <w:rPr>
          <w:color w:val="333333"/>
        </w:rPr>
        <w:t>and fibroblast</w:t>
      </w:r>
      <w:r>
        <w:rPr>
          <w:color w:val="333333"/>
        </w:rPr>
        <w:t xml:space="preserve"> </w:t>
      </w:r>
      <w:r w:rsidRPr="00B52BC0">
        <w:rPr>
          <w:color w:val="333333"/>
        </w:rPr>
        <w:t>secretion rate Fc(T</w:t>
      </w:r>
      <w:r w:rsidRPr="00B52BC0">
        <w:rPr>
          <w:rStyle w:val="apple-converted-space"/>
          <w:color w:val="333333"/>
          <w:vertAlign w:val="subscript"/>
        </w:rPr>
        <w:t> </w:t>
      </w:r>
      <w:r w:rsidRPr="00B52BC0">
        <w:rPr>
          <w:color w:val="333333"/>
          <w:vertAlign w:val="subscript"/>
        </w:rPr>
        <w:t>β</w:t>
      </w:r>
      <w:r w:rsidRPr="00B52BC0">
        <w:rPr>
          <w:rStyle w:val="apple-converted-space"/>
          <w:color w:val="333333"/>
          <w:vertAlign w:val="subscript"/>
        </w:rPr>
        <w:t> </w:t>
      </w:r>
      <w:r w:rsidRPr="00B52BC0">
        <w:rPr>
          <w:color w:val="333333"/>
          <w:shd w:val="clear" w:color="auto" w:fill="FFFFFF"/>
        </w:rPr>
        <w:t xml:space="preserve">) </w:t>
      </w:r>
      <w:r w:rsidRPr="00B52BC0">
        <w:rPr>
          <w:color w:val="333333"/>
        </w:rPr>
        <w:t>plotted as functions of TGFβ</w:t>
      </w:r>
      <w:r w:rsidRPr="00B52BC0">
        <w:rPr>
          <w:rStyle w:val="apple-converted-space"/>
          <w:color w:val="333333"/>
          <w:vertAlign w:val="subscript"/>
        </w:rPr>
        <w:t> </w:t>
      </w:r>
      <w:r w:rsidRPr="00B52BC0">
        <w:rPr>
          <w:color w:val="333333"/>
        </w:rPr>
        <w:t>concentration</w:t>
      </w:r>
      <w:r w:rsidRPr="00B52BC0">
        <w:rPr>
          <w:color w:val="333333"/>
          <w:shd w:val="clear" w:color="auto" w:fill="FFFFFF"/>
        </w:rPr>
        <w:t>.</w:t>
      </w:r>
      <w:r w:rsidRPr="00B52BC0">
        <w:rPr>
          <w:rStyle w:val="apple-converted-space"/>
          <w:color w:val="333333"/>
          <w:shd w:val="clear" w:color="auto" w:fill="FFFFFF"/>
        </w:rPr>
        <w:t> </w:t>
      </w:r>
    </w:p>
    <w:p w14:paraId="2BE25064" w14:textId="1831CC95" w:rsidR="00B52BC0" w:rsidRDefault="00B52BC0" w:rsidP="00B52BC0">
      <w:pPr>
        <w:jc w:val="center"/>
        <w:rPr>
          <w:color w:val="222222"/>
        </w:rPr>
      </w:pPr>
    </w:p>
    <w:p w14:paraId="08632AB0" w14:textId="565C4E2C" w:rsidR="00B52BC0" w:rsidRDefault="00B52BC0" w:rsidP="00B52BC0">
      <w:pPr>
        <w:jc w:val="center"/>
        <w:rPr>
          <w:color w:val="222222"/>
        </w:rPr>
      </w:pPr>
    </w:p>
    <w:p w14:paraId="61C9E69C" w14:textId="19A0C691" w:rsidR="00567266" w:rsidRDefault="00B52BC0" w:rsidP="00B52BC0">
      <w:pPr>
        <w:jc w:val="both"/>
        <w:rPr>
          <w:color w:val="222222"/>
        </w:rPr>
      </w:pPr>
      <w:r>
        <w:rPr>
          <w:color w:val="222222"/>
        </w:rPr>
        <w:t>Assuming baseline = 0, followings are the function for macrophage migration, fibroblast recruitment and secretion</w:t>
      </w:r>
      <w:r w:rsidR="00567266">
        <w:rPr>
          <w:color w:val="222222"/>
        </w:rPr>
        <w:t>.</w:t>
      </w:r>
    </w:p>
    <w:p w14:paraId="6A954080" w14:textId="303AB866" w:rsidR="00B52BC0" w:rsidRDefault="00B52BC0" w:rsidP="00B52BC0">
      <w:pPr>
        <w:jc w:val="center"/>
        <w:rPr>
          <w:color w:val="222222"/>
        </w:rPr>
      </w:pPr>
    </w:p>
    <w:p w14:paraId="57C0E683" w14:textId="65FADA23" w:rsidR="00B52BC0" w:rsidRPr="00B52BC0" w:rsidRDefault="00B52BC0" w:rsidP="00B52BC0">
      <w:pPr>
        <w:jc w:val="center"/>
        <w:rPr>
          <w:color w:val="222222"/>
        </w:rPr>
      </w:pPr>
      <m:oMathPara>
        <m:oMath>
          <m:r>
            <w:rPr>
              <w:rFonts w:ascii="Cambria Math" w:hAnsi="Cambria Math"/>
              <w:color w:val="222222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</m:e>
          </m:d>
          <m:r>
            <w:rPr>
              <w:rFonts w:ascii="Cambria Math" w:hAnsi="Cambria Math"/>
              <w:color w:val="222222"/>
            </w:rPr>
            <m:t>=0.3350</m:t>
          </m:r>
          <m:sSubSup>
            <m:sSubSupPr>
              <m:ctrlPr>
                <w:rPr>
                  <w:rFonts w:ascii="Cambria Math" w:hAnsi="Cambria Math"/>
                  <w:i/>
                  <w:color w:val="222222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  <m:sup>
              <m:r>
                <w:rPr>
                  <w:rFonts w:ascii="Cambria Math" w:hAnsi="Cambria Math"/>
                  <w:color w:val="222222"/>
                </w:rPr>
                <m:t>3</m:t>
              </m:r>
            </m:sup>
          </m:sSubSup>
          <m:r>
            <w:rPr>
              <w:rFonts w:ascii="Cambria Math" w:hAnsi="Cambria Math"/>
              <w:color w:val="222222"/>
            </w:rPr>
            <m:t>-6.3095</m:t>
          </m:r>
          <m:sSubSup>
            <m:sSubSupPr>
              <m:ctrlPr>
                <w:rPr>
                  <w:rFonts w:ascii="Cambria Math" w:hAnsi="Cambria Math"/>
                  <w:i/>
                  <w:color w:val="222222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  <m:sup>
              <m:r>
                <w:rPr>
                  <w:rFonts w:ascii="Cambria Math" w:hAnsi="Cambria Math"/>
                  <w:color w:val="222222"/>
                </w:rPr>
                <m:t>2</m:t>
              </m:r>
            </m:sup>
          </m:sSubSup>
          <m:r>
            <w:rPr>
              <w:rFonts w:ascii="Cambria Math" w:hAnsi="Cambria Math"/>
              <w:color w:val="222222"/>
            </w:rPr>
            <m:t>+32.2810</m:t>
          </m:r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</m:sSub>
        </m:oMath>
      </m:oMathPara>
    </w:p>
    <w:p w14:paraId="638F533E" w14:textId="36FA8CFC" w:rsidR="00B52BC0" w:rsidRPr="006B757F" w:rsidRDefault="00025106" w:rsidP="00B52BC0">
      <w:pPr>
        <w:jc w:val="center"/>
        <w:rPr>
          <w:color w:val="2222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F</m:t>
              </m:r>
            </m:e>
            <m:sub>
              <m:r>
                <w:rPr>
                  <w:rFonts w:ascii="Cambria Math" w:hAnsi="Cambria Math"/>
                  <w:color w:val="222222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</m:e>
          </m:d>
          <m:r>
            <w:rPr>
              <w:rFonts w:ascii="Cambria Math" w:hAnsi="Cambria Math"/>
              <w:color w:val="222222"/>
            </w:rPr>
            <m:t>=0.0492</m:t>
          </m:r>
          <m:sSubSup>
            <m:sSubSupPr>
              <m:ctrlPr>
                <w:rPr>
                  <w:rFonts w:ascii="Cambria Math" w:hAnsi="Cambria Math"/>
                  <w:i/>
                  <w:color w:val="222222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  <m:sup>
              <m:r>
                <w:rPr>
                  <w:rFonts w:ascii="Cambria Math" w:hAnsi="Cambria Math"/>
                  <w:color w:val="222222"/>
                </w:rPr>
                <m:t>3</m:t>
              </m:r>
            </m:sup>
          </m:sSubSup>
          <m:r>
            <w:rPr>
              <w:rFonts w:ascii="Cambria Math" w:hAnsi="Cambria Math"/>
              <w:color w:val="222222"/>
            </w:rPr>
            <m:t>-0.9868</m:t>
          </m:r>
          <m:sSubSup>
            <m:sSubSupPr>
              <m:ctrlPr>
                <w:rPr>
                  <w:rFonts w:ascii="Cambria Math" w:hAnsi="Cambria Math"/>
                  <w:i/>
                  <w:color w:val="222222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  <m:sup>
              <m:r>
                <w:rPr>
                  <w:rFonts w:ascii="Cambria Math" w:hAnsi="Cambria Math"/>
                  <w:color w:val="222222"/>
                </w:rPr>
                <m:t>2</m:t>
              </m:r>
            </m:sup>
          </m:sSubSup>
          <m:r>
            <w:rPr>
              <w:rFonts w:ascii="Cambria Math" w:hAnsi="Cambria Math"/>
              <w:color w:val="222222"/>
            </w:rPr>
            <m:t>+6.5408</m:t>
          </m:r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</m:sSub>
        </m:oMath>
      </m:oMathPara>
    </w:p>
    <w:p w14:paraId="44FF7B69" w14:textId="47EE5EA0" w:rsidR="006B757F" w:rsidRPr="00567266" w:rsidRDefault="00025106" w:rsidP="00B52BC0">
      <w:pPr>
        <w:jc w:val="center"/>
        <w:rPr>
          <w:color w:val="2222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F</m:t>
              </m:r>
            </m:e>
            <m:sub>
              <m:r>
                <w:rPr>
                  <w:rFonts w:ascii="Cambria Math" w:hAnsi="Cambria Math"/>
                  <w:color w:val="222222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</m:e>
          </m:d>
          <m:r>
            <w:rPr>
              <w:rFonts w:ascii="Cambria Math" w:hAnsi="Cambria Math"/>
              <w:color w:val="222222"/>
            </w:rPr>
            <m:t>=0.0092</m:t>
          </m:r>
          <m:sSubSup>
            <m:sSubSupPr>
              <m:ctrlPr>
                <w:rPr>
                  <w:rFonts w:ascii="Cambria Math" w:hAnsi="Cambria Math"/>
                  <w:i/>
                  <w:color w:val="222222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  <m:sup>
              <m:r>
                <w:rPr>
                  <w:rFonts w:ascii="Cambria Math" w:hAnsi="Cambria Math"/>
                  <w:color w:val="222222"/>
                </w:rPr>
                <m:t>3</m:t>
              </m:r>
            </m:sup>
          </m:sSubSup>
          <m:r>
            <w:rPr>
              <w:rFonts w:ascii="Cambria Math" w:hAnsi="Cambria Math"/>
              <w:color w:val="222222"/>
            </w:rPr>
            <m:t>-0.1552</m:t>
          </m:r>
          <m:sSubSup>
            <m:sSubSupPr>
              <m:ctrlPr>
                <w:rPr>
                  <w:rFonts w:ascii="Cambria Math" w:hAnsi="Cambria Math"/>
                  <w:i/>
                  <w:color w:val="222222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  <m:sup>
              <m:r>
                <w:rPr>
                  <w:rFonts w:ascii="Cambria Math" w:hAnsi="Cambria Math"/>
                  <w:color w:val="222222"/>
                </w:rPr>
                <m:t>2</m:t>
              </m:r>
            </m:sup>
          </m:sSubSup>
          <m:r>
            <w:rPr>
              <w:rFonts w:ascii="Cambria Math" w:hAnsi="Cambria Math"/>
              <w:color w:val="222222"/>
            </w:rPr>
            <m:t>+0.6279</m:t>
          </m:r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</m:sSub>
        </m:oMath>
      </m:oMathPara>
    </w:p>
    <w:p w14:paraId="1EB0F193" w14:textId="053058E4" w:rsidR="00567266" w:rsidRDefault="00567266" w:rsidP="00B52BC0">
      <w:pPr>
        <w:jc w:val="center"/>
        <w:rPr>
          <w:color w:val="222222"/>
        </w:rPr>
      </w:pPr>
    </w:p>
    <w:p w14:paraId="2ACED70E" w14:textId="1F1D399A" w:rsidR="00567266" w:rsidRPr="00567266" w:rsidRDefault="00567266" w:rsidP="00567266">
      <w:pPr>
        <w:jc w:val="both"/>
        <w:rPr>
          <w:b/>
          <w:bCs/>
          <w:color w:val="222222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uT</m:t>
        </m:r>
      </m:oMath>
      <w:r w:rsidRPr="00567266">
        <w:rPr>
          <w:b/>
          <w:bCs/>
          <w:color w:val="000000" w:themeColor="text1"/>
        </w:rPr>
        <w:t xml:space="preserve"> is the input signal from damaged site</w:t>
      </w:r>
    </w:p>
    <w:p w14:paraId="7DA34286" w14:textId="7B3C0EA7" w:rsidR="006B757F" w:rsidRDefault="006B757F" w:rsidP="00B52BC0">
      <w:pPr>
        <w:jc w:val="center"/>
        <w:rPr>
          <w:color w:val="222222"/>
        </w:rPr>
      </w:pPr>
    </w:p>
    <w:p w14:paraId="4A0B2629" w14:textId="67BB9776" w:rsidR="006B757F" w:rsidRPr="006B757F" w:rsidRDefault="00025106" w:rsidP="00B52BC0">
      <w:pPr>
        <w:jc w:val="center"/>
        <w:rPr>
          <w:iCs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d[M]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222222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[M]</m:t>
          </m:r>
        </m:oMath>
      </m:oMathPara>
    </w:p>
    <w:p w14:paraId="22AE67FB" w14:textId="77777777" w:rsidR="006B757F" w:rsidRPr="006B757F" w:rsidRDefault="006B757F" w:rsidP="00B52BC0">
      <w:pPr>
        <w:jc w:val="center"/>
        <w:rPr>
          <w:iCs/>
          <w:color w:val="000000" w:themeColor="text1"/>
        </w:rPr>
      </w:pPr>
    </w:p>
    <w:p w14:paraId="53A36ED0" w14:textId="7599361D" w:rsidR="006B757F" w:rsidRPr="006B757F" w:rsidRDefault="00025106" w:rsidP="00B52BC0">
      <w:pPr>
        <w:jc w:val="center"/>
        <w:rPr>
          <w:iCs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d[F]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F</m:t>
              </m:r>
            </m:e>
            <m:sub>
              <m:r>
                <w:rPr>
                  <w:rFonts w:ascii="Cambria Math" w:hAnsi="Cambria Math"/>
                  <w:color w:val="222222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</m:sSub>
          <m:r>
            <w:rPr>
              <w:rFonts w:ascii="Cambria Math" w:hAnsi="Cambria Math"/>
              <w:color w:val="000000" w:themeColor="text1"/>
            </w:rPr>
            <m:t>[F]</m:t>
          </m:r>
        </m:oMath>
      </m:oMathPara>
    </w:p>
    <w:p w14:paraId="11BDFFBB" w14:textId="410872E3" w:rsidR="006B757F" w:rsidRDefault="006B757F" w:rsidP="00B52BC0">
      <w:pPr>
        <w:jc w:val="center"/>
        <w:rPr>
          <w:iCs/>
          <w:color w:val="000000" w:themeColor="text1"/>
        </w:rPr>
      </w:pPr>
    </w:p>
    <w:p w14:paraId="7C2C5304" w14:textId="051B3A62" w:rsidR="006B757F" w:rsidRPr="006B757F" w:rsidRDefault="00025106" w:rsidP="00B52BC0">
      <w:pPr>
        <w:jc w:val="center"/>
        <w:rPr>
          <w:iCs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r>
                <w:rPr>
                  <w:rFonts w:ascii="Cambria Math" w:hAnsi="Cambria Math"/>
                  <w:color w:val="222222"/>
                </w:rPr>
                <m:t>M</m:t>
              </m:r>
            </m:e>
          </m:d>
          <m:r>
            <w:rPr>
              <w:rFonts w:ascii="Cambria Math" w:hAnsi="Cambria Math"/>
              <w:color w:val="222222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r>
                <w:rPr>
                  <w:rFonts w:ascii="Cambria Math" w:hAnsi="Cambria Math"/>
                  <w:color w:val="222222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+uT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</m:sub>
          </m:sSub>
          <m:r>
            <w:rPr>
              <w:rFonts w:ascii="Cambria Math" w:hAnsi="Cambria Math"/>
              <w:color w:val="000000" w:themeColor="text1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</m:sSub>
          <m:r>
            <w:rPr>
              <w:rFonts w:ascii="Cambria Math" w:hAnsi="Cambria Math"/>
              <w:color w:val="000000" w:themeColor="text1"/>
            </w:rPr>
            <m:t>]</m:t>
          </m:r>
        </m:oMath>
      </m:oMathPara>
    </w:p>
    <w:p w14:paraId="76801B38" w14:textId="2BA126A9" w:rsidR="006B757F" w:rsidRDefault="006B757F" w:rsidP="00B52BC0">
      <w:pPr>
        <w:jc w:val="center"/>
        <w:rPr>
          <w:iCs/>
          <w:color w:val="000000" w:themeColor="text1"/>
        </w:rPr>
      </w:pPr>
    </w:p>
    <w:p w14:paraId="6054E9D9" w14:textId="401B599F" w:rsidR="006B757F" w:rsidRPr="00567266" w:rsidRDefault="00025106" w:rsidP="00B52BC0">
      <w:pPr>
        <w:jc w:val="center"/>
        <w:rPr>
          <w:color w:val="222222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d[C]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[F]F</m:t>
              </m:r>
            </m:e>
            <m:sub>
              <m:r>
                <w:rPr>
                  <w:rFonts w:ascii="Cambria Math" w:hAnsi="Cambria Math"/>
                  <w:color w:val="222222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</m:e>
          </m:d>
        </m:oMath>
      </m:oMathPara>
    </w:p>
    <w:p w14:paraId="744A0B11" w14:textId="57977101" w:rsidR="00567266" w:rsidRDefault="00567266" w:rsidP="00B52BC0">
      <w:pPr>
        <w:jc w:val="center"/>
        <w:rPr>
          <w:color w:val="222222"/>
        </w:rPr>
      </w:pPr>
    </w:p>
    <w:p w14:paraId="67D70781" w14:textId="3F47DF64" w:rsidR="00567266" w:rsidRDefault="00567266" w:rsidP="00B52BC0">
      <w:pPr>
        <w:jc w:val="center"/>
        <w:rPr>
          <w:color w:val="222222"/>
        </w:rPr>
      </w:pPr>
    </w:p>
    <w:p w14:paraId="0FBE37A3" w14:textId="77777777" w:rsidR="006B757F" w:rsidRDefault="006B757F" w:rsidP="00F41D05">
      <w:pPr>
        <w:rPr>
          <w:color w:val="222222"/>
        </w:rPr>
      </w:pPr>
    </w:p>
    <w:p w14:paraId="4C405A15" w14:textId="2056E1A6" w:rsidR="00B52BC0" w:rsidRPr="00567266" w:rsidRDefault="00567266" w:rsidP="009864B5">
      <w:pPr>
        <w:rPr>
          <w:b/>
          <w:bCs/>
          <w:color w:val="222222"/>
        </w:rPr>
      </w:pPr>
      <w:r>
        <w:rPr>
          <w:b/>
          <w:bCs/>
          <w:color w:val="222222"/>
        </w:rPr>
        <w:lastRenderedPageBreak/>
        <w:t xml:space="preserve">Table: </w:t>
      </w:r>
      <w:r w:rsidR="006B757F" w:rsidRPr="00567266">
        <w:rPr>
          <w:b/>
          <w:bCs/>
          <w:color w:val="222222"/>
        </w:rPr>
        <w:t>List of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654"/>
        <w:gridCol w:w="3081"/>
      </w:tblGrid>
      <w:tr w:rsidR="006B757F" w14:paraId="045309FE" w14:textId="77777777" w:rsidTr="006B757F">
        <w:tc>
          <w:tcPr>
            <w:tcW w:w="1615" w:type="dxa"/>
          </w:tcPr>
          <w:p w14:paraId="0191BC17" w14:textId="4B452255" w:rsidR="006B757F" w:rsidRPr="0089409C" w:rsidRDefault="0089409C" w:rsidP="0089409C">
            <w:pPr>
              <w:jc w:val="center"/>
              <w:rPr>
                <w:b/>
                <w:bCs/>
                <w:iCs/>
                <w:color w:val="000000" w:themeColor="text1"/>
              </w:rPr>
            </w:pPr>
            <w:r w:rsidRPr="0089409C">
              <w:rPr>
                <w:b/>
                <w:bCs/>
                <w:iCs/>
                <w:color w:val="000000" w:themeColor="text1"/>
              </w:rPr>
              <w:t>Symbol</w:t>
            </w:r>
          </w:p>
        </w:tc>
        <w:tc>
          <w:tcPr>
            <w:tcW w:w="4654" w:type="dxa"/>
          </w:tcPr>
          <w:p w14:paraId="5A75B099" w14:textId="6B46E9A1" w:rsidR="006B757F" w:rsidRPr="0089409C" w:rsidRDefault="0089409C" w:rsidP="0089409C">
            <w:pPr>
              <w:jc w:val="center"/>
              <w:rPr>
                <w:b/>
                <w:bCs/>
                <w:color w:val="222222"/>
              </w:rPr>
            </w:pPr>
            <w:r w:rsidRPr="0089409C">
              <w:rPr>
                <w:b/>
                <w:bCs/>
                <w:color w:val="222222"/>
              </w:rPr>
              <w:t>Biological meaning</w:t>
            </w:r>
          </w:p>
        </w:tc>
        <w:tc>
          <w:tcPr>
            <w:tcW w:w="3081" w:type="dxa"/>
          </w:tcPr>
          <w:p w14:paraId="7004D457" w14:textId="5EBEA75B" w:rsidR="006B757F" w:rsidRPr="0089409C" w:rsidRDefault="0089409C" w:rsidP="0089409C">
            <w:pPr>
              <w:jc w:val="center"/>
              <w:rPr>
                <w:b/>
                <w:bCs/>
                <w:color w:val="222222"/>
              </w:rPr>
            </w:pPr>
            <w:r w:rsidRPr="0089409C">
              <w:rPr>
                <w:b/>
                <w:bCs/>
                <w:color w:val="222222"/>
              </w:rPr>
              <w:t>Value</w:t>
            </w:r>
          </w:p>
        </w:tc>
      </w:tr>
      <w:tr w:rsidR="006B757F" w14:paraId="3BFF3E4E" w14:textId="77777777" w:rsidTr="006B757F">
        <w:tc>
          <w:tcPr>
            <w:tcW w:w="1615" w:type="dxa"/>
          </w:tcPr>
          <w:p w14:paraId="6E39591C" w14:textId="22E42D8D" w:rsidR="006B757F" w:rsidRPr="0089409C" w:rsidRDefault="00025106" w:rsidP="0089409C">
            <w:pPr>
              <w:jc w:val="center"/>
              <w:rPr>
                <w:color w:val="2222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54" w:type="dxa"/>
          </w:tcPr>
          <w:p w14:paraId="00B2F679" w14:textId="3E8D0E39" w:rsidR="006B757F" w:rsidRPr="0089409C" w:rsidRDefault="006B757F" w:rsidP="0089409C">
            <w:pPr>
              <w:jc w:val="center"/>
            </w:pPr>
            <w:r w:rsidRPr="0089409C">
              <w:rPr>
                <w:color w:val="333333"/>
                <w:shd w:val="clear" w:color="auto" w:fill="FFFFFF"/>
              </w:rPr>
              <w:t>Macrophage removal rate</w:t>
            </w:r>
          </w:p>
        </w:tc>
        <w:tc>
          <w:tcPr>
            <w:tcW w:w="3081" w:type="dxa"/>
          </w:tcPr>
          <w:p w14:paraId="6CA61EFA" w14:textId="4A4FF234" w:rsidR="006B757F" w:rsidRPr="0089409C" w:rsidRDefault="0089409C" w:rsidP="0089409C">
            <w:pPr>
              <w:jc w:val="center"/>
            </w:pPr>
            <w:r w:rsidRPr="0089409C">
              <w:rPr>
                <w:color w:val="222222"/>
              </w:rPr>
              <w:t xml:space="preserve">0.6 </w:t>
            </w:r>
            <w:proofErr w:type="gramStart"/>
            <w:r w:rsidRPr="0089409C">
              <w:rPr>
                <w:color w:val="333333"/>
                <w:shd w:val="clear" w:color="auto" w:fill="FFFFFF"/>
              </w:rPr>
              <w:t>day</w:t>
            </w:r>
            <w:r w:rsidRPr="0089409C">
              <w:rPr>
                <w:color w:val="333333"/>
                <w:vertAlign w:val="superscript"/>
              </w:rPr>
              <w:t>-1</w:t>
            </w:r>
            <w:proofErr w:type="gramEnd"/>
          </w:p>
        </w:tc>
      </w:tr>
      <w:tr w:rsidR="006B757F" w14:paraId="733266A2" w14:textId="77777777" w:rsidTr="006B757F">
        <w:tc>
          <w:tcPr>
            <w:tcW w:w="1615" w:type="dxa"/>
          </w:tcPr>
          <w:p w14:paraId="41FEB39C" w14:textId="6481CBFE" w:rsidR="006B757F" w:rsidRPr="0089409C" w:rsidRDefault="00025106" w:rsidP="0089409C">
            <w:pPr>
              <w:jc w:val="center"/>
              <w:rPr>
                <w:color w:val="2222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654" w:type="dxa"/>
          </w:tcPr>
          <w:p w14:paraId="4A06017D" w14:textId="5D6A1836" w:rsidR="006B757F" w:rsidRPr="0089409C" w:rsidRDefault="0089409C" w:rsidP="0089409C">
            <w:pPr>
              <w:jc w:val="center"/>
            </w:pPr>
            <w:r w:rsidRPr="0089409C">
              <w:rPr>
                <w:color w:val="333333"/>
                <w:shd w:val="clear" w:color="auto" w:fill="FFFFFF"/>
              </w:rPr>
              <w:t>Fibroblast growth rate</w:t>
            </w:r>
          </w:p>
        </w:tc>
        <w:tc>
          <w:tcPr>
            <w:tcW w:w="3081" w:type="dxa"/>
          </w:tcPr>
          <w:p w14:paraId="6373F95E" w14:textId="14FB3829" w:rsidR="006B757F" w:rsidRPr="0089409C" w:rsidRDefault="0089409C" w:rsidP="0089409C">
            <w:pPr>
              <w:jc w:val="center"/>
            </w:pPr>
            <w:r w:rsidRPr="0089409C">
              <w:rPr>
                <w:color w:val="222222"/>
              </w:rPr>
              <w:t xml:space="preserve">0.924 </w:t>
            </w:r>
            <w:proofErr w:type="gramStart"/>
            <w:r w:rsidRPr="0089409C">
              <w:rPr>
                <w:color w:val="333333"/>
                <w:shd w:val="clear" w:color="auto" w:fill="FFFFFF"/>
              </w:rPr>
              <w:t>day</w:t>
            </w:r>
            <w:r w:rsidRPr="0089409C">
              <w:rPr>
                <w:color w:val="333333"/>
                <w:vertAlign w:val="superscript"/>
              </w:rPr>
              <w:t>-1</w:t>
            </w:r>
            <w:proofErr w:type="gramEnd"/>
          </w:p>
        </w:tc>
      </w:tr>
      <w:tr w:rsidR="006B757F" w14:paraId="5624C114" w14:textId="77777777" w:rsidTr="006B757F">
        <w:tc>
          <w:tcPr>
            <w:tcW w:w="1615" w:type="dxa"/>
          </w:tcPr>
          <w:p w14:paraId="420F58DB" w14:textId="68E1D280" w:rsidR="006B757F" w:rsidRPr="0089409C" w:rsidRDefault="00025106" w:rsidP="0089409C">
            <w:pPr>
              <w:jc w:val="center"/>
              <w:rPr>
                <w:color w:val="2222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654" w:type="dxa"/>
          </w:tcPr>
          <w:p w14:paraId="6F984CBC" w14:textId="2AF80AD3" w:rsidR="006B757F" w:rsidRPr="0089409C" w:rsidRDefault="0089409C" w:rsidP="0089409C">
            <w:pPr>
              <w:jc w:val="center"/>
            </w:pPr>
            <w:r w:rsidRPr="0089409C">
              <w:rPr>
                <w:color w:val="333333"/>
                <w:shd w:val="clear" w:color="auto" w:fill="FFFFFF"/>
              </w:rPr>
              <w:t>Fibroblast apoptosis rate</w:t>
            </w:r>
          </w:p>
        </w:tc>
        <w:tc>
          <w:tcPr>
            <w:tcW w:w="3081" w:type="dxa"/>
          </w:tcPr>
          <w:p w14:paraId="40C4BA1D" w14:textId="405BD3A8" w:rsidR="006B757F" w:rsidRPr="0089409C" w:rsidRDefault="0089409C" w:rsidP="0089409C">
            <w:pPr>
              <w:jc w:val="center"/>
            </w:pPr>
            <w:r w:rsidRPr="0089409C">
              <w:rPr>
                <w:color w:val="222222"/>
              </w:rPr>
              <w:t xml:space="preserve">0.12 </w:t>
            </w:r>
            <w:proofErr w:type="gramStart"/>
            <w:r w:rsidRPr="0089409C">
              <w:rPr>
                <w:color w:val="333333"/>
                <w:shd w:val="clear" w:color="auto" w:fill="FFFFFF"/>
              </w:rPr>
              <w:t>day</w:t>
            </w:r>
            <w:r w:rsidRPr="0089409C">
              <w:rPr>
                <w:color w:val="333333"/>
                <w:vertAlign w:val="superscript"/>
              </w:rPr>
              <w:t>-1</w:t>
            </w:r>
            <w:proofErr w:type="gramEnd"/>
          </w:p>
        </w:tc>
      </w:tr>
      <w:tr w:rsidR="006B757F" w14:paraId="0852488F" w14:textId="77777777" w:rsidTr="006B757F">
        <w:tc>
          <w:tcPr>
            <w:tcW w:w="1615" w:type="dxa"/>
          </w:tcPr>
          <w:p w14:paraId="197B8FDD" w14:textId="67C0615B" w:rsidR="006B757F" w:rsidRPr="0089409C" w:rsidRDefault="00025106" w:rsidP="0089409C">
            <w:pPr>
              <w:jc w:val="center"/>
              <w:rPr>
                <w:color w:val="2222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MT</m:t>
                    </m:r>
                  </m:sub>
                </m:sSub>
              </m:oMath>
            </m:oMathPara>
          </w:p>
        </w:tc>
        <w:tc>
          <w:tcPr>
            <w:tcW w:w="4654" w:type="dxa"/>
          </w:tcPr>
          <w:p w14:paraId="5B0FEE3C" w14:textId="06E2D665" w:rsidR="006B757F" w:rsidRPr="0089409C" w:rsidRDefault="0089409C" w:rsidP="0089409C">
            <w:pPr>
              <w:jc w:val="center"/>
            </w:pPr>
            <w:r w:rsidRPr="0089409C">
              <w:rPr>
                <w:color w:val="333333"/>
                <w:shd w:val="clear" w:color="auto" w:fill="FFFFFF"/>
              </w:rPr>
              <w:t>Macrophage TGF-β production rate</w:t>
            </w:r>
          </w:p>
        </w:tc>
        <w:tc>
          <w:tcPr>
            <w:tcW w:w="3081" w:type="dxa"/>
          </w:tcPr>
          <w:p w14:paraId="0D336910" w14:textId="67B7AB92" w:rsidR="006B757F" w:rsidRPr="0089409C" w:rsidRDefault="0089409C" w:rsidP="0089409C">
            <w:pPr>
              <w:jc w:val="center"/>
              <w:rPr>
                <w:color w:val="222222"/>
              </w:rPr>
            </w:pPr>
            <w:r w:rsidRPr="0089409C">
              <w:rPr>
                <w:color w:val="222222"/>
              </w:rPr>
              <w:t xml:space="preserve">0.07 </w:t>
            </w:r>
            <w:proofErr w:type="spellStart"/>
            <w:r w:rsidRPr="0089409C">
              <w:rPr>
                <w:color w:val="222222"/>
              </w:rPr>
              <w:t>pg</w:t>
            </w:r>
            <w:proofErr w:type="spellEnd"/>
            <w:r w:rsidRPr="0089409C">
              <w:rPr>
                <w:color w:val="222222"/>
              </w:rPr>
              <w:t>/cell/day</w:t>
            </w:r>
          </w:p>
        </w:tc>
      </w:tr>
      <w:tr w:rsidR="006B757F" w14:paraId="53472ED3" w14:textId="77777777" w:rsidTr="006B757F">
        <w:tc>
          <w:tcPr>
            <w:tcW w:w="1615" w:type="dxa"/>
          </w:tcPr>
          <w:p w14:paraId="33851D59" w14:textId="147EF34A" w:rsidR="006B757F" w:rsidRPr="0089409C" w:rsidRDefault="00025106" w:rsidP="0089409C">
            <w:pPr>
              <w:jc w:val="center"/>
              <w:rPr>
                <w:color w:val="2222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FT</m:t>
                    </m:r>
                  </m:sub>
                </m:sSub>
              </m:oMath>
            </m:oMathPara>
          </w:p>
        </w:tc>
        <w:tc>
          <w:tcPr>
            <w:tcW w:w="4654" w:type="dxa"/>
          </w:tcPr>
          <w:p w14:paraId="57B63CD6" w14:textId="6F5BD3FA" w:rsidR="006B757F" w:rsidRPr="0089409C" w:rsidRDefault="0089409C" w:rsidP="0089409C">
            <w:pPr>
              <w:jc w:val="center"/>
            </w:pPr>
            <w:r w:rsidRPr="0089409C">
              <w:rPr>
                <w:color w:val="333333"/>
                <w:shd w:val="clear" w:color="auto" w:fill="FFFFFF"/>
              </w:rPr>
              <w:t>Fibroblast TGF-β production rate</w:t>
            </w:r>
          </w:p>
        </w:tc>
        <w:tc>
          <w:tcPr>
            <w:tcW w:w="3081" w:type="dxa"/>
          </w:tcPr>
          <w:p w14:paraId="0548C200" w14:textId="1C90EA58" w:rsidR="006B757F" w:rsidRPr="0089409C" w:rsidRDefault="0089409C" w:rsidP="0089409C">
            <w:pPr>
              <w:jc w:val="center"/>
              <w:rPr>
                <w:color w:val="222222"/>
              </w:rPr>
            </w:pPr>
            <w:r w:rsidRPr="0089409C">
              <w:rPr>
                <w:color w:val="222222"/>
              </w:rPr>
              <w:t xml:space="preserve">0.004 </w:t>
            </w:r>
            <w:proofErr w:type="spellStart"/>
            <w:r w:rsidRPr="0089409C">
              <w:rPr>
                <w:color w:val="222222"/>
              </w:rPr>
              <w:t>pg</w:t>
            </w:r>
            <w:proofErr w:type="spellEnd"/>
            <w:r w:rsidRPr="0089409C">
              <w:rPr>
                <w:color w:val="222222"/>
              </w:rPr>
              <w:t>/cell/day</w:t>
            </w:r>
          </w:p>
        </w:tc>
      </w:tr>
      <w:tr w:rsidR="006B757F" w14:paraId="010412B6" w14:textId="77777777" w:rsidTr="006B757F">
        <w:tc>
          <w:tcPr>
            <w:tcW w:w="1615" w:type="dxa"/>
          </w:tcPr>
          <w:p w14:paraId="33C33D3C" w14:textId="3058D320" w:rsidR="006B757F" w:rsidRPr="0089409C" w:rsidRDefault="00025106" w:rsidP="0089409C">
            <w:pPr>
              <w:jc w:val="center"/>
              <w:rPr>
                <w:color w:val="2222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i/>
                            <w:color w:val="222222"/>
                          </w:rPr>
                          <w:sym w:font="Symbol" w:char="F062"/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654" w:type="dxa"/>
          </w:tcPr>
          <w:p w14:paraId="6CDC30A9" w14:textId="48E59BEE" w:rsidR="006B757F" w:rsidRPr="0089409C" w:rsidRDefault="0089409C" w:rsidP="0089409C">
            <w:pPr>
              <w:jc w:val="center"/>
            </w:pPr>
            <w:r w:rsidRPr="0089409C">
              <w:rPr>
                <w:color w:val="333333"/>
                <w:shd w:val="clear" w:color="auto" w:fill="FFFFFF"/>
              </w:rPr>
              <w:t>TGF-β degradation rate</w:t>
            </w:r>
          </w:p>
        </w:tc>
        <w:tc>
          <w:tcPr>
            <w:tcW w:w="3081" w:type="dxa"/>
          </w:tcPr>
          <w:p w14:paraId="5643C5B2" w14:textId="4C1F12C5" w:rsidR="006B757F" w:rsidRPr="0089409C" w:rsidRDefault="0089409C" w:rsidP="0089409C">
            <w:pPr>
              <w:jc w:val="center"/>
            </w:pPr>
            <w:r w:rsidRPr="0089409C">
              <w:rPr>
                <w:color w:val="222222"/>
              </w:rPr>
              <w:t xml:space="preserve">15 </w:t>
            </w:r>
            <w:proofErr w:type="gramStart"/>
            <w:r w:rsidRPr="0089409C">
              <w:rPr>
                <w:color w:val="333333"/>
                <w:shd w:val="clear" w:color="auto" w:fill="FFFFFF"/>
              </w:rPr>
              <w:t>day</w:t>
            </w:r>
            <w:r w:rsidRPr="0089409C">
              <w:rPr>
                <w:color w:val="333333"/>
                <w:vertAlign w:val="superscript"/>
              </w:rPr>
              <w:t>-1</w:t>
            </w:r>
            <w:proofErr w:type="gramEnd"/>
          </w:p>
        </w:tc>
      </w:tr>
      <w:tr w:rsidR="006B757F" w14:paraId="25DD77A5" w14:textId="77777777" w:rsidTr="006B757F">
        <w:tc>
          <w:tcPr>
            <w:tcW w:w="1615" w:type="dxa"/>
          </w:tcPr>
          <w:p w14:paraId="7A35ABB0" w14:textId="41F3F156" w:rsidR="006B757F" w:rsidRPr="0089409C" w:rsidRDefault="00025106" w:rsidP="0089409C">
            <w:pPr>
              <w:jc w:val="center"/>
              <w:rPr>
                <w:color w:val="2222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FC</m:t>
                    </m:r>
                  </m:sub>
                </m:sSub>
              </m:oMath>
            </m:oMathPara>
          </w:p>
        </w:tc>
        <w:tc>
          <w:tcPr>
            <w:tcW w:w="4654" w:type="dxa"/>
          </w:tcPr>
          <w:p w14:paraId="144E89D1" w14:textId="710E24AC" w:rsidR="006B757F" w:rsidRPr="0089409C" w:rsidRDefault="0089409C" w:rsidP="0089409C">
            <w:pPr>
              <w:jc w:val="center"/>
            </w:pPr>
            <w:r w:rsidRPr="0089409C">
              <w:rPr>
                <w:color w:val="333333"/>
                <w:shd w:val="clear" w:color="auto" w:fill="FFFFFF"/>
              </w:rPr>
              <w:t>Fibroblast collagen production rate</w:t>
            </w:r>
          </w:p>
        </w:tc>
        <w:tc>
          <w:tcPr>
            <w:tcW w:w="3081" w:type="dxa"/>
          </w:tcPr>
          <w:p w14:paraId="2409C529" w14:textId="1D335962" w:rsidR="006B757F" w:rsidRPr="0089409C" w:rsidRDefault="0089409C" w:rsidP="0089409C">
            <w:pPr>
              <w:jc w:val="center"/>
            </w:pPr>
            <w:r w:rsidRPr="0089409C">
              <w:rPr>
                <w:color w:val="222222"/>
              </w:rPr>
              <w:t xml:space="preserve">20 </w:t>
            </w:r>
            <w:proofErr w:type="spellStart"/>
            <w:r w:rsidRPr="0089409C">
              <w:rPr>
                <w:color w:val="333333"/>
                <w:shd w:val="clear" w:color="auto" w:fill="FFFFFF"/>
              </w:rPr>
              <w:t>μg</w:t>
            </w:r>
            <w:proofErr w:type="spellEnd"/>
            <w:r w:rsidRPr="0089409C">
              <w:rPr>
                <w:color w:val="333333"/>
                <w:shd w:val="clear" w:color="auto" w:fill="FFFFFF"/>
              </w:rPr>
              <w:t>/cell/day</w:t>
            </w:r>
          </w:p>
        </w:tc>
      </w:tr>
    </w:tbl>
    <w:p w14:paraId="11272899" w14:textId="264D289C" w:rsidR="006B757F" w:rsidRDefault="006B757F" w:rsidP="009864B5">
      <w:pPr>
        <w:rPr>
          <w:color w:val="222222"/>
        </w:rPr>
      </w:pPr>
    </w:p>
    <w:p w14:paraId="791BB6E5" w14:textId="1C218142" w:rsidR="006B757F" w:rsidRDefault="006B757F" w:rsidP="009864B5">
      <w:pPr>
        <w:rPr>
          <w:color w:val="222222"/>
        </w:rPr>
      </w:pPr>
    </w:p>
    <w:p w14:paraId="4C688696" w14:textId="3D636212" w:rsidR="00567266" w:rsidRDefault="00567266" w:rsidP="009864B5">
      <w:pPr>
        <w:rPr>
          <w:b/>
          <w:bCs/>
          <w:color w:val="333333"/>
          <w:shd w:val="clear" w:color="auto" w:fill="FFFFFF"/>
        </w:rPr>
      </w:pPr>
      <w:r w:rsidRPr="00567266">
        <w:rPr>
          <w:b/>
          <w:bCs/>
          <w:color w:val="222222"/>
        </w:rPr>
        <w:t xml:space="preserve">Simulated result for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uT=15 pg/</m:t>
        </m:r>
      </m:oMath>
      <w:r w:rsidRPr="00F41D05">
        <w:rPr>
          <w:b/>
          <w:bCs/>
          <w:color w:val="000000" w:themeColor="text1"/>
          <w:shd w:val="clear" w:color="auto" w:fill="FFFFFF"/>
        </w:rPr>
        <w:t>μL/day</w:t>
      </w:r>
    </w:p>
    <w:p w14:paraId="28B620AF" w14:textId="6E10B2BD" w:rsidR="00567266" w:rsidRDefault="00567266" w:rsidP="009864B5">
      <w:pPr>
        <w:rPr>
          <w:b/>
          <w:bCs/>
          <w:color w:val="333333"/>
          <w:shd w:val="clear" w:color="auto" w:fill="FFFFFF"/>
        </w:rPr>
      </w:pPr>
    </w:p>
    <w:p w14:paraId="11A5DC59" w14:textId="39AA6284" w:rsidR="00567266" w:rsidRDefault="00567266" w:rsidP="00567266">
      <w:pPr>
        <w:jc w:val="center"/>
        <w:rPr>
          <w:b/>
          <w:bCs/>
          <w:color w:val="222222"/>
        </w:rPr>
      </w:pPr>
      <w:r>
        <w:rPr>
          <w:b/>
          <w:bCs/>
          <w:noProof/>
          <w:color w:val="222222"/>
        </w:rPr>
        <w:drawing>
          <wp:inline distT="0" distB="0" distL="0" distR="0" wp14:anchorId="5A53DC2E" wp14:editId="75840DD4">
            <wp:extent cx="2540726" cy="2050496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741" cy="2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222222"/>
        </w:rPr>
        <w:drawing>
          <wp:inline distT="0" distB="0" distL="0" distR="0" wp14:anchorId="7FA9B27E" wp14:editId="2DA2C637">
            <wp:extent cx="2606040" cy="2065343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051" cy="20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4130" w14:textId="4665047F" w:rsidR="00567266" w:rsidRPr="00567266" w:rsidRDefault="00567266" w:rsidP="00567266">
      <w:pPr>
        <w:jc w:val="center"/>
        <w:rPr>
          <w:b/>
          <w:bCs/>
          <w:color w:val="222222"/>
        </w:rPr>
      </w:pPr>
      <w:r>
        <w:rPr>
          <w:b/>
          <w:bCs/>
          <w:noProof/>
          <w:color w:val="222222"/>
        </w:rPr>
        <w:drawing>
          <wp:inline distT="0" distB="0" distL="0" distR="0" wp14:anchorId="068F944A" wp14:editId="2489640A">
            <wp:extent cx="2607898" cy="2024743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0" cy="20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222222"/>
        </w:rPr>
        <w:drawing>
          <wp:inline distT="0" distB="0" distL="0" distR="0" wp14:anchorId="2C6A651D" wp14:editId="070EEE97">
            <wp:extent cx="2762794" cy="1871380"/>
            <wp:effectExtent l="0" t="0" r="635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794" cy="18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B97E" w14:textId="589B049F" w:rsidR="00567266" w:rsidRDefault="00567266" w:rsidP="009864B5">
      <w:pPr>
        <w:rPr>
          <w:color w:val="222222"/>
        </w:rPr>
      </w:pPr>
    </w:p>
    <w:p w14:paraId="4E0D1D08" w14:textId="681F8A81" w:rsidR="00567266" w:rsidRDefault="00567266" w:rsidP="009864B5">
      <w:pPr>
        <w:rPr>
          <w:color w:val="222222"/>
        </w:rPr>
      </w:pPr>
    </w:p>
    <w:p w14:paraId="1D116576" w14:textId="3F6E173D" w:rsidR="00567266" w:rsidRDefault="00567266" w:rsidP="009864B5">
      <w:pPr>
        <w:rPr>
          <w:color w:val="222222"/>
        </w:rPr>
      </w:pPr>
    </w:p>
    <w:p w14:paraId="7D7E61EA" w14:textId="747F3747" w:rsidR="00567266" w:rsidRDefault="00567266" w:rsidP="009864B5">
      <w:pPr>
        <w:rPr>
          <w:color w:val="222222"/>
        </w:rPr>
      </w:pPr>
    </w:p>
    <w:p w14:paraId="4F78A6F0" w14:textId="62A920AC" w:rsidR="00567266" w:rsidRDefault="00567266" w:rsidP="009864B5">
      <w:pPr>
        <w:rPr>
          <w:color w:val="222222"/>
        </w:rPr>
      </w:pPr>
    </w:p>
    <w:p w14:paraId="0D575E60" w14:textId="6BCC2DF6" w:rsidR="00567266" w:rsidRDefault="00567266" w:rsidP="009864B5">
      <w:pPr>
        <w:rPr>
          <w:color w:val="222222"/>
        </w:rPr>
      </w:pPr>
    </w:p>
    <w:p w14:paraId="130C3333" w14:textId="5614F6AE" w:rsidR="00567266" w:rsidRDefault="00567266" w:rsidP="009864B5">
      <w:pPr>
        <w:rPr>
          <w:color w:val="222222"/>
        </w:rPr>
      </w:pPr>
    </w:p>
    <w:p w14:paraId="7D48522A" w14:textId="77777777" w:rsidR="00567266" w:rsidRPr="009864B5" w:rsidRDefault="00567266" w:rsidP="009864B5">
      <w:pPr>
        <w:rPr>
          <w:color w:val="222222"/>
        </w:rPr>
      </w:pPr>
    </w:p>
    <w:p w14:paraId="3FBCE073" w14:textId="188F0E5E" w:rsidR="002C45F5" w:rsidRPr="002C45F5" w:rsidRDefault="002C45F5" w:rsidP="00813EA2">
      <w:pPr>
        <w:pStyle w:val="NormalWeb"/>
        <w:shd w:val="clear" w:color="auto" w:fill="FFFFFF"/>
        <w:jc w:val="both"/>
        <w:rPr>
          <w:b/>
          <w:bCs/>
        </w:rPr>
      </w:pPr>
      <w:r w:rsidRPr="002C45F5">
        <w:rPr>
          <w:b/>
          <w:bCs/>
        </w:rPr>
        <w:lastRenderedPageBreak/>
        <w:t>Possible parameters:</w:t>
      </w:r>
    </w:p>
    <w:p w14:paraId="30C24F28" w14:textId="77777777" w:rsidR="002C45F5" w:rsidRPr="002C45F5" w:rsidRDefault="002C45F5" w:rsidP="002C4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2C45F5">
        <w:rPr>
          <w:rFonts w:ascii="Times New Roman" w:hAnsi="Times New Roman" w:cs="Times New Roman"/>
          <w:color w:val="000000" w:themeColor="text1"/>
        </w:rPr>
        <w:t>Anti-inflammatory cytokine</w:t>
      </w:r>
    </w:p>
    <w:p w14:paraId="29637D5C" w14:textId="77777777" w:rsidR="002C45F5" w:rsidRPr="002C45F5" w:rsidRDefault="002C45F5" w:rsidP="002C4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2C45F5">
        <w:rPr>
          <w:rFonts w:ascii="Times New Roman" w:hAnsi="Times New Roman" w:cs="Times New Roman"/>
          <w:color w:val="000000" w:themeColor="text1"/>
        </w:rPr>
        <w:t xml:space="preserve">Diffusion coefficient </w:t>
      </w:r>
      <m:oMath>
        <m:r>
          <w:rPr>
            <w:rFonts w:ascii="Cambria Math" w:hAnsi="Cambria Math" w:cs="Times New Roman"/>
            <w:color w:val="000000" w:themeColor="text1"/>
          </w:rPr>
          <m:t>555.56 μ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/min</m:t>
        </m:r>
      </m:oMath>
    </w:p>
    <w:p w14:paraId="68CD055E" w14:textId="77777777" w:rsidR="002C45F5" w:rsidRPr="002C45F5" w:rsidRDefault="002C45F5" w:rsidP="002C4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2C45F5">
        <w:rPr>
          <w:rFonts w:ascii="Times New Roman" w:eastAsiaTheme="minorEastAsia" w:hAnsi="Times New Roman" w:cs="Times New Roman"/>
          <w:color w:val="000000" w:themeColor="text1"/>
        </w:rPr>
        <w:t xml:space="preserve">Cytokine </w:t>
      </w:r>
      <w:r w:rsidRPr="002C45F5">
        <w:rPr>
          <w:rFonts w:ascii="Times New Roman" w:hAnsi="Times New Roman" w:cs="Times New Roman"/>
          <w:color w:val="000000" w:themeColor="text1"/>
        </w:rPr>
        <w:t xml:space="preserve">decay rate locally: </w:t>
      </w:r>
      <m:oMath>
        <m:r>
          <w:rPr>
            <w:rFonts w:ascii="Cambria Math" w:eastAsia="Calibri" w:hAnsi="Cambria Math" w:cs="Times New Roman"/>
            <w:color w:val="000000" w:themeColor="text1"/>
          </w:rPr>
          <m:t>1.02 ×1</m:t>
        </m:r>
        <m:sSup>
          <m:sSupPr>
            <m:ctrlPr>
              <w:rPr>
                <w:rFonts w:ascii="Cambria Math" w:eastAsia="Calibri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</w:rPr>
              <m:t>0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</w:rPr>
              <m:t>-2</m:t>
            </m:r>
          </m:sup>
        </m:sSup>
        <m:r>
          <w:rPr>
            <w:rFonts w:ascii="Cambria Math" w:eastAsia="Calibri" w:hAnsi="Cambria Math" w:cs="Times New Roman"/>
            <w:color w:val="000000" w:themeColor="text1"/>
          </w:rPr>
          <m:t xml:space="preserve"> mi</m:t>
        </m:r>
        <m:sSup>
          <m:sSupPr>
            <m:ctrlPr>
              <w:rPr>
                <w:rFonts w:ascii="Cambria Math" w:eastAsia="Calibri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</w:rPr>
              <m:t>-1</m:t>
            </m:r>
          </m:sup>
        </m:sSup>
      </m:oMath>
    </w:p>
    <w:p w14:paraId="1C53C3EA" w14:textId="77777777" w:rsidR="002C45F5" w:rsidRPr="002C45F5" w:rsidRDefault="002C45F5" w:rsidP="002C4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2C45F5">
        <w:rPr>
          <w:rFonts w:ascii="Times New Roman" w:eastAsiaTheme="minorEastAsia" w:hAnsi="Times New Roman" w:cs="Times New Roman"/>
          <w:color w:val="000000" w:themeColor="text1"/>
        </w:rPr>
        <w:t xml:space="preserve">Cytokine </w:t>
      </w:r>
      <w:r w:rsidRPr="002C45F5">
        <w:rPr>
          <w:rFonts w:ascii="Times New Roman" w:hAnsi="Times New Roman" w:cs="Times New Roman"/>
          <w:color w:val="000000" w:themeColor="text1"/>
        </w:rPr>
        <w:t xml:space="preserve">release rate from macrophages: </w:t>
      </w:r>
      <m:oMath>
        <m:r>
          <w:rPr>
            <w:rFonts w:ascii="Cambria Math" w:eastAsia="Calibri" w:hAnsi="Cambria Math" w:cs="Times New Roman"/>
            <w:color w:val="000000" w:themeColor="text1"/>
          </w:rPr>
          <m:t>0.0417 mi</m:t>
        </m:r>
        <m:sSup>
          <m:sSupPr>
            <m:ctrlPr>
              <w:rPr>
                <w:rFonts w:ascii="Cambria Math" w:eastAsia="Calibri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</w:rPr>
              <m:t>-1</m:t>
            </m:r>
          </m:sup>
        </m:sSup>
      </m:oMath>
    </w:p>
    <w:p w14:paraId="548F968A" w14:textId="5F8C1FC2" w:rsidR="002C45F5" w:rsidRPr="002C45F5" w:rsidRDefault="002C45F5" w:rsidP="002C4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2C45F5">
        <w:rPr>
          <w:rFonts w:ascii="Times New Roman" w:hAnsi="Times New Roman" w:cs="Times New Roman"/>
          <w:color w:val="000000" w:themeColor="text1"/>
        </w:rPr>
        <w:t xml:space="preserve">Cytokine uptake rate by fibroblast: </w:t>
      </w:r>
      <m:oMath>
        <m:r>
          <w:rPr>
            <w:rFonts w:ascii="Cambria Math" w:hAnsi="Cambria Math" w:cs="Times New Roman"/>
            <w:color w:val="000000" w:themeColor="text1"/>
          </w:rPr>
          <m:t>0.0018 (pg/mL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da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-1</m:t>
            </m:r>
          </m:sup>
        </m:sSup>
      </m:oMath>
    </w:p>
    <w:p w14:paraId="1DAB3F81" w14:textId="77777777" w:rsidR="002C45F5" w:rsidRPr="002C45F5" w:rsidRDefault="002C45F5" w:rsidP="002C45F5">
      <w:pPr>
        <w:rPr>
          <w:color w:val="000000" w:themeColor="text1"/>
        </w:rPr>
      </w:pPr>
    </w:p>
    <w:p w14:paraId="614BD8A4" w14:textId="33B7967B" w:rsidR="002C45F5" w:rsidRPr="00F417D5" w:rsidRDefault="002C45F5" w:rsidP="002C4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M2 </w:t>
      </w:r>
      <w:r w:rsidRPr="00F417D5">
        <w:rPr>
          <w:rFonts w:ascii="Times New Roman" w:hAnsi="Times New Roman" w:cs="Times New Roman"/>
        </w:rPr>
        <w:t>Macrophages</w:t>
      </w:r>
    </w:p>
    <w:p w14:paraId="35C2F78D" w14:textId="77777777" w:rsidR="002C45F5" w:rsidRPr="00F417D5" w:rsidRDefault="002C45F5" w:rsidP="002C4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17D5">
        <w:rPr>
          <w:rFonts w:ascii="Times New Roman" w:hAnsi="Times New Roman" w:cs="Times New Roman"/>
        </w:rPr>
        <w:t>Cell migration rate along C</w:t>
      </w:r>
      <w:r w:rsidRPr="00F417D5">
        <w:rPr>
          <w:rFonts w:ascii="Times New Roman" w:hAnsi="Times New Roman" w:cs="Times New Roman"/>
          <w:vertAlign w:val="subscript"/>
        </w:rPr>
        <w:t>I</w:t>
      </w:r>
      <w:r w:rsidRPr="00F417D5">
        <w:rPr>
          <w:rFonts w:ascii="Times New Roman" w:hAnsi="Times New Roman" w:cs="Times New Roman"/>
        </w:rPr>
        <w:t xml:space="preserve"> chemokine gradient: </w:t>
      </w:r>
      <m:oMath>
        <m:r>
          <w:rPr>
            <w:rFonts w:ascii="Cambria Math" w:hAnsi="Cambria Math" w:cs="Times New Roman"/>
          </w:rPr>
          <m:t>19 μm/min</m:t>
        </m:r>
      </m:oMath>
      <w:r w:rsidRPr="00F417D5">
        <w:rPr>
          <w:rFonts w:ascii="Times New Roman" w:hAnsi="Times New Roman" w:cs="Times New Roman"/>
        </w:rPr>
        <w:t xml:space="preserve"> with bias 91% (0.91)</w:t>
      </w:r>
    </w:p>
    <w:p w14:paraId="139FAC40" w14:textId="77777777" w:rsidR="002C45F5" w:rsidRPr="00F417D5" w:rsidRDefault="002C45F5" w:rsidP="002C4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17D5">
        <w:rPr>
          <w:rFonts w:ascii="Times New Roman" w:eastAsiaTheme="minorEastAsia" w:hAnsi="Times New Roman" w:cs="Times New Roman"/>
          <w:color w:val="000000" w:themeColor="text1"/>
        </w:rPr>
        <w:t xml:space="preserve">Cell </w:t>
      </w:r>
      <w:r w:rsidRPr="00F417D5">
        <w:rPr>
          <w:rFonts w:ascii="Times New Roman" w:hAnsi="Times New Roman" w:cs="Times New Roman"/>
        </w:rPr>
        <w:t xml:space="preserve">decay rate: Default (use </w:t>
      </w:r>
      <w:proofErr w:type="spellStart"/>
      <w:r w:rsidRPr="00F417D5">
        <w:rPr>
          <w:rFonts w:ascii="Times New Roman" w:hAnsi="Times New Roman" w:cs="Times New Roman"/>
        </w:rPr>
        <w:t>PhysiCell</w:t>
      </w:r>
      <w:proofErr w:type="spellEnd"/>
      <w:r w:rsidRPr="00F417D5">
        <w:rPr>
          <w:rFonts w:ascii="Times New Roman" w:hAnsi="Times New Roman" w:cs="Times New Roman"/>
        </w:rPr>
        <w:t xml:space="preserve"> built-in apoptosis model)</w:t>
      </w:r>
    </w:p>
    <w:p w14:paraId="6F9FC66C" w14:textId="48FCBE00" w:rsidR="002C45F5" w:rsidRPr="00025106" w:rsidRDefault="002C45F5" w:rsidP="002C4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025106">
        <w:rPr>
          <w:rFonts w:ascii="Times New Roman" w:eastAsiaTheme="minorEastAsia" w:hAnsi="Times New Roman" w:cs="Times New Roman"/>
          <w:color w:val="FF0000"/>
        </w:rPr>
        <w:t xml:space="preserve">Cell </w:t>
      </w:r>
      <w:r w:rsidRPr="00025106">
        <w:rPr>
          <w:rFonts w:ascii="Times New Roman" w:hAnsi="Times New Roman" w:cs="Times New Roman"/>
          <w:color w:val="FF0000"/>
        </w:rPr>
        <w:t>recruitment rate into tissue by pro-inflammatory cytokine:</w:t>
      </w:r>
      <m:oMath>
        <m:r>
          <w:rPr>
            <w:rFonts w:ascii="Cambria Math" w:hAnsi="Cambria Math" w:cs="Times New Roman"/>
            <w:color w:val="FF0000"/>
          </w:rPr>
          <m:t>417 cells/min</m:t>
        </m:r>
      </m:oMath>
    </w:p>
    <w:p w14:paraId="2311D68D" w14:textId="77777777" w:rsidR="002C45F5" w:rsidRPr="002C45F5" w:rsidRDefault="002C45F5" w:rsidP="002C45F5"/>
    <w:p w14:paraId="08FA8FEA" w14:textId="77777777" w:rsidR="002C45F5" w:rsidRPr="002C45F5" w:rsidRDefault="002C45F5" w:rsidP="002C4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2C45F5">
        <w:rPr>
          <w:rFonts w:ascii="Times New Roman" w:hAnsi="Times New Roman" w:cs="Times New Roman"/>
          <w:color w:val="000000" w:themeColor="text1"/>
        </w:rPr>
        <w:t>Fibroblast</w:t>
      </w:r>
    </w:p>
    <w:p w14:paraId="0F6FBC48" w14:textId="365450E9" w:rsidR="002C45F5" w:rsidRPr="002C45F5" w:rsidRDefault="002C45F5" w:rsidP="002C4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2C45F5">
        <w:rPr>
          <w:rFonts w:ascii="Times New Roman" w:hAnsi="Times New Roman" w:cs="Times New Roman"/>
          <w:color w:val="000000" w:themeColor="text1"/>
        </w:rPr>
        <w:t xml:space="preserve">Cell migration rate along damaged tissue life in voxel: </w:t>
      </w:r>
      <m:oMath>
        <m:r>
          <w:rPr>
            <w:rFonts w:ascii="Cambria Math" w:hAnsi="Cambria Math" w:cs="Times New Roman"/>
            <w:color w:val="000000" w:themeColor="text1"/>
          </w:rPr>
          <m:t>1 μm/min</m:t>
        </m:r>
      </m:oMath>
      <w:r w:rsidRPr="002C45F5">
        <w:rPr>
          <w:rFonts w:ascii="Times New Roman" w:eastAsiaTheme="minorEastAsia" w:hAnsi="Times New Roman" w:cs="Times New Roman"/>
          <w:color w:val="000000" w:themeColor="text1"/>
          <w:vertAlign w:val="superscript"/>
        </w:rPr>
        <w:t>1</w:t>
      </w:r>
      <w:r w:rsidRPr="002C45F5">
        <w:rPr>
          <w:rFonts w:ascii="Times New Roman" w:hAnsi="Times New Roman" w:cs="Times New Roman"/>
          <w:color w:val="000000" w:themeColor="text1"/>
        </w:rPr>
        <w:t>?</w:t>
      </w:r>
    </w:p>
    <w:p w14:paraId="4C96D971" w14:textId="77777777" w:rsidR="002C45F5" w:rsidRPr="002C45F5" w:rsidRDefault="002C45F5" w:rsidP="002C4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2C45F5">
        <w:rPr>
          <w:rFonts w:ascii="Times New Roman" w:eastAsiaTheme="minorEastAsia" w:hAnsi="Times New Roman" w:cs="Times New Roman"/>
          <w:color w:val="000000" w:themeColor="text1"/>
        </w:rPr>
        <w:t xml:space="preserve">Cell </w:t>
      </w:r>
      <w:r w:rsidRPr="002C45F5">
        <w:rPr>
          <w:rFonts w:ascii="Times New Roman" w:hAnsi="Times New Roman" w:cs="Times New Roman"/>
          <w:color w:val="000000" w:themeColor="text1"/>
        </w:rPr>
        <w:t xml:space="preserve">decay rate: Default (use </w:t>
      </w:r>
      <w:proofErr w:type="spellStart"/>
      <w:r w:rsidRPr="002C45F5">
        <w:rPr>
          <w:rFonts w:ascii="Times New Roman" w:hAnsi="Times New Roman" w:cs="Times New Roman"/>
          <w:color w:val="000000" w:themeColor="text1"/>
        </w:rPr>
        <w:t>PhysiCell</w:t>
      </w:r>
      <w:proofErr w:type="spellEnd"/>
      <w:r w:rsidRPr="002C45F5">
        <w:rPr>
          <w:rFonts w:ascii="Times New Roman" w:hAnsi="Times New Roman" w:cs="Times New Roman"/>
          <w:color w:val="000000" w:themeColor="text1"/>
        </w:rPr>
        <w:t xml:space="preserve"> built-in apoptosis model)</w:t>
      </w:r>
    </w:p>
    <w:p w14:paraId="5220A23C" w14:textId="4765F7C0" w:rsidR="002C45F5" w:rsidRDefault="002C45F5" w:rsidP="002C45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2C45F5">
        <w:rPr>
          <w:rFonts w:ascii="Times New Roman" w:eastAsiaTheme="minorEastAsia" w:hAnsi="Times New Roman" w:cs="Times New Roman"/>
          <w:color w:val="000000" w:themeColor="text1"/>
        </w:rPr>
        <w:t xml:space="preserve">Cell </w:t>
      </w:r>
      <w:r w:rsidRPr="002C45F5">
        <w:rPr>
          <w:rFonts w:ascii="Times New Roman" w:hAnsi="Times New Roman" w:cs="Times New Roman"/>
          <w:color w:val="000000" w:themeColor="text1"/>
        </w:rPr>
        <w:t>recruitment rate into tissue by anti-inflammatory cytokine:</w:t>
      </w:r>
      <w:r w:rsidR="004B2DC5">
        <w:rPr>
          <w:rFonts w:ascii="Times New Roman" w:hAnsi="Times New Roman" w:cs="Times New Roman"/>
          <w:color w:val="000000" w:themeColor="text1"/>
        </w:rPr>
        <w:t xml:space="preserve"> 20 cells/min</w:t>
      </w:r>
      <w:r w:rsidR="00BD402F">
        <w:rPr>
          <w:rFonts w:ascii="Times New Roman" w:hAnsi="Times New Roman" w:cs="Times New Roman"/>
          <w:color w:val="000000" w:themeColor="text1"/>
        </w:rPr>
        <w:t xml:space="preserve"> (assumption)</w:t>
      </w:r>
      <w:r w:rsidRPr="002C45F5">
        <w:rPr>
          <w:rFonts w:ascii="Times New Roman" w:hAnsi="Times New Roman" w:cs="Times New Roman"/>
          <w:color w:val="000000" w:themeColor="text1"/>
        </w:rPr>
        <w:t>?</w:t>
      </w:r>
    </w:p>
    <w:p w14:paraId="2DDE5186" w14:textId="760F2831" w:rsidR="00B757B7" w:rsidRDefault="00B757B7" w:rsidP="00B757B7">
      <w:pPr>
        <w:rPr>
          <w:color w:val="000000" w:themeColor="text1"/>
        </w:rPr>
      </w:pPr>
    </w:p>
    <w:p w14:paraId="6B4B762E" w14:textId="77777777" w:rsidR="00B757B7" w:rsidRDefault="00B757B7" w:rsidP="00B757B7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>References</w:t>
      </w:r>
    </w:p>
    <w:p w14:paraId="4901ADB5" w14:textId="77777777" w:rsidR="00B757B7" w:rsidRDefault="00B757B7" w:rsidP="00B757B7">
      <w:pPr>
        <w:pStyle w:val="NormalWeb"/>
        <w:numPr>
          <w:ilvl w:val="0"/>
          <w:numId w:val="8"/>
        </w:numPr>
        <w:shd w:val="clear" w:color="auto" w:fill="FFFFFF"/>
        <w:rPr>
          <w:b/>
          <w:bCs/>
        </w:rPr>
      </w:pPr>
      <w:proofErr w:type="spellStart"/>
      <w:r>
        <w:t>Trepat</w:t>
      </w:r>
      <w:proofErr w:type="spellEnd"/>
      <w:r>
        <w:t xml:space="preserve">, X., Chen, Z., &amp; Jacobson, K. (2012). Cell migration. </w:t>
      </w:r>
      <w:r>
        <w:rPr>
          <w:i/>
        </w:rPr>
        <w:t>Comprehensive Physiology</w:t>
      </w:r>
      <w:r>
        <w:t xml:space="preserve">, </w:t>
      </w:r>
      <w:r>
        <w:rPr>
          <w:i/>
        </w:rPr>
        <w:t>2</w:t>
      </w:r>
      <w:r>
        <w:t>(4), 2369-2392.</w:t>
      </w:r>
    </w:p>
    <w:p w14:paraId="3E85C94D" w14:textId="77777777" w:rsidR="00B757B7" w:rsidRPr="00B757B7" w:rsidRDefault="00B757B7" w:rsidP="00B757B7">
      <w:pPr>
        <w:rPr>
          <w:color w:val="000000" w:themeColor="text1"/>
        </w:rPr>
      </w:pPr>
    </w:p>
    <w:p w14:paraId="1559CAB5" w14:textId="77777777" w:rsidR="002C45F5" w:rsidRPr="00737282" w:rsidRDefault="002C45F5" w:rsidP="00813EA2">
      <w:pPr>
        <w:pStyle w:val="NormalWeb"/>
        <w:shd w:val="clear" w:color="auto" w:fill="FFFFFF"/>
        <w:jc w:val="both"/>
      </w:pPr>
    </w:p>
    <w:sectPr w:rsidR="002C45F5" w:rsidRPr="00737282" w:rsidSect="0064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MT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65A"/>
    <w:multiLevelType w:val="multilevel"/>
    <w:tmpl w:val="940E4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8554F"/>
    <w:multiLevelType w:val="hybridMultilevel"/>
    <w:tmpl w:val="BAA24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0339D"/>
    <w:multiLevelType w:val="hybridMultilevel"/>
    <w:tmpl w:val="8D38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A681B"/>
    <w:multiLevelType w:val="hybridMultilevel"/>
    <w:tmpl w:val="2C0637C0"/>
    <w:lvl w:ilvl="0" w:tplc="04090005">
      <w:start w:val="1"/>
      <w:numFmt w:val="bullet"/>
      <w:lvlText w:val=""/>
      <w:lvlJc w:val="left"/>
      <w:pPr>
        <w:ind w:left="14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4" w15:restartNumberingAfterBreak="0">
    <w:nsid w:val="2AE375D0"/>
    <w:multiLevelType w:val="hybridMultilevel"/>
    <w:tmpl w:val="5FD25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069C"/>
    <w:multiLevelType w:val="multilevel"/>
    <w:tmpl w:val="E6CA83F0"/>
    <w:lvl w:ilvl="0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CC4C9E"/>
    <w:multiLevelType w:val="hybridMultilevel"/>
    <w:tmpl w:val="17F0BAA2"/>
    <w:lvl w:ilvl="0" w:tplc="CBBC8D74">
      <w:start w:val="1"/>
      <w:numFmt w:val="decimal"/>
      <w:lvlText w:val="%1)"/>
      <w:lvlJc w:val="left"/>
      <w:pPr>
        <w:ind w:left="720" w:hanging="360"/>
      </w:pPr>
      <w:rPr>
        <w:rFonts w:ascii="ArialMT" w:hAnsi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7096"/>
    <w:multiLevelType w:val="hybridMultilevel"/>
    <w:tmpl w:val="110C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97B9A"/>
    <w:multiLevelType w:val="multilevel"/>
    <w:tmpl w:val="E6CA83F0"/>
    <w:lvl w:ilvl="0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7C1423"/>
    <w:multiLevelType w:val="multilevel"/>
    <w:tmpl w:val="56662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AF67FD"/>
    <w:multiLevelType w:val="hybridMultilevel"/>
    <w:tmpl w:val="20269852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7CFD58B5"/>
    <w:multiLevelType w:val="hybridMultilevel"/>
    <w:tmpl w:val="A808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59"/>
    <w:rsid w:val="00025106"/>
    <w:rsid w:val="000817AE"/>
    <w:rsid w:val="000A5577"/>
    <w:rsid w:val="000B3C9A"/>
    <w:rsid w:val="00107B1C"/>
    <w:rsid w:val="001B6162"/>
    <w:rsid w:val="002061B6"/>
    <w:rsid w:val="00214059"/>
    <w:rsid w:val="00214A98"/>
    <w:rsid w:val="00244387"/>
    <w:rsid w:val="002A5A02"/>
    <w:rsid w:val="002C2D2F"/>
    <w:rsid w:val="002C45F5"/>
    <w:rsid w:val="002F4E0A"/>
    <w:rsid w:val="003602C3"/>
    <w:rsid w:val="0036188F"/>
    <w:rsid w:val="003E5FB8"/>
    <w:rsid w:val="00453929"/>
    <w:rsid w:val="004B2DC5"/>
    <w:rsid w:val="004C386A"/>
    <w:rsid w:val="004D5B09"/>
    <w:rsid w:val="004E27F6"/>
    <w:rsid w:val="005102A3"/>
    <w:rsid w:val="005107D9"/>
    <w:rsid w:val="00533CD4"/>
    <w:rsid w:val="00567266"/>
    <w:rsid w:val="00570B53"/>
    <w:rsid w:val="005F675E"/>
    <w:rsid w:val="00615460"/>
    <w:rsid w:val="006403B3"/>
    <w:rsid w:val="006419BB"/>
    <w:rsid w:val="00670D31"/>
    <w:rsid w:val="006B757F"/>
    <w:rsid w:val="00700FEE"/>
    <w:rsid w:val="007010D8"/>
    <w:rsid w:val="00737282"/>
    <w:rsid w:val="007659B8"/>
    <w:rsid w:val="0076640D"/>
    <w:rsid w:val="00781220"/>
    <w:rsid w:val="00786023"/>
    <w:rsid w:val="007B37FF"/>
    <w:rsid w:val="00813EA2"/>
    <w:rsid w:val="0089409C"/>
    <w:rsid w:val="00975E62"/>
    <w:rsid w:val="009864B5"/>
    <w:rsid w:val="009A684A"/>
    <w:rsid w:val="009B44C4"/>
    <w:rsid w:val="009C1835"/>
    <w:rsid w:val="009C4533"/>
    <w:rsid w:val="009E725D"/>
    <w:rsid w:val="009F10BF"/>
    <w:rsid w:val="00A03D0C"/>
    <w:rsid w:val="00A07FA8"/>
    <w:rsid w:val="00A11B21"/>
    <w:rsid w:val="00A24469"/>
    <w:rsid w:val="00A34B33"/>
    <w:rsid w:val="00AD0346"/>
    <w:rsid w:val="00AD3EA4"/>
    <w:rsid w:val="00AD4BC5"/>
    <w:rsid w:val="00B060F0"/>
    <w:rsid w:val="00B22531"/>
    <w:rsid w:val="00B52BC0"/>
    <w:rsid w:val="00B757B7"/>
    <w:rsid w:val="00B972D7"/>
    <w:rsid w:val="00BB5D3D"/>
    <w:rsid w:val="00BC1D6C"/>
    <w:rsid w:val="00BD402F"/>
    <w:rsid w:val="00C01C5E"/>
    <w:rsid w:val="00C02BB4"/>
    <w:rsid w:val="00CE229F"/>
    <w:rsid w:val="00CE6FC0"/>
    <w:rsid w:val="00D73FB2"/>
    <w:rsid w:val="00DC05EB"/>
    <w:rsid w:val="00DC09EC"/>
    <w:rsid w:val="00DE3DE2"/>
    <w:rsid w:val="00DF6B38"/>
    <w:rsid w:val="00E356AA"/>
    <w:rsid w:val="00E476F1"/>
    <w:rsid w:val="00E92D9C"/>
    <w:rsid w:val="00EC3AE0"/>
    <w:rsid w:val="00F11C73"/>
    <w:rsid w:val="00F224A6"/>
    <w:rsid w:val="00F417D5"/>
    <w:rsid w:val="00F41D05"/>
    <w:rsid w:val="00F9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8713"/>
  <w14:defaultImageDpi w14:val="32767"/>
  <w15:chartTrackingRefBased/>
  <w15:docId w15:val="{4BEC4719-4C14-2349-BD01-2EE9DD3D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40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F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E476F1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6154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5D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9864B5"/>
  </w:style>
  <w:style w:type="character" w:styleId="Hyperlink">
    <w:name w:val="Hyperlink"/>
    <w:basedOn w:val="DefaultParagraphFont"/>
    <w:uiPriority w:val="99"/>
    <w:semiHidden/>
    <w:unhideWhenUsed/>
    <w:rsid w:val="00B52BC0"/>
    <w:rPr>
      <w:color w:val="0000FF"/>
      <w:u w:val="single"/>
    </w:rPr>
  </w:style>
  <w:style w:type="table" w:styleId="TableGrid">
    <w:name w:val="Table Grid"/>
    <w:basedOn w:val="TableNormal"/>
    <w:uiPriority w:val="39"/>
    <w:rsid w:val="006B7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2.tif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10.png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24" Type="http://schemas.openxmlformats.org/officeDocument/2006/relationships/image" Target="media/image10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0.png"/><Relationship Id="rId23" Type="http://schemas.openxmlformats.org/officeDocument/2006/relationships/image" Target="media/image90.png"/><Relationship Id="rId28" Type="http://schemas.openxmlformats.org/officeDocument/2006/relationships/image" Target="media/image14.png"/><Relationship Id="rId10" Type="http://schemas.openxmlformats.org/officeDocument/2006/relationships/image" Target="media/image30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7.png"/><Relationship Id="rId22" Type="http://schemas.openxmlformats.org/officeDocument/2006/relationships/image" Target="media/image80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597</Words>
  <Characters>3650</Characters>
  <Application>Microsoft Office Word</Application>
  <DocSecurity>0</DocSecurity>
  <Lines>70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Aminul</dc:creator>
  <cp:keywords/>
  <dc:description/>
  <cp:lastModifiedBy>Wang, Yafei</cp:lastModifiedBy>
  <cp:revision>68</cp:revision>
  <dcterms:created xsi:type="dcterms:W3CDTF">2020-09-01T21:30:00Z</dcterms:created>
  <dcterms:modified xsi:type="dcterms:W3CDTF">2020-09-16T13:40:00Z</dcterms:modified>
</cp:coreProperties>
</file>