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Equipo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19/08/2025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NexoTech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widowControl w:val="1"/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Arrange products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cla.rios@duocuc.cl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ma.munozz@duocuc.cl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g.vigouroux@duocuc.cl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discutió como va hacer proyecto final y completar su documentación correspondiente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decidio como seria el proyecto apt con el profesor, como seria sus funciones que darian sus diferencia de proyecto apt y organizarse roles de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Creación APT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Creación de proyecto NexoTech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completar documentacion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roles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Establecer rol de cada uno</w:t>
            </w:r>
          </w:p>
        </w:tc>
      </w:tr>
    </w:tbl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Reunion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15/08/2025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</w:p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</w:p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Reunion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18/08/2025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</w:p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</w:p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Reunion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20/08/2025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</w:p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</w:p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</w:p>
        </w:tc>
      </w:tr>
    </w:tbl>
    <w:p w:rsidR="00000000" w:rsidDel="00000000" w:rsidP="00000000" w:rsidRDefault="00000000" w:rsidRPr="00000000" w14:paraId="0000006B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992.812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Se tomó la decisión final sobre el proyecto, quedando todo aprobado. La documentación está ordenada y completa. Además, se definió claramente el rol de cada persona, para que todos sepan sus tareas y responsabilidades</w:t>
            </w:r>
          </w:p>
        </w:tc>
      </w:tr>
    </w:tbl>
    <w:p w:rsidR="00000000" w:rsidDel="00000000" w:rsidP="00000000" w:rsidRDefault="00000000" w:rsidRPr="00000000" w14:paraId="0000006E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6352</wp:posOffset>
              </wp:positionH>
              <wp:positionV relativeFrom="paragraph">
                <wp:posOffset>-25398</wp:posOffset>
              </wp:positionV>
              <wp:extent cx="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6352</wp:posOffset>
              </wp:positionH>
              <wp:positionV relativeFrom="paragraph">
                <wp:posOffset>-25398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1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2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la.rios@duocuc.cl" TargetMode="External"/><Relationship Id="rId8" Type="http://schemas.openxmlformats.org/officeDocument/2006/relationships/hyperlink" Target="mailto:ma.munozz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wtY9LJouHMzRMQyuTw0DviQEMQ==">CgMxLjA4AHIhMVRaQ3hEZGktcHZaSzludzNINEdtOE1HXy1FMWlIUWNB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