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Noto Sans CJK KR" w:cs="Noto Sans CJK KR" w:eastAsia="Noto Sans CJK KR" w:hAnsi="Noto Sans CJK KR"/>
          <w:b/>
          <w:bCs/>
          <w:i w:val="false"/>
          <w:iCs w:val="false"/>
          <w:sz w:val="36"/>
          <w:szCs w:val="36"/>
        </w:rPr>
        <w:t xml:space="preserve">The One Who Writes Back at Night — Teaching Note (EN)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Instructor only. Not for students. Not for the executive seminar.</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This note does not reprint the manuscript's tables. Where figures are needed it </w:t>
      </w:r>
      <w:r>
        <w:rPr>
          <w:rFonts w:ascii="Noto Sans CJK KR" w:cs="Noto Sans CJK KR" w:eastAsia="Noto Sans CJK KR" w:hAnsi="Noto Sans CJK KR"/>
          <w:b/>
          <w:bCs/>
          <w:i w:val="false"/>
          <w:iCs w:val="false"/>
          <w:sz w:val="22"/>
          <w:szCs w:val="22"/>
        </w:rPr>
        <w:t xml:space="preserve">points to the Exhibits.</w:t>
      </w:r>
      <w:r>
        <w:rPr>
          <w:rFonts w:ascii="Noto Sans CJK KR" w:cs="Noto Sans CJK KR" w:eastAsia="Noto Sans CJK KR" w:hAnsi="Noto Sans CJK KR"/>
          <w:b w:val="false"/>
          <w:bCs w:val="false"/>
          <w:i w:val="false"/>
          <w:iCs w:val="false"/>
          <w:sz w:val="22"/>
          <w:szCs w:val="22"/>
        </w:rPr>
        <w:t xml:space="preserve"> Two copies of one table means one of them gets corrected and the other does not. If a table is needed in class, open Exhibits A–E.</w:t>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 </w:t>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There are no model answers for Supplement F here.</w:t>
      </w:r>
      <w:r>
        <w:rPr>
          <w:rFonts w:ascii="Noto Sans CJK KR" w:cs="Noto Sans CJK KR" w:eastAsia="Noto Sans CJK KR" w:hAnsi="Noto Sans CJK KR"/>
          <w:b w:val="false"/>
          <w:bCs w:val="false"/>
          <w:i w:val="false"/>
          <w:iCs w:val="false"/>
          <w:sz w:val="22"/>
          <w:szCs w:val="22"/>
        </w:rPr>
        <w:t xml:space="preserve"> Section (1) gives grading perspectives. Writing answers down means one leak kills all six questions at once.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How to use this note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Sections (1) through (8) are </w:t>
      </w:r>
      <w:r>
        <w:rPr>
          <w:rFonts w:ascii="Noto Sans CJK KR" w:cs="Noto Sans CJK KR" w:eastAsia="Noto Sans CJK KR" w:hAnsi="Noto Sans CJK KR"/>
          <w:b/>
          <w:bCs/>
          <w:i w:val="false"/>
          <w:iCs w:val="false"/>
          <w:sz w:val="22"/>
          <w:szCs w:val="22"/>
        </w:rPr>
        <w:t xml:space="preserve">a preparation order, not a teaching order</w:t>
      </w:r>
      <w:r>
        <w:rPr>
          <w:rFonts w:ascii="Noto Sans CJK KR" w:cs="Noto Sans CJK KR" w:eastAsia="Noto Sans CJK KR" w:hAnsi="Noto Sans CJK KR"/>
          <w:b w:val="false"/>
          <w:bCs w:val="false"/>
          <w:i w:val="false"/>
          <w:iCs w:val="false"/>
          <w:sz w:val="22"/>
          <w:szCs w:val="22"/>
        </w:rPr>
        <w:t xml:space="preserve">. In a first term, read (8), then (7), then (6) first. Section (8) sets the boundary of this case, (7) marks where students cross it, and (6) puts that on a clock. Sections (1) through (5) come after.</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(1) Supplement F — grading perspectives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None of the six questions closes on a single answer. Grading looks at </w:t>
      </w:r>
      <w:r>
        <w:rPr>
          <w:rFonts w:ascii="Noto Sans CJK KR" w:cs="Noto Sans CJK KR" w:eastAsia="Noto Sans CJK KR" w:hAnsi="Noto Sans CJK KR"/>
          <w:b/>
          <w:bCs/>
          <w:i w:val="false"/>
          <w:iCs w:val="false"/>
          <w:sz w:val="22"/>
          <w:szCs w:val="22"/>
        </w:rPr>
        <w:t xml:space="preserve">the route to the grounds</w:t>
      </w:r>
      <w:r>
        <w:rPr>
          <w:rFonts w:ascii="Noto Sans CJK KR" w:cs="Noto Sans CJK KR" w:eastAsia="Noto Sans CJK KR" w:hAnsi="Noto Sans CJK KR"/>
          <w:b w:val="false"/>
          <w:bCs w:val="false"/>
          <w:i w:val="false"/>
          <w:iCs w:val="false"/>
          <w:sz w:val="22"/>
          <w:szCs w:val="22"/>
        </w:rPr>
        <w:t xml:space="preserve">, not the conclusion. Below is where the grading separates in each question.</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F-1 · One variable, two statements</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question asks students to render the two definitions quoted in Exhibit A as inequalities.</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the separation happens at transcription. Were the two terms of the subtraction kept in the manuscript's order, and was the direction of the inequality kept as the manuscript's condition states it? A student who reaches the point that the two quotations attach </w:t>
      </w:r>
      <w:r>
        <w:rPr>
          <w:rFonts w:ascii="Noto Sans CJK KR" w:cs="Noto Sans CJK KR" w:eastAsia="Noto Sans CJK KR" w:hAnsi="Noto Sans CJK KR"/>
          <w:b/>
          <w:bCs/>
          <w:i w:val="false"/>
          <w:iCs w:val="false"/>
          <w:sz w:val="22"/>
          <w:szCs w:val="22"/>
        </w:rPr>
        <w:t xml:space="preserve">different conditions to the same subtraction</w:t>
      </w:r>
      <w:r>
        <w:rPr>
          <w:rFonts w:ascii="Noto Sans CJK KR" w:cs="Noto Sans CJK KR" w:eastAsia="Noto Sans CJK KR" w:hAnsi="Noto Sans CJK KR"/>
          <w:b w:val="false"/>
          <w:bCs w:val="false"/>
          <w:i w:val="false"/>
          <w:iCs w:val="false"/>
          <w:sz w:val="22"/>
          <w:szCs w:val="22"/>
        </w:rPr>
        <w:t xml:space="preserve"> has passed part 1. Answers that do not reach it usually rewrite one of the two without noticing; pointing at that spot and handing it back is enough.</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did the student show that the same two values give </w:t>
      </w:r>
      <w:r>
        <w:rPr>
          <w:rFonts w:ascii="Noto Sans CJK KR" w:cs="Noto Sans CJK KR" w:eastAsia="Noto Sans CJK KR" w:hAnsi="Noto Sans CJK KR"/>
          <w:b/>
          <w:bCs/>
          <w:i w:val="false"/>
          <w:iCs w:val="false"/>
          <w:sz w:val="22"/>
          <w:szCs w:val="22"/>
        </w:rPr>
        <w:t xml:space="preserve">opposite results</w:t>
      </w:r>
      <w:r>
        <w:rPr>
          <w:rFonts w:ascii="Noto Sans CJK KR" w:cs="Noto Sans CJK KR" w:eastAsia="Noto Sans CJK KR" w:hAnsi="Noto Sans CJK KR"/>
          <w:b w:val="false"/>
          <w:bCs w:val="false"/>
          <w:i w:val="false"/>
          <w:iCs w:val="false"/>
          <w:sz w:val="22"/>
          <w:szCs w:val="22"/>
        </w:rPr>
        <w:t xml:space="preserve"> under the two definitions? Any numbers will do. The only check is whether the chosen numbers actually separate the two definitions.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this is the body of the question. Answering </w:t>
      </w:r>
      <w:r>
        <w:rPr>
          <w:rFonts w:ascii="Noto Sans CJK KR" w:cs="Noto Sans CJK KR" w:eastAsia="Noto Sans CJK KR" w:hAnsi="Noto Sans CJK KR"/>
          <w:b/>
          <w:bCs/>
          <w:i w:val="false"/>
          <w:iCs w:val="false"/>
          <w:sz w:val="22"/>
          <w:szCs w:val="22"/>
        </w:rPr>
        <w:t xml:space="preserve">no</w:t>
      </w:r>
      <w:r>
        <w:rPr>
          <w:rFonts w:ascii="Noto Sans CJK KR" w:cs="Noto Sans CJK KR" w:eastAsia="Noto Sans CJK KR" w:hAnsi="Noto Sans CJK KR"/>
          <w:b w:val="false"/>
          <w:bCs w:val="false"/>
          <w:i w:val="false"/>
          <w:iCs w:val="false"/>
          <w:sz w:val="22"/>
          <w:szCs w:val="22"/>
        </w:rPr>
        <w:t xml:space="preserve"> to "can this be settled inside the manuscript" is only half. The student must write concretely </w:t>
      </w:r>
      <w:r>
        <w:rPr>
          <w:rFonts w:ascii="Noto Sans CJK KR" w:cs="Noto Sans CJK KR" w:eastAsia="Noto Sans CJK KR" w:hAnsi="Noto Sans CJK KR"/>
          <w:b/>
          <w:bCs/>
          <w:i w:val="false"/>
          <w:iCs w:val="false"/>
          <w:sz w:val="22"/>
          <w:szCs w:val="22"/>
        </w:rPr>
        <w:t xml:space="preserve">what more would be needed</w:t>
      </w:r>
      <w:r>
        <w:rPr>
          <w:rFonts w:ascii="Noto Sans CJK KR" w:cs="Noto Sans CJK KR" w:eastAsia="Noto Sans CJK KR" w:hAnsi="Noto Sans CJK KR"/>
          <w:b w:val="false"/>
          <w:bCs w:val="false"/>
          <w:i w:val="false"/>
          <w:iCs w:val="false"/>
          <w:sz w:val="22"/>
          <w:szCs w:val="22"/>
        </w:rPr>
        <w:t xml:space="preserve"> to settle it. Raw data, a codebook, an author query — any of these is enough. An answer that picks one definition and asserts it is correct gets asked </w:t>
      </w:r>
      <w:r>
        <w:rPr>
          <w:rFonts w:ascii="Noto Sans CJK KR" w:cs="Noto Sans CJK KR" w:eastAsia="Noto Sans CJK KR" w:hAnsi="Noto Sans CJK KR"/>
          <w:b/>
          <w:bCs/>
          <w:i w:val="false"/>
          <w:iCs w:val="false"/>
          <w:sz w:val="22"/>
          <w:szCs w:val="22"/>
        </w:rPr>
        <w:t xml:space="preserve">where the grounds came from</w:t>
      </w:r>
      <w:r>
        <w:rPr>
          <w:rFonts w:ascii="Noto Sans CJK KR" w:cs="Noto Sans CJK KR" w:eastAsia="Noto Sans CJK KR" w:hAnsi="Noto Sans CJK KR"/>
          <w:b w:val="false"/>
          <w:bCs w:val="false"/>
          <w:i w:val="false"/>
          <w:iCs w:val="false"/>
          <w:sz w:val="22"/>
          <w:szCs w:val="22"/>
        </w:rPr>
        <w:t xml:space="preserve">. If they came from outside the manuscript, the grading point is whether the answer knows that.</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F-2 · When a correlation and a coefficient point differently</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did the student split the two numbers into </w:t>
      </w:r>
      <w:r>
        <w:rPr>
          <w:rFonts w:ascii="Noto Sans CJK KR" w:cs="Noto Sans CJK KR" w:eastAsia="Noto Sans CJK KR" w:hAnsi="Noto Sans CJK KR"/>
          <w:b/>
          <w:bCs/>
          <w:i w:val="false"/>
          <w:iCs w:val="false"/>
          <w:sz w:val="22"/>
          <w:szCs w:val="22"/>
        </w:rPr>
        <w:t xml:space="preserve">two questions</w:t>
      </w:r>
      <w:r>
        <w:rPr>
          <w:rFonts w:ascii="Noto Sans CJK KR" w:cs="Noto Sans CJK KR" w:eastAsia="Noto Sans CJK KR" w:hAnsi="Noto Sans CJK KR"/>
          <w:b w:val="false"/>
          <w:bCs w:val="false"/>
          <w:i w:val="false"/>
          <w:iCs w:val="false"/>
          <w:sz w:val="22"/>
          <w:szCs w:val="22"/>
        </w:rPr>
        <w:t xml:space="preserve"> in two sentences? Answers that fold them into one sentence usually stall at the next part.</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did the student </w:t>
      </w:r>
      <w:r>
        <w:rPr>
          <w:rFonts w:ascii="Noto Sans CJK KR" w:cs="Noto Sans CJK KR" w:eastAsia="Noto Sans CJK KR" w:hAnsi="Noto Sans CJK KR"/>
          <w:b/>
          <w:bCs/>
          <w:i w:val="false"/>
          <w:iCs w:val="false"/>
          <w:sz w:val="22"/>
          <w:szCs w:val="22"/>
        </w:rPr>
        <w:t xml:space="preserve">separate</w:t>
      </w:r>
      <w:r>
        <w:rPr>
          <w:rFonts w:ascii="Noto Sans CJK KR" w:cs="Noto Sans CJK KR" w:eastAsia="Noto Sans CJK KR" w:hAnsi="Noto Sans CJK KR"/>
          <w:b w:val="false"/>
          <w:bCs w:val="false"/>
          <w:i w:val="false"/>
          <w:iCs w:val="false"/>
          <w:sz w:val="22"/>
          <w:szCs w:val="22"/>
        </w:rPr>
        <w:t xml:space="preserve"> what the fixed effects remove from what they leave? Naming both the facility's fixed characteristics and the time period is enough. Going further to say what remains as </w:t>
      </w:r>
      <w:r>
        <w:rPr>
          <w:rFonts w:ascii="Noto Sans CJK KR" w:cs="Noto Sans CJK KR" w:eastAsia="Noto Sans CJK KR" w:hAnsi="Noto Sans CJK KR"/>
          <w:b/>
          <w:bCs/>
          <w:i w:val="false"/>
          <w:iCs w:val="false"/>
          <w:sz w:val="22"/>
          <w:szCs w:val="22"/>
        </w:rPr>
        <w:t xml:space="preserve">week-to-week variation inside one facility</w:t>
      </w:r>
      <w:r>
        <w:rPr>
          <w:rFonts w:ascii="Noto Sans CJK KR" w:cs="Noto Sans CJK KR" w:eastAsia="Noto Sans CJK KR" w:hAnsi="Noto Sans CJK KR"/>
          <w:b w:val="false"/>
          <w:bCs w:val="false"/>
          <w:i w:val="false"/>
          <w:iCs w:val="false"/>
          <w:sz w:val="22"/>
          <w:szCs w:val="22"/>
        </w:rPr>
        <w:t xml:space="preserve"> is a strong answer.</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"you cannot use it" is not the whole answer. </w:t>
      </w:r>
      <w:r>
        <w:rPr>
          <w:rFonts w:ascii="Noto Sans CJK KR" w:cs="Noto Sans CJK KR" w:eastAsia="Noto Sans CJK KR" w:hAnsi="Noto Sans CJK KR"/>
          <w:b/>
          <w:bCs/>
          <w:i w:val="false"/>
          <w:iCs w:val="false"/>
          <w:sz w:val="22"/>
          <w:szCs w:val="22"/>
        </w:rPr>
        <w:t xml:space="preserve">Why not</w:t>
      </w:r>
      <w:r>
        <w:rPr>
          <w:rFonts w:ascii="Noto Sans CJK KR" w:cs="Noto Sans CJK KR" w:eastAsia="Noto Sans CJK KR" w:hAnsi="Noto Sans CJK KR"/>
          <w:b w:val="false"/>
          <w:bCs w:val="false"/>
          <w:i w:val="false"/>
          <w:iCs w:val="false"/>
          <w:sz w:val="22"/>
          <w:szCs w:val="22"/>
        </w:rPr>
        <w:t xml:space="preserve"> has to follow from the separation made in parts 1 and 2. An answer that gets parts 1 and 2 right and then closes part 3 with the slogan that correlation is not causation loses marks; the slogan does not do the work this question asks for.</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F-3 · Reading a standalone coefficient in a model with an interaction</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did the student state exactly </w:t>
      </w:r>
      <w:r>
        <w:rPr>
          <w:rFonts w:ascii="Noto Sans CJK KR" w:cs="Noto Sans CJK KR" w:eastAsia="Noto Sans CJK KR" w:hAnsi="Noto Sans CJK KR"/>
          <w:b/>
          <w:bCs/>
          <w:i w:val="false"/>
          <w:iCs w:val="false"/>
          <w:sz w:val="22"/>
          <w:szCs w:val="22"/>
        </w:rPr>
        <w:t xml:space="preserve">at what value of the other variable</w:t>
      </w:r>
      <w:r>
        <w:rPr>
          <w:rFonts w:ascii="Noto Sans CJK KR" w:cs="Noto Sans CJK KR" w:eastAsia="Noto Sans CJK KR" w:hAnsi="Noto Sans CJK KR"/>
          <w:b w:val="false"/>
          <w:bCs w:val="false"/>
          <w:i w:val="false"/>
          <w:iCs w:val="false"/>
          <w:sz w:val="22"/>
          <w:szCs w:val="22"/>
        </w:rPr>
        <w:t xml:space="preserve"> the standalone coefficient is the effect? Getting this wrong collapses parts 2 and 3 automatically.</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the core of the question. It asks whether the condition from part 1 is </w:t>
      </w:r>
      <w:r>
        <w:rPr>
          <w:rFonts w:ascii="Noto Sans CJK KR" w:cs="Noto Sans CJK KR" w:eastAsia="Noto Sans CJK KR" w:hAnsi="Noto Sans CJK KR"/>
          <w:b/>
          <w:bCs/>
          <w:i w:val="false"/>
          <w:iCs w:val="false"/>
          <w:sz w:val="22"/>
          <w:szCs w:val="22"/>
        </w:rPr>
        <w:t xml:space="preserve">an observable state in this data</w:t>
      </w:r>
      <w:r>
        <w:rPr>
          <w:rFonts w:ascii="Noto Sans CJK KR" w:cs="Noto Sans CJK KR" w:eastAsia="Noto Sans CJK KR" w:hAnsi="Noto Sans CJK KR"/>
          <w:b w:val="false"/>
          <w:bCs w:val="false"/>
          <w:i w:val="false"/>
          <w:iCs w:val="false"/>
          <w:sz w:val="22"/>
          <w:szCs w:val="22"/>
        </w:rPr>
        <w:t xml:space="preserve">. Look for whether the student went back to the variable's definition (the response-speed definition in Exhibit A). An answer that writes "observable" or "not observable" without reading the definition has no grounds.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the judgment in part 2 must carry part 3. If the two parts run separately, the answer does not go to the top band even with parts 1 and 2 correct.</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4</w:t>
      </w:r>
      <w:r>
        <w:rPr>
          <w:rFonts w:ascii="Noto Sans CJK KR" w:cs="Noto Sans CJK KR" w:eastAsia="Noto Sans CJK KR" w:hAnsi="Noto Sans CJK KR"/>
          <w:b w:val="false"/>
          <w:bCs w:val="false"/>
          <w:i w:val="false"/>
          <w:iCs w:val="false"/>
          <w:sz w:val="22"/>
          <w:szCs w:val="22"/>
        </w:rPr>
        <w:t xml:space="preserve"> — </w:t>
      </w:r>
      <w:r>
        <w:rPr>
          <w:rFonts w:ascii="Noto Sans CJK KR" w:cs="Noto Sans CJK KR" w:eastAsia="Noto Sans CJK KR" w:hAnsi="Noto Sans CJK KR"/>
          <w:b/>
          <w:bCs/>
          <w:i w:val="false"/>
          <w:iCs w:val="false"/>
          <w:sz w:val="22"/>
          <w:szCs w:val="22"/>
        </w:rPr>
        <w:t xml:space="preserve">which side the student picks is not graded.</w:t>
      </w:r>
      <w:r>
        <w:rPr>
          <w:rFonts w:ascii="Noto Sans CJK KR" w:cs="Noto Sans CJK KR" w:eastAsia="Noto Sans CJK KR" w:hAnsi="Noto Sans CJK KR"/>
          <w:b w:val="false"/>
          <w:bCs w:val="false"/>
          <w:i w:val="false"/>
          <w:iCs w:val="false"/>
          <w:sz w:val="22"/>
          <w:szCs w:val="22"/>
        </w:rPr>
        <w:t xml:space="preserve"> "Coincidence" and "it means something" are both available. The grading point is the material behind the judgment: did the student note that the two coefficients </w:t>
      </w:r>
      <w:r>
        <w:rPr>
          <w:rFonts w:ascii="Noto Sans CJK KR" w:cs="Noto Sans CJK KR" w:eastAsia="Noto Sans CJK KR" w:hAnsi="Noto Sans CJK KR"/>
          <w:b/>
          <w:bCs/>
          <w:i w:val="false"/>
          <w:iCs w:val="false"/>
          <w:sz w:val="22"/>
          <w:szCs w:val="22"/>
        </w:rPr>
        <w:t xml:space="preserve">measure different things</w:t>
      </w:r>
      <w:r>
        <w:rPr>
          <w:rFonts w:ascii="Noto Sans CJK KR" w:cs="Noto Sans CJK KR" w:eastAsia="Noto Sans CJK KR" w:hAnsi="Noto Sans CJK KR"/>
          <w:b w:val="false"/>
          <w:bCs w:val="false"/>
          <w:i w:val="false"/>
          <w:iCs w:val="false"/>
          <w:sz w:val="22"/>
          <w:szCs w:val="22"/>
        </w:rPr>
        <w:t xml:space="preserve">, and did the student look at the standard errors? Only assertions with no material lose marks.</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F-4 · When the sample count appears as two values</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did the student transcribe the source of each value from Exhibit A </w:t>
      </w:r>
      <w:r>
        <w:rPr>
          <w:rFonts w:ascii="Noto Sans CJK KR" w:cs="Noto Sans CJK KR" w:eastAsia="Noto Sans CJK KR" w:hAnsi="Noto Sans CJK KR"/>
          <w:b/>
          <w:bCs/>
          <w:i w:val="false"/>
          <w:iCs w:val="false"/>
          <w:sz w:val="22"/>
          <w:szCs w:val="22"/>
        </w:rPr>
        <w:t xml:space="preserve">without omission</w:t>
      </w:r>
      <w:r>
        <w:rPr>
          <w:rFonts w:ascii="Noto Sans CJK KR" w:cs="Noto Sans CJK KR" w:eastAsia="Noto Sans CJK KR" w:hAnsi="Noto Sans CJK KR"/>
          <w:b w:val="false"/>
          <w:bCs w:val="false"/>
          <w:i w:val="false"/>
          <w:iCs w:val="false"/>
          <w:sz w:val="22"/>
          <w:szCs w:val="22"/>
        </w:rPr>
        <w:t xml:space="preserve">? A missing location makes part 2 unstable. Completeness of the list is what is graded.</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w:t>
      </w:r>
      <w:r>
        <w:rPr>
          <w:rFonts w:ascii="Noto Sans CJK KR" w:cs="Noto Sans CJK KR" w:eastAsia="Noto Sans CJK KR" w:hAnsi="Noto Sans CJK KR"/>
          <w:b/>
          <w:bCs/>
          <w:i w:val="false"/>
          <w:iCs w:val="false"/>
          <w:sz w:val="22"/>
          <w:szCs w:val="22"/>
        </w:rPr>
        <w:t xml:space="preserve">this is the one part where "it cannot be settled" is the answer.</w:t>
      </w:r>
      <w:r>
        <w:rPr>
          <w:rFonts w:ascii="Noto Sans CJK KR" w:cs="Noto Sans CJK KR" w:eastAsia="Noto Sans CJK KR" w:hAnsi="Noto Sans CJK KR"/>
          <w:b w:val="false"/>
          <w:bCs w:val="false"/>
          <w:i w:val="false"/>
          <w:iCs w:val="false"/>
          <w:sz w:val="22"/>
          <w:szCs w:val="22"/>
        </w:rPr>
        <w:t xml:space="preserve"> The reason for it must come out of the list in part 1. Reading that list shows the two values </w:t>
      </w:r>
      <w:r>
        <w:rPr>
          <w:rFonts w:ascii="Noto Sans CJK KR" w:cs="Noto Sans CJK KR" w:eastAsia="Noto Sans CJK KR" w:hAnsi="Noto Sans CJK KR"/>
          <w:b/>
          <w:bCs/>
          <w:i w:val="false"/>
          <w:iCs w:val="false"/>
          <w:sz w:val="22"/>
          <w:szCs w:val="22"/>
        </w:rPr>
        <w:t xml:space="preserve">are not split by stage but mixed across locations</w:t>
      </w:r>
      <w:r>
        <w:rPr>
          <w:rFonts w:ascii="Noto Sans CJK KR" w:cs="Noto Sans CJK KR" w:eastAsia="Noto Sans CJK KR" w:hAnsi="Noto Sans CJK KR"/>
          <w:b w:val="false"/>
          <w:bCs w:val="false"/>
          <w:i w:val="false"/>
          <w:iCs w:val="false"/>
          <w:sz w:val="22"/>
          <w:szCs w:val="22"/>
        </w:rPr>
        <w:t xml:space="preserve">; the check is whether the student got that far. → See (7)(d) alongside this.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did the student separate what the manuscript states from what it does not? The stated sentence is quoted in Exhibit A. </w:t>
      </w:r>
      <w:r>
        <w:rPr>
          <w:rFonts w:ascii="Noto Sans CJK KR" w:cs="Noto Sans CJK KR" w:eastAsia="Noto Sans CJK KR" w:hAnsi="Noto Sans CJK KR"/>
          <w:b/>
          <w:bCs/>
          <w:i w:val="false"/>
          <w:iCs w:val="false"/>
          <w:sz w:val="22"/>
          <w:szCs w:val="22"/>
        </w:rPr>
        <w:t xml:space="preserve">An answer that infers past what that sentence covers</w:t>
      </w:r>
      <w:r>
        <w:rPr>
          <w:rFonts w:ascii="Noto Sans CJK KR" w:cs="Noto Sans CJK KR" w:eastAsia="Noto Sans CJK KR" w:hAnsi="Noto Sans CJK KR"/>
          <w:b w:val="false"/>
          <w:bCs w:val="false"/>
          <w:i w:val="false"/>
          <w:iCs w:val="false"/>
          <w:sz w:val="22"/>
          <w:szCs w:val="22"/>
        </w:rPr>
        <w:t xml:space="preserve"> does not go to the top band; that is the opposite of the habit this case teaches.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4</w:t>
      </w:r>
      <w:r>
        <w:rPr>
          <w:rFonts w:ascii="Noto Sans CJK KR" w:cs="Noto Sans CJK KR" w:eastAsia="Noto Sans CJK KR" w:hAnsi="Noto Sans CJK KR"/>
          <w:b w:val="false"/>
          <w:bCs w:val="false"/>
          <w:i w:val="false"/>
          <w:iCs w:val="false"/>
          <w:sz w:val="22"/>
          <w:szCs w:val="22"/>
        </w:rPr>
        <w:t xml:space="preserve"> — the question asks for a reviewer's request </w:t>
      </w:r>
      <w:r>
        <w:rPr>
          <w:rFonts w:ascii="Noto Sans CJK KR" w:cs="Noto Sans CJK KR" w:eastAsia="Noto Sans CJK KR" w:hAnsi="Noto Sans CJK KR"/>
          <w:b/>
          <w:bCs/>
          <w:i w:val="false"/>
          <w:iCs w:val="false"/>
          <w:sz w:val="22"/>
          <w:szCs w:val="22"/>
        </w:rPr>
        <w:t xml:space="preserve">as a sentence</w:t>
      </w:r>
      <w:r>
        <w:rPr>
          <w:rFonts w:ascii="Noto Sans CJK KR" w:cs="Noto Sans CJK KR" w:eastAsia="Noto Sans CJK KR" w:hAnsi="Noto Sans CJK KR"/>
          <w:b w:val="false"/>
          <w:bCs w:val="false"/>
          <w:i w:val="false"/>
          <w:iCs w:val="false"/>
          <w:sz w:val="22"/>
          <w:szCs w:val="22"/>
        </w:rPr>
        <w:t xml:space="preserve">. The check is whether the request is </w:t>
      </w:r>
      <w:r>
        <w:rPr>
          <w:rFonts w:ascii="Noto Sans CJK KR" w:cs="Noto Sans CJK KR" w:eastAsia="Noto Sans CJK KR" w:hAnsi="Noto Sans CJK KR"/>
          <w:b/>
          <w:bCs/>
          <w:i w:val="false"/>
          <w:iCs w:val="false"/>
          <w:sz w:val="22"/>
          <w:szCs w:val="22"/>
        </w:rPr>
        <w:t xml:space="preserve">in a checkable form</w:t>
      </w:r>
      <w:r>
        <w:rPr>
          <w:rFonts w:ascii="Noto Sans CJK KR" w:cs="Noto Sans CJK KR" w:eastAsia="Noto Sans CJK KR" w:hAnsi="Noto Sans CJK KR"/>
          <w:b w:val="false"/>
          <w:bCs w:val="false"/>
          <w:i w:val="false"/>
          <w:iCs w:val="false"/>
          <w:sz w:val="22"/>
          <w:szCs w:val="22"/>
        </w:rPr>
        <w:t xml:space="preserve">. "Please clarify" is not a request. What is to be submitted, and in what form, has to be on the page.</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F-5 · How to report a hypothesis that was not supported</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did the student decide </w:t>
      </w:r>
      <w:r>
        <w:rPr>
          <w:rFonts w:ascii="Noto Sans CJK KR" w:cs="Noto Sans CJK KR" w:eastAsia="Noto Sans CJK KR" w:hAnsi="Noto Sans CJK KR"/>
          <w:b/>
          <w:bCs/>
          <w:i w:val="false"/>
          <w:iCs w:val="false"/>
          <w:sz w:val="22"/>
          <w:szCs w:val="22"/>
        </w:rPr>
        <w:t xml:space="preserve">not to put the coefficient's sign in the conclusion</w:t>
      </w:r>
      <w:r>
        <w:rPr>
          <w:rFonts w:ascii="Noto Sans CJK KR" w:cs="Noto Sans CJK KR" w:eastAsia="Noto Sans CJK KR" w:hAnsi="Noto Sans CJK KR"/>
          <w:b w:val="false"/>
          <w:bCs w:val="false"/>
          <w:i w:val="false"/>
          <w:iCs w:val="false"/>
          <w:sz w:val="22"/>
          <w:szCs w:val="22"/>
        </w:rPr>
        <w:t xml:space="preserve">, and does the sentence reflect that decision? For answers that keep the sign, check whether they addressed the relation between the coefficient and its standard error.</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did the student separate "does not support it" from "supports the opposite"? Mixing these collapses part 3.</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the most important distinction in the whole case. Look for whether the student explained the difference </w:t>
      </w:r>
      <w:r>
        <w:rPr>
          <w:rFonts w:ascii="Noto Sans CJK KR" w:cs="Noto Sans CJK KR" w:eastAsia="Noto Sans CJK KR" w:hAnsi="Noto Sans CJK KR"/>
          <w:b/>
          <w:bCs/>
          <w:i w:val="false"/>
          <w:iCs w:val="false"/>
          <w:sz w:val="22"/>
          <w:szCs w:val="22"/>
        </w:rPr>
        <w:t xml:space="preserve">in terms of the state of the evidence</w:t>
      </w:r>
      <w:r>
        <w:rPr>
          <w:rFonts w:ascii="Noto Sans CJK KR" w:cs="Noto Sans CJK KR" w:eastAsia="Noto Sans CJK KR" w:hAnsi="Noto Sans CJK KR"/>
          <w:b w:val="false"/>
          <w:bCs w:val="false"/>
          <w:i w:val="false"/>
          <w:iCs w:val="false"/>
          <w:sz w:val="22"/>
          <w:szCs w:val="22"/>
        </w:rPr>
        <w:t xml:space="preserve">, rather than restating the two sentences in other words.</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4</w:t>
      </w:r>
      <w:r>
        <w:rPr>
          <w:rFonts w:ascii="Noto Sans CJK KR" w:cs="Noto Sans CJK KR" w:eastAsia="Noto Sans CJK KR" w:hAnsi="Noto Sans CJK KR"/>
          <w:b w:val="false"/>
          <w:bCs w:val="false"/>
          <w:i w:val="false"/>
          <w:iCs w:val="false"/>
          <w:sz w:val="22"/>
          <w:szCs w:val="22"/>
        </w:rPr>
        <w:t xml:space="preserve"> — either choice is fine. The only check is whether </w:t>
      </w:r>
      <w:r>
        <w:rPr>
          <w:rFonts w:ascii="Noto Sans CJK KR" w:cs="Noto Sans CJK KR" w:eastAsia="Noto Sans CJK KR" w:hAnsi="Noto Sans CJK KR"/>
          <w:b/>
          <w:bCs/>
          <w:i w:val="false"/>
          <w:iCs w:val="false"/>
          <w:sz w:val="22"/>
          <w:szCs w:val="22"/>
        </w:rPr>
        <w:t xml:space="preserve">the reason connects to the distinction in part 3</w:t>
      </w:r>
      <w:r>
        <w:rPr>
          <w:rFonts w:ascii="Noto Sans CJK KR" w:cs="Noto Sans CJK KR" w:eastAsia="Noto Sans CJK KR" w:hAnsi="Noto Sans CJK KR"/>
          <w:b w:val="false"/>
          <w:bCs w:val="false"/>
          <w:i w:val="false"/>
          <w:iCs w:val="false"/>
          <w:sz w:val="22"/>
          <w:szCs w:val="22"/>
        </w:rPr>
        <w:t xml:space="preserve">. An answer that grounds the choice in the reporting context — what the reader will go and do — is a strong one.</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F-6 · The limits of a proxy measure</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1</w:t>
      </w:r>
      <w:r>
        <w:rPr>
          <w:rFonts w:ascii="Noto Sans CJK KR" w:cs="Noto Sans CJK KR" w:eastAsia="Noto Sans CJK KR" w:hAnsi="Noto Sans CJK KR"/>
          <w:b w:val="false"/>
          <w:bCs w:val="false"/>
          <w:i w:val="false"/>
          <w:iCs w:val="false"/>
          <w:sz w:val="22"/>
          <w:szCs w:val="22"/>
        </w:rPr>
        <w:t xml:space="preserve"> — did the student write the assumption </w:t>
      </w:r>
      <w:r>
        <w:rPr>
          <w:rFonts w:ascii="Noto Sans CJK KR" w:cs="Noto Sans CJK KR" w:eastAsia="Noto Sans CJK KR" w:hAnsi="Noto Sans CJK KR"/>
          <w:b/>
          <w:bCs/>
          <w:i w:val="false"/>
          <w:iCs w:val="false"/>
          <w:sz w:val="22"/>
          <w:szCs w:val="22"/>
        </w:rPr>
        <w:t xml:space="preserve">as a proposition</w:t>
      </w:r>
      <w:r>
        <w:rPr>
          <w:rFonts w:ascii="Noto Sans CJK KR" w:cs="Noto Sans CJK KR" w:eastAsia="Noto Sans CJK KR" w:hAnsi="Noto Sans CJK KR"/>
          <w:b w:val="false"/>
          <w:bCs w:val="false"/>
          <w:i w:val="false"/>
          <w:iCs w:val="false"/>
          <w:sz w:val="22"/>
          <w:szCs w:val="22"/>
        </w:rPr>
        <w:t xml:space="preserve">? "Review counts reflect bookings" is not an assumption. What relation must hold, and under what condition, has to be on the page.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2</w:t>
      </w:r>
      <w:r>
        <w:rPr>
          <w:rFonts w:ascii="Noto Sans CJK KR" w:cs="Noto Sans CJK KR" w:eastAsia="Noto Sans CJK KR" w:hAnsi="Noto Sans CJK KR"/>
          <w:b w:val="false"/>
          <w:bCs w:val="false"/>
          <w:i w:val="false"/>
          <w:iCs w:val="false"/>
          <w:sz w:val="22"/>
          <w:szCs w:val="22"/>
        </w:rPr>
        <w:t xml:space="preserve"> — is the situation that breaks the assumption </w:t>
      </w:r>
      <w:r>
        <w:rPr>
          <w:rFonts w:ascii="Noto Sans CJK KR" w:cs="Noto Sans CJK KR" w:eastAsia="Noto Sans CJK KR" w:hAnsi="Noto Sans CJK KR"/>
          <w:b/>
          <w:bCs/>
          <w:i w:val="false"/>
          <w:iCs w:val="false"/>
          <w:sz w:val="22"/>
          <w:szCs w:val="22"/>
        </w:rPr>
        <w:t xml:space="preserve">concrete</w:t>
      </w:r>
      <w:r>
        <w:rPr>
          <w:rFonts w:ascii="Noto Sans CJK KR" w:cs="Noto Sans CJK KR" w:eastAsia="Noto Sans CJK KR" w:hAnsi="Noto Sans CJK KR"/>
          <w:b w:val="false"/>
          <w:bCs w:val="false"/>
          <w:i w:val="false"/>
          <w:iCs w:val="false"/>
          <w:sz w:val="22"/>
          <w:szCs w:val="22"/>
        </w:rPr>
        <w:t xml:space="preserve">, and does it actually break the assumption written in part 1? The two often fail to match.</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Part 3</w:t>
      </w:r>
      <w:r>
        <w:rPr>
          <w:rFonts w:ascii="Noto Sans CJK KR" w:cs="Noto Sans CJK KR" w:eastAsia="Noto Sans CJK KR" w:hAnsi="Noto Sans CJK KR"/>
          <w:b w:val="false"/>
          <w:bCs w:val="false"/>
          <w:i w:val="false"/>
          <w:iCs w:val="false"/>
          <w:sz w:val="22"/>
          <w:szCs w:val="22"/>
        </w:rPr>
        <w:t xml:space="preserve"> — the student has to name one conclusion sentence from this case. Check whether the named sentence really depends on that assumption. </w:t>
      </w:r>
      <w:r>
        <w:rPr>
          <w:rFonts w:ascii="Noto Sans CJK KR" w:cs="Noto Sans CJK KR" w:eastAsia="Noto Sans CJK KR" w:hAnsi="Noto Sans CJK KR"/>
          <w:b/>
          <w:bCs/>
          <w:i w:val="false"/>
          <w:iCs w:val="false"/>
          <w:sz w:val="22"/>
          <w:szCs w:val="22"/>
        </w:rPr>
        <w:t xml:space="preserve">An answer that names nothing and says "the whole thing depends on it" has dodged the question.</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Running the grading</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Do not announce per-question weights in advance.</w:t>
      </w:r>
      <w:r>
        <w:rPr>
          <w:rFonts w:ascii="Noto Sans CJK KR" w:cs="Noto Sans CJK KR" w:eastAsia="Noto Sans CJK KR" w:hAnsi="Noto Sans CJK KR"/>
          <w:b w:val="false"/>
          <w:bCs w:val="false"/>
          <w:i w:val="false"/>
          <w:iCs w:val="false"/>
          <w:sz w:val="22"/>
          <w:szCs w:val="22"/>
        </w:rPr>
        <w:t xml:space="preserve"> If you do, students count the parts and spread their effort. These questions are built so that a collapsed early part collapses what follows, and equal weighting does not fit that.</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F-1 and F-4 are a pair</w:t>
      </w:r>
      <w:r>
        <w:rPr>
          <w:rFonts w:ascii="Noto Sans CJK KR" w:cs="Noto Sans CJK KR" w:eastAsia="Noto Sans CJK KR" w:hAnsi="Noto Sans CJK KR"/>
          <w:b w:val="false"/>
          <w:bCs w:val="false"/>
          <w:i w:val="false"/>
          <w:iCs w:val="false"/>
          <w:sz w:val="22"/>
          <w:szCs w:val="22"/>
        </w:rPr>
        <w:t xml:space="preserve"> (things not settled inside the manuscript). </w:t>
      </w:r>
      <w:r>
        <w:rPr>
          <w:rFonts w:ascii="Noto Sans CJK KR" w:cs="Noto Sans CJK KR" w:eastAsia="Noto Sans CJK KR" w:hAnsi="Noto Sans CJK KR"/>
          <w:b/>
          <w:bCs/>
          <w:i w:val="false"/>
          <w:iCs w:val="false"/>
          <w:sz w:val="22"/>
          <w:szCs w:val="22"/>
        </w:rPr>
        <w:t xml:space="preserve">F-2 and F-3 are a pair</w:t>
      </w:r>
      <w:r>
        <w:rPr>
          <w:rFonts w:ascii="Noto Sans CJK KR" w:cs="Noto Sans CJK KR" w:eastAsia="Noto Sans CJK KR" w:hAnsi="Noto Sans CJK KR"/>
          <w:b w:val="false"/>
          <w:bCs w:val="false"/>
          <w:i w:val="false"/>
          <w:iCs w:val="false"/>
          <w:sz w:val="22"/>
          <w:szCs w:val="22"/>
        </w:rPr>
        <w:t xml:space="preserve"> (a variable whose value differs by where you look). When only one of a pair is right, sending the student back to the other one usually produces a self-correction.</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F-5 can stand alone.</w:t>
      </w:r>
      <w:r>
        <w:rPr>
          <w:rFonts w:ascii="Noto Sans CJK KR" w:cs="Noto Sans CJK KR" w:eastAsia="Noto Sans CJK KR" w:hAnsi="Noto Sans CJK KR"/>
          <w:b w:val="false"/>
          <w:bCs w:val="false"/>
          <w:i w:val="false"/>
          <w:iCs w:val="false"/>
          <w:sz w:val="22"/>
          <w:szCs w:val="22"/>
        </w:rPr>
        <w:t xml:space="preserve"> If a short session allows only one question, use F-5.</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(2) The description column of Table 1 is evidence — the discovery route</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best moment in this case is when a student starts </w:t>
      </w:r>
      <w:r>
        <w:rPr>
          <w:rFonts w:ascii="Noto Sans CJK KR" w:cs="Noto Sans CJK KR" w:eastAsia="Noto Sans CJK KR" w:hAnsi="Noto Sans CJK KR"/>
          <w:b/>
          <w:bCs/>
          <w:i w:val="false"/>
          <w:iCs w:val="false"/>
          <w:sz w:val="22"/>
          <w:szCs w:val="22"/>
        </w:rPr>
        <w:t xml:space="preserve">using a table's description column as evidence</w:t>
      </w:r>
      <w:r>
        <w:rPr>
          <w:rFonts w:ascii="Noto Sans CJK KR" w:cs="Noto Sans CJK KR" w:eastAsia="Noto Sans CJK KR" w:hAnsi="Noto Sans CJK KR"/>
          <w:b w:val="false"/>
          <w:bCs w:val="false"/>
          <w:i w:val="false"/>
          <w:iCs w:val="false"/>
          <w:sz w:val="22"/>
          <w:szCs w:val="22"/>
        </w:rPr>
        <w:t xml:space="preserve">. That column is usually read past; here it separates from the body text.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What the instructor must not say first</w:t>
      </w:r>
      <w:r>
        <w:rPr>
          <w:rFonts w:ascii="Noto Sans CJK KR" w:cs="Noto Sans CJK KR" w:eastAsia="Noto Sans CJK KR" w:hAnsi="Noto Sans CJK KR"/>
          <w:b w:val="false"/>
          <w:bCs w:val="false"/>
          <w:i w:val="false"/>
          <w:iCs w:val="false"/>
          <w:sz w:val="22"/>
          <w:szCs w:val="22"/>
        </w:rPr>
        <w:t xml:space="preserve"> — that the two definitions differ. Say it up front and the student merely confirms it, and will not look at that spot in the next paper they read.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The order</w:t>
      </w:r>
    </w:p>
    <w:p>
      <w:pPr>
        <w:spacing w:after="40" w:before="40"/>
      </w:pPr>
      <w:r>
        <w:t xml:space="preserve"/>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Open Table 1 in Exhibit E </w:t>
      </w:r>
      <w:r>
        <w:rPr>
          <w:rFonts w:ascii="Noto Sans CJK KR" w:cs="Noto Sans CJK KR" w:eastAsia="Noto Sans CJK KR" w:hAnsi="Noto Sans CJK KR"/>
          <w:b/>
          <w:bCs/>
          <w:i w:val="false"/>
          <w:iCs w:val="false"/>
          <w:sz w:val="22"/>
          <w:szCs w:val="22"/>
        </w:rPr>
        <w:t xml:space="preserve">first</w:t>
      </w:r>
      <w:r>
        <w:rPr>
          <w:rFonts w:ascii="Noto Sans CJK KR" w:cs="Noto Sans CJK KR" w:eastAsia="Noto Sans CJK KR" w:hAnsi="Noto Sans CJK KR"/>
          <w:b w:val="false"/>
          <w:bCs w:val="false"/>
          <w:i w:val="false"/>
          <w:iCs w:val="false"/>
          <w:sz w:val="22"/>
          <w:szCs w:val="22"/>
        </w:rPr>
        <w:t xml:space="preserve">. One task only: each student transcribes the description column of the six variables into one sentence of their own. No body text at this stage.</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Then open Exhibit A, where the manuscript's body definition is quoted alongside.</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Ask</w:t>
      </w:r>
      <w:r>
        <w:rPr>
          <w:rFonts w:ascii="Noto Sans CJK KR" w:cs="Noto Sans CJK KR" w:eastAsia="Noto Sans CJK KR" w:hAnsi="Noto Sans CJK KR"/>
          <w:b w:val="false"/>
          <w:bCs w:val="false"/>
          <w:i w:val="false"/>
          <w:iCs w:val="false"/>
          <w:sz w:val="22"/>
          <w:szCs w:val="22"/>
        </w:rPr>
        <w:t xml:space="preserve">: does the sentence you just wrote say the same thing as the one you are reading now?</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Wait until they get there. If they do not, narrow it: "Only one of the six differs. Which one?"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What the instructor should watch</w:t>
      </w:r>
      <w:r>
        <w:rPr>
          <w:rFonts w:ascii="Noto Sans CJK KR" w:cs="Noto Sans CJK KR" w:eastAsia="Noto Sans CJK KR" w:hAnsi="Noto Sans CJK KR"/>
          <w:b w:val="false"/>
          <w:bCs w:val="false"/>
          <w:i w:val="false"/>
          <w:iCs w:val="false"/>
          <w:sz w:val="22"/>
          <w:szCs w:val="22"/>
        </w:rPr>
        <w:t xml:space="preserve"> — what a student does after arriving. It usually goes one of three ways.</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They try to settle on one of them → this leads into (7)(a)</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They write both down and move on → the most common reaction in practice; if they stop here, send them back through F-1 part 3 to see that the coefficient's reading stays open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They ask back which one they should read the coefficient under → the reaction this case aims for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The same route works for the COVID-case control variable.</w:t>
      </w:r>
      <w:r>
        <w:rPr>
          <w:rFonts w:ascii="Noto Sans CJK KR" w:cs="Noto Sans CJK KR" w:eastAsia="Noto Sans CJK KR" w:hAnsi="Noto Sans CJK KR"/>
          <w:b w:val="false"/>
          <w:bCs w:val="false"/>
          <w:i w:val="false"/>
          <w:iCs w:val="false"/>
          <w:sz w:val="22"/>
          <w:szCs w:val="22"/>
        </w:rPr>
        <w:t xml:space="preserve"> Both statements are quoted side by side in Exhibit A, and item (7) of body §9 picks it up. Use it as a second round if there is time, and substitute F-1 if there is not.</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(3) Four things the manuscript does not settle — what each one is material for</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four below are </w:t>
      </w:r>
      <w:r>
        <w:rPr>
          <w:rFonts w:ascii="Noto Sans CJK KR" w:cs="Noto Sans CJK KR" w:eastAsia="Noto Sans CJK KR" w:hAnsi="Noto Sans CJK KR"/>
          <w:b/>
          <w:bCs/>
          <w:i w:val="false"/>
          <w:iCs w:val="false"/>
          <w:sz w:val="22"/>
          <w:szCs w:val="22"/>
        </w:rPr>
        <w:t xml:space="preserve">facts about how the manuscript is written</w:t>
      </w:r>
      <w:r>
        <w:rPr>
          <w:rFonts w:ascii="Noto Sans CJK KR" w:cs="Noto Sans CJK KR" w:eastAsia="Noto Sans CJK KR" w:hAnsi="Noto Sans CJK KR"/>
          <w:b w:val="false"/>
          <w:bCs w:val="false"/>
          <w:i w:val="false"/>
          <w:iCs w:val="false"/>
          <w:sz w:val="22"/>
          <w:szCs w:val="22"/>
        </w:rPr>
        <w:t xml:space="preserve">. Neither this note nor the class speculates about why. Speculation kills the material immediately — see (7)(d) and (8).</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(1) The motel count appears as two values.</w:t>
      </w:r>
      <w:r>
        <w:rPr>
          <w:rFonts w:ascii="Noto Sans CJK KR" w:cs="Noto Sans CJK KR" w:eastAsia="Noto Sans CJK KR" w:hAnsi="Noto Sans CJK KR"/>
          <w:b w:val="false"/>
          <w:bCs w:val="false"/>
          <w:i w:val="false"/>
          <w:iCs w:val="false"/>
          <w:sz w:val="22"/>
          <w:szCs w:val="22"/>
        </w:rPr>
        <w:t xml:space="preserve"> The warning block in Exhibit A lists where in the manuscript each value appears. The two values </w:t>
      </w:r>
      <w:r>
        <w:rPr>
          <w:rFonts w:ascii="Noto Sans CJK KR" w:cs="Noto Sans CJK KR" w:eastAsia="Noto Sans CJK KR" w:hAnsi="Noto Sans CJK KR"/>
          <w:b/>
          <w:bCs/>
          <w:i w:val="false"/>
          <w:iCs w:val="false"/>
          <w:sz w:val="22"/>
          <w:szCs w:val="22"/>
        </w:rPr>
        <w:t xml:space="preserve">are not split by stage but mixed across locations</w:t>
      </w:r>
      <w:r>
        <w:rPr>
          <w:rFonts w:ascii="Noto Sans CJK KR" w:cs="Noto Sans CJK KR" w:eastAsia="Noto Sans CJK KR" w:hAnsi="Noto Sans CJK KR"/>
          <w:b w:val="false"/>
          <w:bCs w:val="false"/>
          <w:i w:val="false"/>
          <w:iCs w:val="false"/>
          <w:sz w:val="22"/>
          <w:szCs w:val="22"/>
        </w:rPr>
        <w:t xml:space="preserve">.</w:t>
      </w:r>
    </w:p>
    <w:p>
      <w:pPr>
        <w:spacing w:after="60" w:before="60" w:line="320"/>
      </w:pPr>
      <w:r>
        <w:rPr>
          <w:rFonts w:ascii="Noto Sans CJK KR" w:cs="Noto Sans CJK KR" w:eastAsia="Noto Sans CJK KR" w:hAnsi="Noto Sans CJK KR"/>
          <w:b w:val="false"/>
          <w:bCs w:val="false"/>
          <w:i w:val="false"/>
          <w:iCs w:val="false"/>
          <w:sz w:val="22"/>
          <w:szCs w:val="22"/>
        </w:rPr>
        <w:t xml:space="preserve">→ What it asks: </w:t>
      </w:r>
      <w:r>
        <w:rPr>
          <w:rFonts w:ascii="Noto Sans CJK KR" w:cs="Noto Sans CJK KR" w:eastAsia="Noto Sans CJK KR" w:hAnsi="Noto Sans CJK KR"/>
          <w:b/>
          <w:bCs/>
          <w:i w:val="false"/>
          <w:iCs w:val="false"/>
          <w:sz w:val="22"/>
          <w:szCs w:val="22"/>
        </w:rPr>
        <w:t xml:space="preserve">which number will you cite</w:t>
      </w:r>
      <w:r>
        <w:rPr>
          <w:rFonts w:ascii="Noto Sans CJK KR" w:cs="Noto Sans CJK KR" w:eastAsia="Noto Sans CJK KR" w:hAnsi="Noto Sans CJK KR"/>
          <w:b w:val="false"/>
          <w:bCs w:val="false"/>
          <w:i w:val="false"/>
          <w:iCs w:val="false"/>
          <w:sz w:val="22"/>
          <w:szCs w:val="22"/>
        </w:rPr>
        <w:t xml:space="preserve"> when you read this paper? And what do you commit to the moment you choose one? F-4 uses this material.</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(2) The observation count drops in two stages.</w:t>
      </w:r>
      <w:r>
        <w:rPr>
          <w:rFonts w:ascii="Noto Sans CJK KR" w:cs="Noto Sans CJK KR" w:eastAsia="Noto Sans CJK KR" w:hAnsi="Noto Sans CJK KR"/>
          <w:b w:val="false"/>
          <w:bCs w:val="false"/>
          <w:i w:val="false"/>
          <w:iCs w:val="false"/>
          <w:sz w:val="22"/>
          <w:szCs w:val="22"/>
        </w:rPr>
        <w:t xml:space="preserve"> The rule the manuscript states is one sentence, quoted in Exhibit A. How the removed share was removed is not in the manuscript.</w:t>
      </w:r>
    </w:p>
    <w:p>
      <w:pPr>
        <w:spacing w:after="60" w:before="60" w:line="320"/>
      </w:pPr>
      <w:r>
        <w:rPr>
          <w:rFonts w:ascii="Noto Sans CJK KR" w:cs="Noto Sans CJK KR" w:eastAsia="Noto Sans CJK KR" w:hAnsi="Noto Sans CJK KR"/>
          <w:b w:val="false"/>
          <w:bCs w:val="false"/>
          <w:i w:val="false"/>
          <w:iCs w:val="false"/>
          <w:sz w:val="22"/>
          <w:szCs w:val="22"/>
        </w:rPr>
        <w:t xml:space="preserve">→ What it asks: </w:t>
      </w:r>
      <w:r>
        <w:rPr>
          <w:rFonts w:ascii="Noto Sans CJK KR" w:cs="Noto Sans CJK KR" w:eastAsia="Noto Sans CJK KR" w:hAnsi="Noto Sans CJK KR"/>
          <w:b/>
          <w:bCs/>
          <w:i w:val="false"/>
          <w:iCs w:val="false"/>
          <w:sz w:val="22"/>
          <w:szCs w:val="22"/>
        </w:rPr>
        <w:t xml:space="preserve">how far can a result travel when you do not know its denominator?</w:t>
      </w:r>
      <w:r>
        <w:rPr>
          <w:rFonts w:ascii="Noto Sans CJK KR" w:cs="Noto Sans CJK KR" w:eastAsia="Noto Sans CJK KR" w:hAnsi="Noto Sans CJK KR"/>
          <w:b w:val="false"/>
          <w:bCs w:val="false"/>
          <w:i w:val="false"/>
          <w:iCs w:val="false"/>
          <w:sz w:val="22"/>
          <w:szCs w:val="22"/>
        </w:rPr>
        <w:t xml:space="preserve"> The second item of body §8 and item (3) of §9 use this material. If a student fills it in as "the motels that never reply were dropped wholesale", catch it there — the manuscript does not say that.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(3) The rating-decline variable is defined two ways.</w:t>
      </w:r>
      <w:r>
        <w:rPr>
          <w:rFonts w:ascii="Noto Sans CJK KR" w:cs="Noto Sans CJK KR" w:eastAsia="Noto Sans CJK KR" w:hAnsi="Noto Sans CJK KR"/>
          <w:b w:val="false"/>
          <w:bCs w:val="false"/>
          <w:i w:val="false"/>
          <w:iCs w:val="false"/>
          <w:sz w:val="22"/>
          <w:szCs w:val="22"/>
        </w:rPr>
        <w:t xml:space="preserve"> The discovery route in (2) opens this material.</w:t>
      </w:r>
    </w:p>
    <w:p>
      <w:pPr>
        <w:spacing w:after="60" w:before="60" w:line="320"/>
      </w:pPr>
      <w:r>
        <w:rPr>
          <w:rFonts w:ascii="Noto Sans CJK KR" w:cs="Noto Sans CJK KR" w:eastAsia="Noto Sans CJK KR" w:hAnsi="Noto Sans CJK KR"/>
          <w:b w:val="false"/>
          <w:bCs w:val="false"/>
          <w:i w:val="false"/>
          <w:iCs w:val="false"/>
          <w:sz w:val="22"/>
          <w:szCs w:val="22"/>
        </w:rPr>
        <w:t xml:space="preserve">→ What it asks: </w:t>
      </w:r>
      <w:r>
        <w:rPr>
          <w:rFonts w:ascii="Noto Sans CJK KR" w:cs="Noto Sans CJK KR" w:eastAsia="Noto Sans CJK KR" w:hAnsi="Noto Sans CJK KR"/>
          <w:b/>
          <w:bCs/>
          <w:i w:val="false"/>
          <w:iCs w:val="false"/>
          <w:sz w:val="22"/>
          <w:szCs w:val="22"/>
        </w:rPr>
        <w:t xml:space="preserve">the effect of what will you read that coefficient as?</w:t>
      </w:r>
      <w:r>
        <w:rPr>
          <w:rFonts w:ascii="Noto Sans CJK KR" w:cs="Noto Sans CJK KR" w:eastAsia="Noto Sans CJK KR" w:hAnsi="Noto Sans CJK KR"/>
          <w:b w:val="false"/>
          <w:bCs w:val="false"/>
          <w:i w:val="false"/>
          <w:iCs w:val="false"/>
          <w:sz w:val="22"/>
          <w:szCs w:val="22"/>
        </w:rPr>
        <w:t xml:space="preserve"> Item (6) of body §9 picks it up.</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(4) One control variable's subscript and scope are stated two ways.</w:t>
      </w:r>
      <w:r>
        <w:rPr>
          <w:rFonts w:ascii="Noto Sans CJK KR" w:cs="Noto Sans CJK KR" w:eastAsia="Noto Sans CJK KR" w:hAnsi="Noto Sans CJK KR"/>
          <w:b w:val="false"/>
          <w:bCs w:val="false"/>
          <w:i w:val="false"/>
          <w:iCs w:val="false"/>
          <w:sz w:val="22"/>
          <w:szCs w:val="22"/>
        </w:rPr>
        <w:t xml:space="preserve"> Both statements are quoted in Exhibit A.</w:t>
      </w:r>
    </w:p>
    <w:p>
      <w:pPr>
        <w:spacing w:after="60" w:before="60" w:line="320"/>
      </w:pPr>
      <w:r>
        <w:rPr>
          <w:rFonts w:ascii="Noto Sans CJK KR" w:cs="Noto Sans CJK KR" w:eastAsia="Noto Sans CJK KR" w:hAnsi="Noto Sans CJK KR"/>
          <w:b w:val="false"/>
          <w:bCs w:val="false"/>
          <w:i w:val="false"/>
          <w:iCs w:val="false"/>
          <w:sz w:val="22"/>
          <w:szCs w:val="22"/>
        </w:rPr>
        <w:t xml:space="preserve">→ What it asks: does this variable </w:t>
      </w:r>
      <w:r>
        <w:rPr>
          <w:rFonts w:ascii="Noto Sans CJK KR" w:cs="Noto Sans CJK KR" w:eastAsia="Noto Sans CJK KR" w:hAnsi="Noto Sans CJK KR"/>
          <w:b/>
          <w:bCs/>
          <w:i w:val="false"/>
          <w:iCs w:val="false"/>
          <w:sz w:val="22"/>
          <w:szCs w:val="22"/>
        </w:rPr>
        <w:t xml:space="preserve">take a different value per facility or the same value for all of them?</w:t>
      </w:r>
      <w:r>
        <w:rPr>
          <w:rFonts w:ascii="Noto Sans CJK KR" w:cs="Noto Sans CJK KR" w:eastAsia="Noto Sans CJK KR" w:hAnsi="Noto Sans CJK KR"/>
          <w:b w:val="false"/>
          <w:bCs w:val="false"/>
          <w:i w:val="false"/>
          <w:iCs w:val="false"/>
          <w:sz w:val="22"/>
          <w:szCs w:val="22"/>
        </w:rPr>
        <w:t xml:space="preserve"> And depending on that answer, what does it share with the model's time fixed effects? Item (7) of body §9 sets this out as two questions. </w:t>
      </w:r>
      <w:r>
        <w:rPr>
          <w:rFonts w:ascii="Noto Sans CJK KR" w:cs="Noto Sans CJK KR" w:eastAsia="Noto Sans CJK KR" w:hAnsi="Noto Sans CJK KR"/>
          <w:b/>
          <w:bCs/>
          <w:i w:val="false"/>
          <w:iCs w:val="false"/>
          <w:sz w:val="22"/>
          <w:szCs w:val="22"/>
        </w:rPr>
        <w:t xml:space="preserve">There is no answer in this note either</w:t>
      </w:r>
      <w:r>
        <w:rPr>
          <w:rFonts w:ascii="Noto Sans CJK KR" w:cs="Noto Sans CJK KR" w:eastAsia="Noto Sans CJK KR" w:hAnsi="Noto Sans CJK KR"/>
          <w:b w:val="false"/>
          <w:bCs w:val="false"/>
          <w:i w:val="false"/>
          <w:iCs w:val="false"/>
          <w:sz w:val="22"/>
          <w:szCs w:val="22"/>
        </w:rPr>
        <w:t xml:space="preserve"> — there is no raw data and the manuscript does not address it. What to observe in class is not the answer but </w:t>
      </w:r>
      <w:r>
        <w:rPr>
          <w:rFonts w:ascii="Noto Sans CJK KR" w:cs="Noto Sans CJK KR" w:eastAsia="Noto Sans CJK KR" w:hAnsi="Noto Sans CJK KR"/>
          <w:b/>
          <w:bCs/>
          <w:i w:val="false"/>
          <w:iCs w:val="false"/>
          <w:sz w:val="22"/>
          <w:szCs w:val="22"/>
        </w:rPr>
        <w:t xml:space="preserve">whether the student reaches the divergence.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The sentence that runs through all four</w:t>
      </w:r>
      <w:r>
        <w:rPr>
          <w:rFonts w:ascii="Noto Sans CJK KR" w:cs="Noto Sans CJK KR" w:eastAsia="Noto Sans CJK KR" w:hAnsi="Noto Sans CJK KR"/>
          <w:b w:val="false"/>
          <w:bCs w:val="false"/>
          <w:i w:val="false"/>
          <w:iCs w:val="false"/>
          <w:sz w:val="22"/>
          <w:szCs w:val="22"/>
        </w:rPr>
        <w:t xml:space="preserve"> — these are conditions handed to a reader, not verdicts on the manuscript. When a student tilts toward verdicts, send them back to (8).</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(4) Why the two original figures were not reprinted, and where students are sent instead</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In Exhibits C and D, the place where the manuscript's figures sit carries </w:t>
      </w:r>
      <w:r>
        <w:rPr>
          <w:rFonts w:ascii="Noto Sans CJK KR" w:cs="Noto Sans CJK KR" w:eastAsia="Noto Sans CJK KR" w:hAnsi="Noto Sans CJK KR"/>
          <w:b/>
          <w:bCs/>
          <w:i w:val="false"/>
          <w:iCs w:val="false"/>
          <w:sz w:val="22"/>
          <w:szCs w:val="22"/>
        </w:rPr>
        <w:t xml:space="preserve">the caption, the axis labels, and one sentence on what the manuscript showed with that figure</w:t>
      </w:r>
      <w:r>
        <w:rPr>
          <w:rFonts w:ascii="Noto Sans CJK KR" w:cs="Noto Sans CJK KR" w:eastAsia="Noto Sans CJK KR" w:hAnsi="Noto Sans CJK KR"/>
          <w:b w:val="false"/>
          <w:bCs w:val="false"/>
          <w:i w:val="false"/>
          <w:iCs w:val="false"/>
          <w:sz w:val="22"/>
          <w:szCs w:val="22"/>
        </w:rPr>
        <w:t xml:space="preserve">. The figures themselves are absent.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There are two reasons, and students are told both.</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Reprinting a figure is a rights question.</w:t>
      </w:r>
      <w:r>
        <w:rPr>
          <w:rFonts w:ascii="Noto Sans CJK KR" w:cs="Noto Sans CJK KR" w:eastAsia="Noto Sans CJK KR" w:hAnsi="Noto Sans CJK KR"/>
          <w:b w:val="false"/>
          <w:bCs w:val="false"/>
          <w:i w:val="false"/>
          <w:iCs w:val="false"/>
          <w:sz w:val="22"/>
          <w:szCs w:val="22"/>
        </w:rPr>
        <w:t xml:space="preserve"> Numbers are facts and can be quoted; a figure is a work. Knowing that distinction while building teaching material is itself one of the things to learn in this course.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It builds the habit of opening the original paper.</w:t>
      </w:r>
      <w:r>
        <w:rPr>
          <w:rFonts w:ascii="Noto Sans CJK KR" w:cs="Noto Sans CJK KR" w:eastAsia="Noto Sans CJK KR" w:hAnsi="Noto Sans CJK KR"/>
          <w:b w:val="false"/>
          <w:bCs w:val="false"/>
          <w:i w:val="false"/>
          <w:iCs w:val="false"/>
          <w:sz w:val="22"/>
          <w:szCs w:val="22"/>
        </w:rPr>
        <w:t xml:space="preserve"> This case is built to close on the Exhibits alone, and Supplement F sets no question that needs a figure. So going to look at the figure becomes </w:t>
      </w:r>
      <w:r>
        <w:rPr>
          <w:rFonts w:ascii="Noto Sans CJK KR" w:cs="Noto Sans CJK KR" w:eastAsia="Noto Sans CJK KR" w:hAnsi="Noto Sans CJK KR"/>
          <w:b/>
          <w:bCs/>
          <w:i w:val="false"/>
          <w:iCs w:val="false"/>
          <w:sz w:val="22"/>
          <w:szCs w:val="22"/>
        </w:rPr>
        <w:t xml:space="preserve">a choice rather than a duty</w:t>
      </w:r>
      <w:r>
        <w:rPr>
          <w:rFonts w:ascii="Noto Sans CJK KR" w:cs="Noto Sans CJK KR" w:eastAsia="Noto Sans CJK KR" w:hAnsi="Noto Sans CJK KR"/>
          <w:b w:val="false"/>
          <w:bCs w:val="false"/>
          <w:i w:val="false"/>
          <w:iCs w:val="false"/>
          <w:sz w:val="22"/>
          <w:szCs w:val="22"/>
        </w:rPr>
        <w:t xml:space="preserve">, and the students who make that choice separate from those who do not.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What to tell students (readable as written)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"Two figures are missing from Exhibits C and D. The caption, the axis labels, and the sentence the manuscript showed with them are there. Today's work can be done without the figures. But if you want to see what the moderation actually looks like, open the original paper. The route is the citation and the DOI in the Exhibit set's preamble."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How to get there</w:t>
      </w:r>
      <w:r>
        <w:rPr>
          <w:rFonts w:ascii="Noto Sans CJK KR" w:cs="Noto Sans CJK KR" w:eastAsia="Noto Sans CJK KR" w:hAnsi="Noto Sans CJK KR"/>
          <w:b w:val="false"/>
          <w:bCs w:val="false"/>
          <w:i w:val="false"/>
          <w:iCs w:val="false"/>
          <w:sz w:val="22"/>
          <w:szCs w:val="22"/>
        </w:rPr>
        <w:t xml:space="preserve"> — the citation and DOI are in the Exhibit set's preamble. Putting the DOI straight into the address bar reaches the paper. A one-line note on the library route for students who need institutional access reduces drop-off.</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What to ask a student who went and looked</w:t>
      </w:r>
      <w:r>
        <w:rPr>
          <w:rFonts w:ascii="Noto Sans CJK KR" w:cs="Noto Sans CJK KR" w:eastAsia="Noto Sans CJK KR" w:hAnsi="Noto Sans CJK KR"/>
          <w:b w:val="false"/>
          <w:bCs w:val="false"/>
          <w:i w:val="false"/>
          <w:iCs w:val="false"/>
          <w:sz w:val="22"/>
          <w:szCs w:val="22"/>
        </w:rPr>
        <w:t xml:space="preserve"> — does what the figure shows say the same thing as the one sentence written in the Exhibit? Does the figure tell you anything more, or does it show the same thing another way? </w:t>
      </w:r>
      <w:r>
        <w:rPr>
          <w:rFonts w:ascii="Noto Sans CJK KR" w:cs="Noto Sans CJK KR" w:eastAsia="Noto Sans CJK KR" w:hAnsi="Noto Sans CJK KR"/>
          <w:b/>
          <w:bCs/>
          <w:i w:val="false"/>
          <w:iCs w:val="false"/>
          <w:sz w:val="22"/>
          <w:szCs w:val="22"/>
        </w:rPr>
        <w:t xml:space="preserve">The body text does not answer this.</w:t>
      </w:r>
      <w:r>
        <w:rPr>
          <w:rFonts w:ascii="Noto Sans CJK KR" w:cs="Noto Sans CJK KR" w:eastAsia="Noto Sans CJK KR" w:hAnsi="Noto Sans CJK KR"/>
          <w:b w:val="false"/>
          <w:bCs w:val="false"/>
          <w:i w:val="false"/>
          <w:iCs w:val="false"/>
          <w:sz w:val="22"/>
          <w:szCs w:val="22"/>
        </w:rPr>
        <w:t xml:space="preserve"> Only a student who looked can answer, which is what makes the trip worth it.</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(5) Distribution scope and reading order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Executive seminar</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Distribute: body text + Exhibits A, B and 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Excluded: Supplement F.</w:t>
      </w:r>
      <w:r>
        <w:rPr>
          <w:rFonts w:ascii="Noto Sans CJK KR" w:cs="Noto Sans CJK KR" w:eastAsia="Noto Sans CJK KR" w:hAnsi="Noto Sans CJK KR"/>
          <w:b w:val="false"/>
          <w:bCs w:val="false"/>
          <w:i w:val="false"/>
          <w:iCs w:val="false"/>
          <w:sz w:val="22"/>
          <w:szCs w:val="22"/>
        </w:rPr>
        <w:t xml:space="preserve"> It is student practice material.</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Excluded: this teaching note.</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Exhibits C and D are not distributed. Keep them in hand for answering questions if needed.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MBA technique session</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Distribute: body text + Exhibits A–E + Supplement F</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Hand out Supplement F </w:t>
      </w:r>
      <w:r>
        <w:rPr>
          <w:rFonts w:ascii="Noto Sans CJK KR" w:cs="Noto Sans CJK KR" w:eastAsia="Noto Sans CJK KR" w:hAnsi="Noto Sans CJK KR"/>
          <w:b/>
          <w:bCs/>
          <w:i w:val="false"/>
          <w:iCs w:val="false"/>
          <w:sz w:val="22"/>
          <w:szCs w:val="22"/>
        </w:rPr>
        <w:t xml:space="preserve">after</w:t>
      </w:r>
      <w:r>
        <w:rPr>
          <w:rFonts w:ascii="Noto Sans CJK KR" w:cs="Noto Sans CJK KR" w:eastAsia="Noto Sans CJK KR" w:hAnsi="Noto Sans CJK KR"/>
          <w:b w:val="false"/>
          <w:bCs w:val="false"/>
          <w:i w:val="false"/>
          <w:iCs w:val="false"/>
          <w:sz w:val="22"/>
          <w:szCs w:val="22"/>
        </w:rPr>
        <w:t xml:space="preserve"> the body text and Exhibits have been read. Given first, students skim the body hunting for the questions.</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This teaching note is not distributed.</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Reading order (both sessions)</w:t>
      </w:r>
    </w:p>
    <w:p>
      <w:pPr>
        <w:spacing w:after="40" w:before="40"/>
      </w:pPr>
      <w:r>
        <w:t xml:space="preserve"/>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Body §1–§3 — the situation</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Exhibit A — what was measured and how</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Body §5 + Exhibit B — main effects</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(MBA) Body §6 and §7 + Exhibits C and D — moderation</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Body §8 + Exhibit E — the shadow of the data</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(MBA) Body §9 — verifying the AI</w:t>
      </w:r>
    </w:p>
    <w:p>
      <w:pPr>
        <w:pStyle w:val="ListParagraph"/>
        <w:numPr>
          <w:ilvl w:val="0"/>
          <w:numId w:val="2"/>
        </w:numPr>
        <w:spacing w:after="40" w:before="40"/>
      </w:pPr>
      <w:r>
        <w:rPr>
          <w:rFonts w:ascii="Noto Sans CJK KR" w:cs="Noto Sans CJK KR" w:eastAsia="Noto Sans CJK KR" w:hAnsi="Noto Sans CJK KR"/>
          <w:b w:val="false"/>
          <w:bCs w:val="false"/>
          <w:i w:val="false"/>
          <w:iCs w:val="false"/>
          <w:sz w:val="22"/>
          <w:szCs w:val="22"/>
        </w:rPr>
        <w:t xml:space="preserve">Body §10 — the decision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MBA-depth sections of the body already carry the line that the executive session may skip them. In the executive session, </w:t>
      </w:r>
      <w:r>
        <w:rPr>
          <w:rFonts w:ascii="Noto Sans CJK KR" w:cs="Noto Sans CJK KR" w:eastAsia="Noto Sans CJK KR" w:hAnsi="Noto Sans CJK KR"/>
          <w:b/>
          <w:bCs/>
          <w:i w:val="false"/>
          <w:iCs w:val="false"/>
          <w:sz w:val="22"/>
          <w:szCs w:val="22"/>
        </w:rPr>
        <w:t xml:space="preserve">do not hide that marker</w:t>
      </w:r>
      <w:r>
        <w:rPr>
          <w:rFonts w:ascii="Noto Sans CJK KR" w:cs="Noto Sans CJK KR" w:eastAsia="Noto Sans CJK KR" w:hAnsi="Noto Sans CJK KR"/>
          <w:b w:val="false"/>
          <w:bCs w:val="false"/>
          <w:i w:val="false"/>
          <w:iCs w:val="false"/>
          <w:sz w:val="22"/>
          <w:szCs w:val="22"/>
        </w:rPr>
        <w:t xml:space="preserve"> — that something was skipped is itself information.</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(6) Running the session — time allocation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Executive seminar (60 min)</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Situation and problem framing — body §1–§3 </w:t>
      </w:r>
      <w:r>
        <w:rPr>
          <w:rFonts w:ascii="Noto Sans CJK KR" w:cs="Noto Sans CJK KR" w:eastAsia="Noto Sans CJK KR" w:hAnsi="Noto Sans CJK KR"/>
          <w:b/>
          <w:bCs/>
          <w:i w:val="false"/>
          <w:iCs w:val="false"/>
          <w:sz w:val="22"/>
          <w:szCs w:val="22"/>
        </w:rPr>
        <w:t xml:space="preserve">(10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What was measured and how — Exhibit A </w:t>
      </w:r>
      <w:r>
        <w:rPr>
          <w:rFonts w:ascii="Noto Sans CJK KR" w:cs="Noto Sans CJK KR" w:eastAsia="Noto Sans CJK KR" w:hAnsi="Noto Sans CJK KR"/>
          <w:b/>
          <w:bCs/>
          <w:i w:val="false"/>
          <w:iCs w:val="false"/>
          <w:sz w:val="22"/>
          <w:szCs w:val="22"/>
        </w:rPr>
        <w:t xml:space="preserve">(8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Results — body §5 + Exhibit B </w:t>
      </w:r>
      <w:r>
        <w:rPr>
          <w:rFonts w:ascii="Noto Sans CJK KR" w:cs="Noto Sans CJK KR" w:eastAsia="Noto Sans CJK KR" w:hAnsi="Noto Sans CJK KR"/>
          <w:b/>
          <w:bCs/>
          <w:i w:val="false"/>
          <w:iCs w:val="false"/>
          <w:sz w:val="22"/>
          <w:szCs w:val="22"/>
        </w:rPr>
        <w:t xml:space="preserve">(12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 shadow of the data — body §8 + Exhibit E </w:t>
      </w:r>
      <w:r>
        <w:rPr>
          <w:rFonts w:ascii="Noto Sans CJK KR" w:cs="Noto Sans CJK KR" w:eastAsia="Noto Sans CJK KR" w:hAnsi="Noto Sans CJK KR"/>
          <w:b/>
          <w:bCs/>
          <w:i w:val="false"/>
          <w:iCs w:val="false"/>
          <w:sz w:val="22"/>
          <w:szCs w:val="22"/>
        </w:rPr>
        <w:t xml:space="preserve">(15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 decision — body §10 </w:t>
      </w:r>
      <w:r>
        <w:rPr>
          <w:rFonts w:ascii="Noto Sans CJK KR" w:cs="Noto Sans CJK KR" w:eastAsia="Noto Sans CJK KR" w:hAnsi="Noto Sans CJK KR"/>
          <w:b/>
          <w:bCs/>
          <w:i w:val="false"/>
          <w:iCs w:val="false"/>
          <w:sz w:val="22"/>
          <w:szCs w:val="22"/>
        </w:rPr>
        <w:t xml:space="preserve">(15 min)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If the executive session runs late, </w:t>
      </w:r>
      <w:r>
        <w:rPr>
          <w:rFonts w:ascii="Noto Sans CJK KR" w:cs="Noto Sans CJK KR" w:eastAsia="Noto Sans CJK KR" w:hAnsi="Noto Sans CJK KR"/>
          <w:b/>
          <w:bCs/>
          <w:i w:val="false"/>
          <w:iCs w:val="false"/>
          <w:sz w:val="22"/>
          <w:szCs w:val="22"/>
        </w:rPr>
        <w:t xml:space="preserve">cut §5, not §8.</w:t>
      </w:r>
      <w:r>
        <w:rPr>
          <w:rFonts w:ascii="Noto Sans CJK KR" w:cs="Noto Sans CJK KR" w:eastAsia="Noto Sans CJK KR" w:hAnsi="Noto Sans CJK KR"/>
          <w:b w:val="false"/>
          <w:bCs w:val="false"/>
          <w:i w:val="false"/>
          <w:iCs w:val="false"/>
          <w:sz w:val="22"/>
          <w:szCs w:val="22"/>
        </w:rPr>
        <w:t xml:space="preserve"> The result carries in one line, but cutting §8 leaves this case as nothing but "reply more, it helps."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MBA technique session — two blocks (75 min + 75 min)</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Block 1</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Situation — body §1–§3 </w:t>
      </w:r>
      <w:r>
        <w:rPr>
          <w:rFonts w:ascii="Noto Sans CJK KR" w:cs="Noto Sans CJK KR" w:eastAsia="Noto Sans CJK KR" w:hAnsi="Noto Sans CJK KR"/>
          <w:b/>
          <w:bCs/>
          <w:i w:val="false"/>
          <w:iCs w:val="false"/>
          <w:sz w:val="22"/>
          <w:szCs w:val="22"/>
        </w:rPr>
        <w:t xml:space="preserve">(10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Measurement — body §4 + Exhibit A </w:t>
      </w:r>
      <w:r>
        <w:rPr>
          <w:rFonts w:ascii="Noto Sans CJK KR" w:cs="Noto Sans CJK KR" w:eastAsia="Noto Sans CJK KR" w:hAnsi="Noto Sans CJK KR"/>
          <w:b/>
          <w:bCs/>
          <w:i w:val="false"/>
          <w:iCs w:val="false"/>
          <w:sz w:val="22"/>
          <w:szCs w:val="22"/>
        </w:rPr>
        <w:t xml:space="preserve">(10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Main effects — body §5 + Exhibit B </w:t>
      </w:r>
      <w:r>
        <w:rPr>
          <w:rFonts w:ascii="Noto Sans CJK KR" w:cs="Noto Sans CJK KR" w:eastAsia="Noto Sans CJK KR" w:hAnsi="Noto Sans CJK KR"/>
          <w:b/>
          <w:bCs/>
          <w:i w:val="false"/>
          <w:iCs w:val="false"/>
          <w:sz w:val="22"/>
          <w:szCs w:val="22"/>
        </w:rPr>
        <w:t xml:space="preserve">(12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Interaction — body §6 + Exhibit C </w:t>
      </w:r>
      <w:r>
        <w:rPr>
          <w:rFonts w:ascii="Noto Sans CJK KR" w:cs="Noto Sans CJK KR" w:eastAsia="Noto Sans CJK KR" w:hAnsi="Noto Sans CJK KR"/>
          <w:b/>
          <w:bCs/>
          <w:i w:val="false"/>
          <w:iCs w:val="false"/>
          <w:sz w:val="22"/>
          <w:szCs w:val="22"/>
        </w:rPr>
        <w:t xml:space="preserve">(13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Asymmetry — body §7 + Exhibit D </w:t>
      </w:r>
      <w:r>
        <w:rPr>
          <w:rFonts w:ascii="Noto Sans CJK KR" w:cs="Noto Sans CJK KR" w:eastAsia="Noto Sans CJK KR" w:hAnsi="Noto Sans CJK KR"/>
          <w:b/>
          <w:bCs/>
          <w:i w:val="false"/>
          <w:iCs w:val="false"/>
          <w:sz w:val="22"/>
          <w:szCs w:val="22"/>
        </w:rPr>
        <w:t xml:space="preserve">(15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 shadow of the data — body §8 + Exhibit E </w:t>
      </w:r>
      <w:r>
        <w:rPr>
          <w:rFonts w:ascii="Noto Sans CJK KR" w:cs="Noto Sans CJK KR" w:eastAsia="Noto Sans CJK KR" w:hAnsi="Noto Sans CJK KR"/>
          <w:b/>
          <w:bCs/>
          <w:i w:val="false"/>
          <w:iCs w:val="false"/>
          <w:sz w:val="22"/>
          <w:szCs w:val="22"/>
        </w:rPr>
        <w:t xml:space="preserve">(15 min)</w:t>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Block 2</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Verifying the AI — body §9 </w:t>
      </w:r>
      <w:r>
        <w:rPr>
          <w:rFonts w:ascii="Noto Sans CJK KR" w:cs="Noto Sans CJK KR" w:eastAsia="Noto Sans CJK KR" w:hAnsi="Noto Sans CJK KR"/>
          <w:b/>
          <w:bCs/>
          <w:i w:val="false"/>
          <w:iCs w:val="false"/>
          <w:sz w:val="22"/>
          <w:szCs w:val="22"/>
        </w:rPr>
        <w:t xml:space="preserve">(20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Supplement F practice — in groups </w:t>
      </w:r>
      <w:r>
        <w:rPr>
          <w:rFonts w:ascii="Noto Sans CJK KR" w:cs="Noto Sans CJK KR" w:eastAsia="Noto Sans CJK KR" w:hAnsi="Noto Sans CJK KR"/>
          <w:b/>
          <w:bCs/>
          <w:i w:val="false"/>
          <w:iCs w:val="false"/>
          <w:sz w:val="22"/>
          <w:szCs w:val="22"/>
        </w:rPr>
        <w:t xml:space="preserve">(35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The decision — body §10 </w:t>
      </w:r>
      <w:r>
        <w:rPr>
          <w:rFonts w:ascii="Noto Sans CJK KR" w:cs="Noto Sans CJK KR" w:eastAsia="Noto Sans CJK KR" w:hAnsi="Noto Sans CJK KR"/>
          <w:b/>
          <w:bCs/>
          <w:i w:val="false"/>
          <w:iCs w:val="false"/>
          <w:sz w:val="22"/>
          <w:szCs w:val="22"/>
        </w:rPr>
        <w:t xml:space="preserve">(15 min)</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Close </w:t>
      </w:r>
      <w:r>
        <w:rPr>
          <w:rFonts w:ascii="Noto Sans CJK KR" w:cs="Noto Sans CJK KR" w:eastAsia="Noto Sans CJK KR" w:hAnsi="Noto Sans CJK KR"/>
          <w:b/>
          <w:bCs/>
          <w:i w:val="false"/>
          <w:iCs w:val="false"/>
          <w:sz w:val="22"/>
          <w:szCs w:val="22"/>
        </w:rPr>
        <w:t xml:space="preserve">(5 min)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If only one block (75 min) is available</w:t>
      </w:r>
      <w:r>
        <w:rPr>
          <w:rFonts w:ascii="Noto Sans CJK KR" w:cs="Noto Sans CJK KR" w:eastAsia="Noto Sans CJK KR" w:hAnsi="Noto Sans CJK KR"/>
          <w:b w:val="false"/>
          <w:bCs w:val="false"/>
          <w:i w:val="false"/>
          <w:iCs w:val="false"/>
          <w:sz w:val="22"/>
          <w:szCs w:val="22"/>
        </w:rPr>
        <w:t xml:space="preserve"> — drop block 2 whole. Set Supplement F as homework instead and take it up briefly next time </w:t>
      </w:r>
      <w:r>
        <w:rPr>
          <w:rFonts w:ascii="Noto Sans CJK KR" w:cs="Noto Sans CJK KR" w:eastAsia="Noto Sans CJK KR" w:hAnsi="Noto Sans CJK KR"/>
          <w:b/>
          <w:bCs/>
          <w:i w:val="false"/>
          <w:iCs w:val="false"/>
          <w:sz w:val="22"/>
          <w:szCs w:val="22"/>
        </w:rPr>
        <w:t xml:space="preserve">(15 min)</w:t>
      </w:r>
      <w:r>
        <w:rPr>
          <w:rFonts w:ascii="Noto Sans CJK KR" w:cs="Noto Sans CJK KR" w:eastAsia="Noto Sans CJK KR" w:hAnsi="Noto Sans CJK KR"/>
          <w:b w:val="false"/>
          <w:bCs w:val="false"/>
          <w:i w:val="false"/>
          <w:iCs w:val="false"/>
          <w:sz w:val="22"/>
          <w:szCs w:val="22"/>
        </w:rPr>
        <w:t xml:space="preserve">. Dropping §9 and keeping §10 is better than dropping §10 and keeping §9. Ending without a decision makes it a paper walkthrough, not a case.</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The order to cut when running late</w:t>
      </w:r>
      <w:r>
        <w:rPr>
          <w:rFonts w:ascii="Noto Sans CJK KR" w:cs="Noto Sans CJK KR" w:eastAsia="Noto Sans CJK KR" w:hAnsi="Noto Sans CJK KR"/>
          <w:b w:val="false"/>
          <w:bCs w:val="false"/>
          <w:i w:val="false"/>
          <w:iCs w:val="false"/>
          <w:sz w:val="22"/>
          <w:szCs w:val="22"/>
        </w:rPr>
        <w:t xml:space="preserve"> — §4, then §6, then §9. </w:t>
      </w:r>
      <w:r>
        <w:rPr>
          <w:rFonts w:ascii="Noto Sans CJK KR" w:cs="Noto Sans CJK KR" w:eastAsia="Noto Sans CJK KR" w:hAnsi="Noto Sans CJK KR"/>
          <w:b/>
          <w:bCs/>
          <w:i w:val="false"/>
          <w:iCs w:val="false"/>
          <w:sz w:val="22"/>
          <w:szCs w:val="22"/>
        </w:rPr>
        <w:t xml:space="preserve">§7 and §8 are not cut.</w:t>
      </w:r>
      <w:r>
        <w:rPr>
          <w:rFonts w:ascii="Noto Sans CJK KR" w:cs="Noto Sans CJK KR" w:eastAsia="Noto Sans CJK KR" w:hAnsi="Noto Sans CJK KR"/>
          <w:b w:val="false"/>
          <w:bCs w:val="false"/>
          <w:i w:val="false"/>
          <w:iCs w:val="false"/>
          <w:sz w:val="22"/>
          <w:szCs w:val="22"/>
        </w:rPr>
        <w:t xml:space="preserve"> §7 is the heart of this case and §8 sets the boundary that (8) describes.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Supplement F practice, inside the block (35 min)</w:t>
      </w:r>
      <w:r>
        <w:rPr>
          <w:rFonts w:ascii="Noto Sans CJK KR" w:cs="Noto Sans CJK KR" w:eastAsia="Noto Sans CJK KR" w:hAnsi="Noto Sans CJK KR"/>
          <w:b w:val="false"/>
          <w:bCs w:val="false"/>
          <w:i w:val="false"/>
          <w:iCs w:val="false"/>
          <w:sz w:val="22"/>
          <w:szCs w:val="22"/>
        </w:rPr>
        <w:t xml:space="preserve"> — forming groups and handing out questions (5 min), group work (20 min), presentations and wrap-up (10 min). Do not give all six questions to every group; two per group finishes in twenty minutes. When assigning, split the pairs from section (1) (F-1 with F-4, F-2 with F-3) across different groups so the presentations interlock.</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The executive script </w:t>
      </w:r>
      <w:r>
        <w:rPr>
          <w:rFonts w:ascii="Noto Sans CJK KR" w:cs="Noto Sans CJK KR" w:eastAsia="Noto Sans CJK KR" w:hAnsi="Noto Sans CJK KR"/>
          <w:b/>
          <w:bCs/>
          <w:i w:val="false"/>
          <w:iCs w:val="false"/>
          <w:sz w:val="22"/>
          <w:szCs w:val="22"/>
        </w:rPr>
        <w:t xml:space="preserve">(60 min)</w:t>
      </w:r>
      <w:r>
        <w:rPr>
          <w:rFonts w:ascii="Noto Sans CJK KR" w:cs="Noto Sans CJK KR" w:eastAsia="Noto Sans CJK KR" w:hAnsi="Noto Sans CJK KR"/>
          <w:b w:val="false"/>
          <w:bCs w:val="false"/>
          <w:i w:val="false"/>
          <w:iCs w:val="false"/>
          <w:sz w:val="22"/>
          <w:szCs w:val="22"/>
        </w:rPr>
        <w:t xml:space="preserve"> and the summary slide are not included in this note. They remain a separate deliverable.</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(7) Four misreadings students commonly fall into — know them and wait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four below are misreadings </w:t>
      </w:r>
      <w:r>
        <w:rPr>
          <w:rFonts w:ascii="Noto Sans CJK KR" w:cs="Noto Sans CJK KR" w:eastAsia="Noto Sans CJK KR" w:hAnsi="Noto Sans CJK KR"/>
          <w:b/>
          <w:bCs/>
          <w:i w:val="false"/>
          <w:iCs w:val="false"/>
          <w:sz w:val="22"/>
          <w:szCs w:val="22"/>
        </w:rPr>
        <w:t xml:space="preserve">this case invites</w:t>
      </w:r>
      <w:r>
        <w:rPr>
          <w:rFonts w:ascii="Noto Sans CJK KR" w:cs="Noto Sans CJK KR" w:eastAsia="Noto Sans CJK KR" w:hAnsi="Noto Sans CJK KR"/>
          <w:b w:val="false"/>
          <w:bCs w:val="false"/>
          <w:i w:val="false"/>
          <w:iCs w:val="false"/>
          <w:sz w:val="22"/>
          <w:szCs w:val="22"/>
        </w:rPr>
        <w:t xml:space="preserve">. It is built to invite them, so their appearance is normal; their absence usually means the student did not look at the tables. The body text handles all four, but </w:t>
      </w:r>
      <w:r>
        <w:rPr>
          <w:rFonts w:ascii="Noto Sans CJK KR" w:cs="Noto Sans CJK KR" w:eastAsia="Noto Sans CJK KR" w:hAnsi="Noto Sans CJK KR"/>
          <w:b/>
          <w:bCs/>
          <w:i w:val="false"/>
          <w:iCs w:val="false"/>
          <w:sz w:val="22"/>
          <w:szCs w:val="22"/>
        </w:rPr>
        <w:t xml:space="preserve">knowing them in advance and meeting them on the spot are different things.</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(a) Reading a correlation coefficient as grounds for policy</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Symptom</w:t>
      </w:r>
      <w:r>
        <w:rPr>
          <w:rFonts w:ascii="Noto Sans CJK KR" w:cs="Noto Sans CJK KR" w:eastAsia="Noto Sans CJK KR" w:hAnsi="Noto Sans CJK KR"/>
          <w:b w:val="false"/>
          <w:bCs w:val="false"/>
          <w:i w:val="false"/>
          <w:iCs w:val="false"/>
          <w:sz w:val="22"/>
          <w:szCs w:val="22"/>
        </w:rPr>
        <w:t xml:space="preserve"> — seeing the negative correlation in Table 3 of Exhibit E and concluding that replying faster reduces reviews.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When it appears</w:t>
      </w:r>
      <w:r>
        <w:rPr>
          <w:rFonts w:ascii="Noto Sans CJK KR" w:cs="Noto Sans CJK KR" w:eastAsia="Noto Sans CJK KR" w:hAnsi="Noto Sans CJK KR"/>
          <w:b w:val="false"/>
          <w:bCs w:val="false"/>
          <w:i w:val="false"/>
          <w:iCs w:val="false"/>
          <w:sz w:val="22"/>
          <w:szCs w:val="22"/>
        </w:rPr>
        <w:t xml:space="preserve"> — at the hand-off from §5 to §8, or while working F-2.</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Response</w:t>
      </w:r>
      <w:r>
        <w:rPr>
          <w:rFonts w:ascii="Noto Sans CJK KR" w:cs="Noto Sans CJK KR" w:eastAsia="Noto Sans CJK KR" w:hAnsi="Noto Sans CJK KR"/>
          <w:b w:val="false"/>
          <w:bCs w:val="false"/>
          <w:i w:val="false"/>
          <w:iCs w:val="false"/>
          <w:sz w:val="22"/>
          <w:szCs w:val="22"/>
        </w:rPr>
        <w:t xml:space="preserve"> — do not rebut; </w:t>
      </w:r>
      <w:r>
        <w:rPr>
          <w:rFonts w:ascii="Noto Sans CJK KR" w:cs="Noto Sans CJK KR" w:eastAsia="Noto Sans CJK KR" w:hAnsi="Noto Sans CJK KR"/>
          <w:b/>
          <w:bCs/>
          <w:i w:val="false"/>
          <w:iCs w:val="false"/>
          <w:sz w:val="22"/>
          <w:szCs w:val="22"/>
        </w:rPr>
        <w:t xml:space="preserve">hand it back</w:t>
      </w:r>
      <w:r>
        <w:rPr>
          <w:rFonts w:ascii="Noto Sans CJK KR" w:cs="Noto Sans CJK KR" w:eastAsia="Noto Sans CJK KR" w:hAnsi="Noto Sans CJK KR"/>
          <w:b w:val="false"/>
          <w:bCs w:val="false"/>
          <w:i w:val="false"/>
          <w:iCs w:val="false"/>
          <w:sz w:val="22"/>
          <w:szCs w:val="22"/>
        </w:rPr>
        <w:t xml:space="preserve">: "What was that number measured across? And what does the coefficient in Table 4 hold fixed before it is computed?" Answering the two in order produces a self-correction. The fifth item of body §8 lays the same route out in sentences.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Stop here</w:t>
      </w:r>
      <w:r>
        <w:rPr>
          <w:rFonts w:ascii="Noto Sans CJK KR" w:cs="Noto Sans CJK KR" w:eastAsia="Noto Sans CJK KR" w:hAnsi="Noto Sans CJK KR"/>
          <w:b w:val="false"/>
          <w:bCs w:val="false"/>
          <w:i w:val="false"/>
          <w:iCs w:val="false"/>
          <w:sz w:val="22"/>
          <w:szCs w:val="22"/>
        </w:rPr>
        <w:t xml:space="preserve"> — the </w:t>
      </w:r>
      <w:r>
        <w:rPr>
          <w:rFonts w:ascii="Noto Sans CJK KR" w:cs="Noto Sans CJK KR" w:eastAsia="Noto Sans CJK KR" w:hAnsi="Noto Sans CJK KR"/>
          <w:b/>
          <w:bCs/>
          <w:i w:val="false"/>
          <w:iCs w:val="false"/>
          <w:sz w:val="22"/>
          <w:szCs w:val="22"/>
        </w:rPr>
        <w:t xml:space="preserve">mechanism</w:t>
      </w:r>
      <w:r>
        <w:rPr>
          <w:rFonts w:ascii="Noto Sans CJK KR" w:cs="Noto Sans CJK KR" w:eastAsia="Noto Sans CJK KR" w:hAnsi="Noto Sans CJK KR"/>
          <w:b w:val="false"/>
          <w:bCs w:val="false"/>
          <w:i w:val="false"/>
          <w:iCs w:val="false"/>
          <w:sz w:val="22"/>
          <w:szCs w:val="22"/>
        </w:rPr>
        <w:t xml:space="preserve"> behind the two numbers pointing different ways is not something the manuscript interprets. If the instructor explains a mechanism, that explanation came from outside the manuscript. That is why body §8 leaves it open as a discussion item.</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(b) Concluding from a standalone coefficient in an interaction model</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Symptom</w:t>
      </w:r>
      <w:r>
        <w:rPr>
          <w:rFonts w:ascii="Noto Sans CJK KR" w:cs="Noto Sans CJK KR" w:eastAsia="Noto Sans CJK KR" w:hAnsi="Noto Sans CJK KR"/>
          <w:b w:val="false"/>
          <w:bCs w:val="false"/>
          <w:i w:val="false"/>
          <w:iCs w:val="false"/>
          <w:sz w:val="22"/>
          <w:szCs w:val="22"/>
        </w:rPr>
        <w:t xml:space="preserve"> — seeing the non-significant standalone coefficient in Exhibit C and concluding that speed does not matter.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Why it is common</w:t>
      </w:r>
      <w:r>
        <w:rPr>
          <w:rFonts w:ascii="Noto Sans CJK KR" w:cs="Noto Sans CJK KR" w:eastAsia="Noto Sans CJK KR" w:hAnsi="Noto Sans CJK KR"/>
          <w:b w:val="false"/>
          <w:bCs w:val="false"/>
          <w:i w:val="false"/>
          <w:iCs w:val="false"/>
          <w:sz w:val="22"/>
          <w:szCs w:val="22"/>
        </w:rPr>
        <w:t xml:space="preserve"> — reading a table top to bottom puts the standalone coefficient first, and a row without significance marks reads as "no effect." </w:t>
      </w:r>
      <w:r>
        <w:rPr>
          <w:rFonts w:ascii="Noto Sans CJK KR" w:cs="Noto Sans CJK KR" w:eastAsia="Noto Sans CJK KR" w:hAnsi="Noto Sans CJK KR"/>
          <w:b/>
          <w:bCs/>
          <w:i w:val="false"/>
          <w:iCs w:val="false"/>
          <w:sz w:val="22"/>
          <w:szCs w:val="22"/>
        </w:rPr>
        <w:t xml:space="preserve">The reading order of the table is itself the trap.</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Response</w:t>
      </w:r>
      <w:r>
        <w:rPr>
          <w:rFonts w:ascii="Noto Sans CJK KR" w:cs="Noto Sans CJK KR" w:eastAsia="Noto Sans CJK KR" w:hAnsi="Noto Sans CJK KR"/>
          <w:b w:val="false"/>
          <w:bCs w:val="false"/>
          <w:i w:val="false"/>
          <w:iCs w:val="false"/>
          <w:sz w:val="22"/>
          <w:szCs w:val="22"/>
        </w:rPr>
        <w:t xml:space="preserve"> — do not deny the conclusion; </w:t>
      </w:r>
      <w:r>
        <w:rPr>
          <w:rFonts w:ascii="Noto Sans CJK KR" w:cs="Noto Sans CJK KR" w:eastAsia="Noto Sans CJK KR" w:hAnsi="Noto Sans CJK KR"/>
          <w:b/>
          <w:bCs/>
          <w:i w:val="false"/>
          <w:iCs w:val="false"/>
          <w:sz w:val="22"/>
          <w:szCs w:val="22"/>
        </w:rPr>
        <w:t xml:space="preserve">ask the condition</w:t>
      </w:r>
      <w:r>
        <w:rPr>
          <w:rFonts w:ascii="Noto Sans CJK KR" w:cs="Noto Sans CJK KR" w:eastAsia="Noto Sans CJK KR" w:hAnsi="Noto Sans CJK KR"/>
          <w:b w:val="false"/>
          <w:bCs w:val="false"/>
          <w:i w:val="false"/>
          <w:iCs w:val="false"/>
          <w:sz w:val="22"/>
          <w:szCs w:val="22"/>
        </w:rPr>
        <w:t xml:space="preserve">: "At what value of the other variable is that coefficient the effect?" Then: "Does that state exist in this data?" That is the order of F-3 parts 1 and 2.</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What to raise alongside</w:t>
      </w:r>
      <w:r>
        <w:rPr>
          <w:rFonts w:ascii="Noto Sans CJK KR" w:cs="Noto Sans CJK KR" w:eastAsia="Noto Sans CJK KR" w:hAnsi="Noto Sans CJK KR"/>
          <w:b w:val="false"/>
          <w:bCs w:val="false"/>
          <w:i w:val="false"/>
          <w:iCs w:val="false"/>
          <w:sz w:val="22"/>
          <w:szCs w:val="22"/>
        </w:rPr>
        <w:t xml:space="preserve"> — two coefficients in that table share the same digits. If a student tries to </w:t>
      </w:r>
      <w:r>
        <w:rPr>
          <w:rFonts w:ascii="Noto Sans CJK KR" w:cs="Noto Sans CJK KR" w:eastAsia="Noto Sans CJK KR" w:hAnsi="Noto Sans CJK KR"/>
          <w:b/>
          <w:bCs/>
          <w:i w:val="false"/>
          <w:iCs w:val="false"/>
          <w:sz w:val="22"/>
          <w:szCs w:val="22"/>
        </w:rPr>
        <w:t xml:space="preserve">read meaning into it</w:t>
      </w:r>
      <w:r>
        <w:rPr>
          <w:rFonts w:ascii="Noto Sans CJK KR" w:cs="Noto Sans CJK KR" w:eastAsia="Noto Sans CJK KR" w:hAnsi="Noto Sans CJK KR"/>
          <w:b w:val="false"/>
          <w:bCs w:val="false"/>
          <w:i w:val="false"/>
          <w:iCs w:val="false"/>
          <w:sz w:val="22"/>
          <w:szCs w:val="22"/>
        </w:rPr>
        <w:t xml:space="preserve">, send them to F-3 part 4. Either judgment is fine, as long as they do not assert without material.</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(c) Turning a non-supported hypothesis into the opposite conclusion</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Symptom</w:t>
      </w:r>
      <w:r>
        <w:rPr>
          <w:rFonts w:ascii="Noto Sans CJK KR" w:cs="Noto Sans CJK KR" w:eastAsia="Noto Sans CJK KR" w:hAnsi="Noto Sans CJK KR"/>
          <w:b w:val="false"/>
          <w:bCs w:val="false"/>
          <w:i w:val="false"/>
          <w:iCs w:val="false"/>
          <w:sz w:val="22"/>
          <w:szCs w:val="22"/>
        </w:rPr>
        <w:t xml:space="preserve"> — seeing the non-significant coefficient in Model 4 of Exhibit D and reading it as "replying fast in a week when the rating dropped actually hurts." The negative sign makes this one easier to fall into.</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Why it is dangerous</w:t>
      </w:r>
      <w:r>
        <w:rPr>
          <w:rFonts w:ascii="Noto Sans CJK KR" w:cs="Noto Sans CJK KR" w:eastAsia="Noto Sans CJK KR" w:hAnsi="Noto Sans CJK KR"/>
          <w:b w:val="false"/>
          <w:bCs w:val="false"/>
          <w:i w:val="false"/>
          <w:iCs w:val="false"/>
          <w:sz w:val="22"/>
          <w:szCs w:val="22"/>
        </w:rPr>
        <w:t xml:space="preserve"> — (a) and (b) overstate the grounds, but </w:t>
      </w:r>
      <w:r>
        <w:rPr>
          <w:rFonts w:ascii="Noto Sans CJK KR" w:cs="Noto Sans CJK KR" w:eastAsia="Noto Sans CJK KR" w:hAnsi="Noto Sans CJK KR"/>
          <w:b/>
          <w:bCs/>
          <w:i w:val="false"/>
          <w:iCs w:val="false"/>
          <w:sz w:val="22"/>
          <w:szCs w:val="22"/>
        </w:rPr>
        <w:t xml:space="preserve">(c) manufactures grounds that are not there.</w:t>
      </w:r>
      <w:r>
        <w:rPr>
          <w:rFonts w:ascii="Noto Sans CJK KR" w:cs="Noto Sans CJK KR" w:eastAsia="Noto Sans CJK KR" w:hAnsi="Noto Sans CJK KR"/>
          <w:b w:val="false"/>
          <w:bCs w:val="false"/>
          <w:i w:val="false"/>
          <w:iCs w:val="false"/>
          <w:sz w:val="22"/>
          <w:szCs w:val="22"/>
        </w:rPr>
        <w:t xml:space="preserve"> It is the most expensive kind in a practitioner report.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Response</w:t>
      </w:r>
      <w:r>
        <w:rPr>
          <w:rFonts w:ascii="Noto Sans CJK KR" w:cs="Noto Sans CJK KR" w:eastAsia="Noto Sans CJK KR" w:hAnsi="Noto Sans CJK KR"/>
          <w:b w:val="false"/>
          <w:bCs w:val="false"/>
          <w:i w:val="false"/>
          <w:iCs w:val="false"/>
          <w:sz w:val="22"/>
          <w:szCs w:val="22"/>
        </w:rPr>
        <w:t xml:space="preserve"> — put the standard error and the coefficient side by side. Then write two sentences apart on the board: "this prescription is wrong" / "this evidence cannot say this prescription." Body §7 fixes that distinction as the most important thing in the case, and F-5 part 3 asks the same thing.</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Do not miss</w:t>
      </w:r>
      <w:r>
        <w:rPr>
          <w:rFonts w:ascii="Noto Sans CJK KR" w:cs="Noto Sans CJK KR" w:eastAsia="Noto Sans CJK KR" w:hAnsi="Noto Sans CJK KR"/>
          <w:b w:val="false"/>
          <w:bCs w:val="false"/>
          <w:i w:val="false"/>
          <w:iCs w:val="false"/>
          <w:sz w:val="22"/>
          <w:szCs w:val="22"/>
        </w:rPr>
        <w:t xml:space="preserve"> — this misreading also </w:t>
      </w:r>
      <w:r>
        <w:rPr>
          <w:rFonts w:ascii="Noto Sans CJK KR" w:cs="Noto Sans CJK KR" w:eastAsia="Noto Sans CJK KR" w:hAnsi="Noto Sans CJK KR"/>
          <w:b/>
          <w:bCs/>
          <w:i w:val="false"/>
          <w:iCs w:val="false"/>
          <w:sz w:val="22"/>
          <w:szCs w:val="22"/>
        </w:rPr>
        <w:t xml:space="preserve">arrives through AI summaries.</w:t>
      </w:r>
      <w:r>
        <w:rPr>
          <w:rFonts w:ascii="Noto Sans CJK KR" w:cs="Noto Sans CJK KR" w:eastAsia="Noto Sans CJK KR" w:hAnsi="Noto Sans CJK KR"/>
          <w:b w:val="false"/>
          <w:bCs w:val="false"/>
          <w:i w:val="false"/>
          <w:iCs w:val="false"/>
          <w:sz w:val="22"/>
          <w:szCs w:val="22"/>
        </w:rPr>
        <w:t xml:space="preserve"> Item (5) of body §9 shows that route. If a student used a tool, (c) may be the tool's misreading rather than the student's, and whether the student knows the difference is the core of §9.</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(d) Settling two values as "one of them is a typo"</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Symptom</w:t>
      </w:r>
      <w:r>
        <w:rPr>
          <w:rFonts w:ascii="Noto Sans CJK KR" w:cs="Noto Sans CJK KR" w:eastAsia="Noto Sans CJK KR" w:hAnsi="Noto Sans CJK KR"/>
          <w:b w:val="false"/>
          <w:bCs w:val="false"/>
          <w:i w:val="false"/>
          <w:iCs w:val="false"/>
          <w:sz w:val="22"/>
          <w:szCs w:val="22"/>
        </w:rPr>
        <w:t xml:space="preserve"> — seeing the motel count appear as two values and settling it as "one of them must be a typo", or "the earlier one is right and the later one slipped in." Then the next question arrives — </w:t>
      </w:r>
      <w:r>
        <w:rPr>
          <w:rFonts w:ascii="Noto Sans CJK KR" w:cs="Noto Sans CJK KR" w:eastAsia="Noto Sans CJK KR" w:hAnsi="Noto Sans CJK KR"/>
          <w:b/>
          <w:bCs/>
          <w:i w:val="false"/>
          <w:iCs w:val="false"/>
          <w:sz w:val="22"/>
          <w:szCs w:val="22"/>
        </w:rPr>
        <w:t xml:space="preserve">"So how many is it?"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Why it is a misreading</w:t>
      </w:r>
      <w:r>
        <w:rPr>
          <w:rFonts w:ascii="Noto Sans CJK KR" w:cs="Noto Sans CJK KR" w:eastAsia="Noto Sans CJK KR" w:hAnsi="Noto Sans CJK KR"/>
          <w:b w:val="false"/>
          <w:bCs w:val="false"/>
          <w:i w:val="false"/>
          <w:iCs w:val="false"/>
          <w:sz w:val="22"/>
          <w:szCs w:val="22"/>
        </w:rPr>
        <w:t xml:space="preserve"> — the manuscript uses the two numbers </w:t>
      </w:r>
      <w:r>
        <w:rPr>
          <w:rFonts w:ascii="Noto Sans CJK KR" w:cs="Noto Sans CJK KR" w:eastAsia="Noto Sans CJK KR" w:hAnsi="Noto Sans CJK KR"/>
          <w:b/>
          <w:bCs/>
          <w:i w:val="false"/>
          <w:iCs w:val="false"/>
          <w:sz w:val="22"/>
          <w:szCs w:val="22"/>
        </w:rPr>
        <w:t xml:space="preserve">each in different places.</w:t>
      </w:r>
      <w:r>
        <w:rPr>
          <w:rFonts w:ascii="Noto Sans CJK KR" w:cs="Noto Sans CJK KR" w:eastAsia="Noto Sans CJK KR" w:hAnsi="Noto Sans CJK KR"/>
          <w:b w:val="false"/>
          <w:bCs w:val="false"/>
          <w:i w:val="false"/>
          <w:iCs w:val="false"/>
          <w:sz w:val="22"/>
          <w:szCs w:val="22"/>
        </w:rPr>
        <w:t xml:space="preserve"> The warning block in Exhibit A lists those places. </w:t>
      </w:r>
      <w:r>
        <w:rPr>
          <w:rFonts w:ascii="Noto Sans CJK KR" w:cs="Noto Sans CJK KR" w:eastAsia="Noto Sans CJK KR" w:hAnsi="Noto Sans CJK KR"/>
          <w:b/>
          <w:bCs/>
          <w:i w:val="false"/>
          <w:iCs w:val="false"/>
          <w:sz w:val="22"/>
          <w:szCs w:val="22"/>
        </w:rPr>
        <w:t xml:space="preserve">Which one is correct is not settled by the manuscript alone.</w:t>
      </w:r>
      <w:r>
        <w:rPr>
          <w:rFonts w:ascii="Noto Sans CJK KR" w:cs="Noto Sans CJK KR" w:eastAsia="Noto Sans CJK KR" w:hAnsi="Noto Sans CJK KR"/>
          <w:b w:val="false"/>
          <w:bCs w:val="false"/>
          <w:i w:val="false"/>
          <w:iCs w:val="false"/>
          <w:sz w:val="22"/>
          <w:szCs w:val="22"/>
        </w:rPr>
        <w:t xml:space="preserve"> The moment one of them is treated as a typo, something unsettled has been turned into something settled, and </w:t>
      </w:r>
      <w:r>
        <w:rPr>
          <w:rFonts w:ascii="Noto Sans CJK KR" w:cs="Noto Sans CJK KR" w:eastAsia="Noto Sans CJK KR" w:hAnsi="Noto Sans CJK KR"/>
          <w:b/>
          <w:bCs/>
          <w:i w:val="false"/>
          <w:iCs w:val="false"/>
          <w:sz w:val="22"/>
          <w:szCs w:val="22"/>
        </w:rPr>
        <w:t xml:space="preserve">the grounds for that judgment came from outside the manuscript.</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 If the instructor gives an answer, this material dies.</w:t>
      </w:r>
      <w:r>
        <w:rPr>
          <w:rFonts w:ascii="Noto Sans CJK KR" w:cs="Noto Sans CJK KR" w:eastAsia="Noto Sans CJK KR" w:hAnsi="Noto Sans CJK KR"/>
          <w:b w:val="false"/>
          <w:bCs w:val="false"/>
          <w:i w:val="false"/>
          <w:iCs w:val="false"/>
          <w:sz w:val="22"/>
          <w:szCs w:val="22"/>
        </w:rPr>
        <w:t xml:space="preserve"> Name a number in reply to "so how many is it" and the student closes, in an instant, the spot this case most wants them to hold. And the next time they meet the same divergence in another paper, </w:t>
      </w:r>
      <w:r>
        <w:rPr>
          <w:rFonts w:ascii="Noto Sans CJK KR" w:cs="Noto Sans CJK KR" w:eastAsia="Noto Sans CJK KR" w:hAnsi="Noto Sans CJK KR"/>
          <w:b/>
          <w:bCs/>
          <w:i w:val="false"/>
          <w:iCs w:val="false"/>
          <w:sz w:val="22"/>
          <w:szCs w:val="22"/>
        </w:rPr>
        <w:t xml:space="preserve">they will wait for someone to settle it for them.</w:t>
      </w:r>
      <w:r>
        <w:rPr>
          <w:rFonts w:ascii="Noto Sans CJK KR" w:cs="Noto Sans CJK KR" w:eastAsia="Noto Sans CJK KR" w:hAnsi="Noto Sans CJK KR"/>
          <w:b w:val="false"/>
          <w:bCs w:val="false"/>
          <w:i w:val="false"/>
          <w:iCs w:val="false"/>
          <w:sz w:val="22"/>
          <w:szCs w:val="22"/>
        </w:rPr>
        <w:t xml:space="preserve"> That is why this note does not name that number either.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Response</w:t>
      </w:r>
      <w:r>
        <w:rPr>
          <w:rFonts w:ascii="Noto Sans CJK KR" w:cs="Noto Sans CJK KR" w:eastAsia="Noto Sans CJK KR" w:hAnsi="Noto Sans CJK KR"/>
          <w:b w:val="false"/>
          <w:bCs w:val="false"/>
          <w:i w:val="false"/>
          <w:iCs w:val="false"/>
          <w:sz w:val="22"/>
          <w:szCs w:val="22"/>
        </w:rPr>
        <w:t xml:space="preserve"> — do not answer; </w:t>
      </w:r>
      <w:r>
        <w:rPr>
          <w:rFonts w:ascii="Noto Sans CJK KR" w:cs="Noto Sans CJK KR" w:eastAsia="Noto Sans CJK KR" w:hAnsi="Noto Sans CJK KR"/>
          <w:b/>
          <w:bCs/>
          <w:i w:val="false"/>
          <w:iCs w:val="false"/>
          <w:sz w:val="22"/>
          <w:szCs w:val="22"/>
        </w:rPr>
        <w:t xml:space="preserve">turn it into work</w:t>
      </w:r>
      <w:r>
        <w:rPr>
          <w:rFonts w:ascii="Noto Sans CJK KR" w:cs="Noto Sans CJK KR" w:eastAsia="Noto Sans CJK KR" w:hAnsi="Noto Sans CJK KR"/>
          <w:b w:val="false"/>
          <w:bCs w:val="false"/>
          <w:i w:val="false"/>
          <w:iCs w:val="false"/>
          <w:sz w:val="22"/>
          <w:szCs w:val="22"/>
        </w:rPr>
        <w:t xml:space="preserve">:</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val="false"/>
          <w:bCs w:val="false"/>
          <w:i w:val="false"/>
          <w:iCs w:val="false"/>
          <w:sz w:val="22"/>
          <w:szCs w:val="22"/>
        </w:rPr>
        <w:t xml:space="preserve">"I do not know how many either, not from the manuscript alone. Let us do this instead — open Exhibit A and transcribe which value sits in which location, as a list."</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Filling the list in shows that the two values </w:t>
      </w:r>
      <w:r>
        <w:rPr>
          <w:rFonts w:ascii="Noto Sans CJK KR" w:cs="Noto Sans CJK KR" w:eastAsia="Noto Sans CJK KR" w:hAnsi="Noto Sans CJK KR"/>
          <w:b/>
          <w:bCs/>
          <w:i w:val="false"/>
          <w:iCs w:val="false"/>
          <w:sz w:val="22"/>
          <w:szCs w:val="22"/>
        </w:rPr>
        <w:t xml:space="preserve">are not split by stage but mixed across locations</w:t>
      </w:r>
      <w:r>
        <w:rPr>
          <w:rFonts w:ascii="Noto Sans CJK KR" w:cs="Noto Sans CJK KR" w:eastAsia="Noto Sans CJK KR" w:hAnsi="Noto Sans CJK KR"/>
          <w:b w:val="false"/>
          <w:bCs w:val="false"/>
          <w:i w:val="false"/>
          <w:iCs w:val="false"/>
          <w:sz w:val="22"/>
          <w:szCs w:val="22"/>
        </w:rPr>
        <w:t xml:space="preserve">. Ask again at that point: "Looking at this list, can you say one of them is a typo? If you can, which one, and where in the list are your grounds?" That is F-4 parts 1 and 2, and item (1) of section (3) is the same material.</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Stop here</w:t>
      </w:r>
      <w:r>
        <w:rPr>
          <w:rFonts w:ascii="Noto Sans CJK KR" w:cs="Noto Sans CJK KR" w:eastAsia="Noto Sans CJK KR" w:hAnsi="Noto Sans CJK KR"/>
          <w:b w:val="false"/>
          <w:bCs w:val="false"/>
          <w:i w:val="false"/>
          <w:iCs w:val="false"/>
          <w:sz w:val="22"/>
          <w:szCs w:val="22"/>
        </w:rPr>
        <w:t xml:space="preserve"> — do not speculate about </w:t>
      </w:r>
      <w:r>
        <w:rPr>
          <w:rFonts w:ascii="Noto Sans CJK KR" w:cs="Noto Sans CJK KR" w:eastAsia="Noto Sans CJK KR" w:hAnsi="Noto Sans CJK KR"/>
          <w:b/>
          <w:bCs/>
          <w:i w:val="false"/>
          <w:iCs w:val="false"/>
          <w:sz w:val="22"/>
          <w:szCs w:val="22"/>
        </w:rPr>
        <w:t xml:space="preserve">why</w:t>
      </w:r>
      <w:r>
        <w:rPr>
          <w:rFonts w:ascii="Noto Sans CJK KR" w:cs="Noto Sans CJK KR" w:eastAsia="Noto Sans CJK KR" w:hAnsi="Noto Sans CJK KR"/>
          <w:b w:val="false"/>
          <w:bCs w:val="false"/>
          <w:i w:val="false"/>
          <w:iCs w:val="false"/>
          <w:sz w:val="22"/>
          <w:szCs w:val="22"/>
        </w:rPr>
        <w:t xml:space="preserve"> the two values are mixed. That a revision split them, or that a table was re-run, is all talk from outside the manuscript. If a student offers such a guess, take it but </w:t>
      </w:r>
      <w:r>
        <w:rPr>
          <w:rFonts w:ascii="Noto Sans CJK KR" w:cs="Noto Sans CJK KR" w:eastAsia="Noto Sans CJK KR" w:hAnsi="Noto Sans CJK KR"/>
          <w:b/>
          <w:bCs/>
          <w:i w:val="false"/>
          <w:iCs w:val="false"/>
          <w:sz w:val="22"/>
          <w:szCs w:val="22"/>
        </w:rPr>
        <w:t xml:space="preserve">set it aside as "something we cannot check."</w:t>
      </w:r>
      <w:r>
        <w:rPr>
          <w:rFonts w:ascii="Noto Sans CJK KR" w:cs="Noto Sans CJK KR" w:eastAsia="Noto Sans CJK KR" w:hAnsi="Noto Sans CJK KR"/>
          <w:b w:val="false"/>
          <w:bCs w:val="false"/>
          <w:i w:val="false"/>
          <w:iCs w:val="false"/>
          <w:sz w:val="22"/>
          <w:szCs w:val="22"/>
        </w:rPr>
        <w:t xml:space="preserve"> In training to read a manuscript, separating what can be checked from what cannot comes before reaching a conclusion.</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(d) and section (3) are a pair.</w:t>
      </w:r>
      <w:r>
        <w:rPr>
          <w:rFonts w:ascii="Noto Sans CJK KR" w:cs="Noto Sans CJK KR" w:eastAsia="Noto Sans CJK KR" w:hAnsi="Noto Sans CJK KR"/>
          <w:b w:val="false"/>
          <w:bCs w:val="false"/>
          <w:i w:val="false"/>
          <w:iCs w:val="false"/>
          <w:sz w:val="22"/>
          <w:szCs w:val="22"/>
        </w:rPr>
        <w:t xml:space="preserve"> If (3) is the list of material, (d) is </w:t>
      </w:r>
      <w:r>
        <w:rPr>
          <w:rFonts w:ascii="Noto Sans CJK KR" w:cs="Noto Sans CJK KR" w:eastAsia="Noto Sans CJK KR" w:hAnsi="Noto Sans CJK KR"/>
          <w:b/>
          <w:bCs/>
          <w:i w:val="false"/>
          <w:iCs w:val="false"/>
          <w:sz w:val="22"/>
          <w:szCs w:val="22"/>
        </w:rPr>
        <w:t xml:space="preserve">how that material dies.</w:t>
      </w:r>
      <w:r>
        <w:rPr>
          <w:rFonts w:ascii="Noto Sans CJK KR" w:cs="Noto Sans CJK KR" w:eastAsia="Noto Sans CJK KR" w:hAnsi="Noto Sans CJK KR"/>
          <w:b w:val="false"/>
          <w:bCs w:val="false"/>
          <w:i w:val="false"/>
          <w:iCs w:val="false"/>
          <w:sz w:val="22"/>
          <w:szCs w:val="22"/>
        </w:rPr>
        <w:t xml:space="preserve"> All four items in (3) carry the same risk — "one of them must be a slip" attaches to the two definitions in item (3) as readily as to the subscripts in item (4). The response is the same. Do not answer; turn it into a list.</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pStyle w:val="Heading2"/>
        <w:spacing w:after="120" w:before="240"/>
      </w:pPr>
      <w:r>
        <w:rPr>
          <w:rFonts w:ascii="Noto Sans CJK KR" w:cs="Noto Sans CJK KR" w:eastAsia="Noto Sans CJK KR" w:hAnsi="Noto Sans CJK KR"/>
          <w:b/>
          <w:bCs/>
          <w:i w:val="false"/>
          <w:iCs w:val="false"/>
          <w:sz w:val="30"/>
          <w:szCs w:val="30"/>
        </w:rPr>
        <w:t xml:space="preserve">(8) What this case does not answer — and where the instructor holds the line</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First, what this case is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This case is not material that criticizes the manuscript. It is material about how to read published research.</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instructor has to know in advance that this distinction is structurally easy to lose. Half the session works on </w:t>
      </w:r>
      <w:r>
        <w:rPr>
          <w:rFonts w:ascii="Noto Sans CJK KR" w:cs="Noto Sans CJK KR" w:eastAsia="Noto Sans CJK KR" w:hAnsi="Noto Sans CJK KR"/>
          <w:b/>
          <w:bCs/>
          <w:i w:val="false"/>
          <w:iCs w:val="false"/>
          <w:sz w:val="22"/>
          <w:szCs w:val="22"/>
        </w:rPr>
        <w:t xml:space="preserve">things the manuscript does not settle</w:t>
      </w:r>
      <w:r>
        <w:rPr>
          <w:rFonts w:ascii="Noto Sans CJK KR" w:cs="Noto Sans CJK KR" w:eastAsia="Noto Sans CJK KR" w:hAnsi="Noto Sans CJK KR"/>
          <w:b w:val="false"/>
          <w:bCs w:val="false"/>
          <w:i w:val="false"/>
          <w:iCs w:val="false"/>
          <w:sz w:val="22"/>
          <w:szCs w:val="22"/>
        </w:rPr>
        <w:t xml:space="preserve"> (the four in section (3), F-1 and F-4, items (6) and (7) of §9). The material is shaped that way, so left alone the air in the room tilts toward </w:t>
      </w:r>
      <w:r>
        <w:rPr>
          <w:rFonts w:ascii="Noto Sans CJK KR" w:cs="Noto Sans CJK KR" w:eastAsia="Noto Sans CJK KR" w:hAnsi="Noto Sans CJK KR"/>
          <w:b/>
          <w:bCs/>
          <w:i w:val="false"/>
          <w:iCs w:val="false"/>
          <w:sz w:val="22"/>
          <w:szCs w:val="22"/>
        </w:rPr>
        <w:t xml:space="preserve">"this paper is wrong."</w:t>
      </w:r>
      <w:r>
        <w:rPr>
          <w:rFonts w:ascii="Noto Sans CJK KR" w:cs="Noto Sans CJK KR" w:eastAsia="Noto Sans CJK KR" w:hAnsi="Noto Sans CJK KR"/>
          <w:b w:val="false"/>
          <w:bCs w:val="false"/>
          <w:i w:val="false"/>
          <w:iCs w:val="false"/>
          <w:sz w:val="22"/>
          <w:szCs w:val="22"/>
        </w:rPr>
        <w:t xml:space="preserve"> Two things are lost when it tilts. Students learn fault-finding instead of reading, and that habit does not come back to help them when they write their own paper.</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Signs of the tilt — what the instructor should recognize</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Questions in the register of "how did this paper get through review"</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A student presentation filled only with a list of findings, with nothing on </w:t>
      </w:r>
      <w:r>
        <w:rPr>
          <w:rFonts w:ascii="Noto Sans CJK KR" w:cs="Noto Sans CJK KR" w:eastAsia="Noto Sans CJK KR" w:hAnsi="Noto Sans CJK KR"/>
          <w:b/>
          <w:bCs/>
          <w:i w:val="false"/>
          <w:iCs w:val="false"/>
          <w:sz w:val="22"/>
          <w:szCs w:val="22"/>
        </w:rPr>
        <w:t xml:space="preserve">what can therefore be cited</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One of the four in section (3) starting to be filled in with </w:t>
      </w:r>
      <w:r>
        <w:rPr>
          <w:rFonts w:ascii="Noto Sans CJK KR" w:cs="Noto Sans CJK KR" w:eastAsia="Noto Sans CJK KR" w:hAnsi="Noto Sans CJK KR"/>
          <w:b/>
          <w:bCs/>
          <w:i w:val="false"/>
          <w:iCs w:val="false"/>
          <w:sz w:val="22"/>
          <w:szCs w:val="22"/>
        </w:rPr>
        <w:t xml:space="preserve">speculation about causes</w:t>
      </w:r>
      <w:r>
        <w:rPr>
          <w:rFonts w:ascii="Noto Sans CJK KR" w:cs="Noto Sans CJK KR" w:eastAsia="Noto Sans CJK KR" w:hAnsi="Noto Sans CJK KR"/>
          <w:b w:val="false"/>
          <w:bCs w:val="false"/>
          <w:i w:val="false"/>
          <w:iCs w:val="false"/>
          <w:sz w:val="22"/>
          <w:szCs w:val="22"/>
        </w:rPr>
        <w:t xml:space="preserve"> (see (7)(d))</w:t>
      </w:r>
    </w:p>
    <w:p>
      <w:pPr>
        <w:pStyle w:val="ListParagraph"/>
        <w:numPr>
          <w:ilvl w:val="0"/>
          <w:numId w:val="1"/>
        </w:numPr>
        <w:spacing w:after="40" w:before="40"/>
      </w:pPr>
      <w:r>
        <w:rPr>
          <w:rFonts w:ascii="Noto Sans CJK KR" w:cs="Noto Sans CJK KR" w:eastAsia="Noto Sans CJK KR" w:hAnsi="Noto Sans CJK KR"/>
          <w:b w:val="false"/>
          <w:bCs w:val="false"/>
          <w:i w:val="false"/>
          <w:iCs w:val="false"/>
          <w:sz w:val="22"/>
          <w:szCs w:val="22"/>
        </w:rPr>
        <w:t xml:space="preserve">Conclusions converging on "these results cannot be trusted" — while the main effects in Table 4 hold consistently across the three models</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How to hold the line — four ways</w:t>
      </w:r>
    </w:p>
    <w:p>
      <w:pPr>
        <w:spacing w:after="40" w:before="40"/>
      </w:pPr>
      <w:r>
        <w:t xml:space="preserve"/>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Fix what this is at the start.</w:t>
      </w:r>
      <w:r>
        <w:rPr>
          <w:rFonts w:ascii="Noto Sans CJK KR" w:cs="Noto Sans CJK KR" w:eastAsia="Noto Sans CJK KR" w:hAnsi="Noto Sans CJK KR"/>
          <w:b w:val="false"/>
          <w:bCs w:val="false"/>
          <w:i w:val="false"/>
          <w:iCs w:val="false"/>
          <w:sz w:val="22"/>
          <w:szCs w:val="22"/>
        </w:rPr>
        <w:t xml:space="preserve"> One sentence in the opening: </w:t>
      </w:r>
      <w:r>
        <w:rPr>
          <w:rFonts w:ascii="Noto Sans CJK KR" w:cs="Noto Sans CJK KR" w:eastAsia="Noto Sans CJK KR" w:hAnsi="Noto Sans CJK KR"/>
          <w:b w:val="false"/>
          <w:bCs w:val="false"/>
          <w:i/>
          <w:iCs/>
          <w:sz w:val="22"/>
          <w:szCs w:val="22"/>
        </w:rPr>
        <w:t xml:space="preserve">"What we are doing today is not reviewing this paper. It is practice in reading a published paper and making a decision on top of it. Published papers also have unsettled places, and recognizing them is today's skill."</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Attach "so what can be cited" to every finding.</w:t>
      </w:r>
      <w:r>
        <w:rPr>
          <w:rFonts w:ascii="Noto Sans CJK KR" w:cs="Noto Sans CJK KR" w:eastAsia="Noto Sans CJK KR" w:hAnsi="Noto Sans CJK KR"/>
          <w:b w:val="false"/>
          <w:bCs w:val="false"/>
          <w:i w:val="false"/>
          <w:iCs w:val="false"/>
          <w:sz w:val="22"/>
          <w:szCs w:val="22"/>
        </w:rPr>
        <w:t xml:space="preserve"> Each time a divergence is found, ask straight back: "Then what is left in this paper that you can cite?" Usually a great deal is left. That one question separates fault-finding from reading.</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Count what is consistent alongside.</w:t>
      </w:r>
      <w:r>
        <w:rPr>
          <w:rFonts w:ascii="Noto Sans CJK KR" w:cs="Noto Sans CJK KR" w:eastAsia="Noto Sans CJK KR" w:hAnsi="Noto Sans CJK KR"/>
          <w:b w:val="false"/>
          <w:bCs w:val="false"/>
          <w:i w:val="false"/>
          <w:iCs w:val="false"/>
          <w:sz w:val="22"/>
          <w:szCs w:val="22"/>
        </w:rPr>
        <w:t xml:space="preserve"> The direction and magnitude of the main effects do not move across the three tables in Exhibits B, C and D. One control variable's coefficient is nearly the same value in all three. </w:t>
      </w:r>
      <w:r>
        <w:rPr>
          <w:rFonts w:ascii="Noto Sans CJK KR" w:cs="Noto Sans CJK KR" w:eastAsia="Noto Sans CJK KR" w:hAnsi="Noto Sans CJK KR"/>
          <w:b/>
          <w:bCs/>
          <w:i w:val="false"/>
          <w:iCs w:val="false"/>
          <w:sz w:val="22"/>
          <w:szCs w:val="22"/>
        </w:rPr>
        <w:t xml:space="preserve">Counting only what diverges and not what holds is itself a misreading.</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Turn the same standard on the students.</w:t>
      </w:r>
      <w:r>
        <w:rPr>
          <w:rFonts w:ascii="Noto Sans CJK KR" w:cs="Noto Sans CJK KR" w:eastAsia="Noto Sans CJK KR" w:hAnsi="Noto Sans CJK KR"/>
          <w:b w:val="false"/>
          <w:bCs w:val="false"/>
          <w:i w:val="false"/>
          <w:iCs w:val="false"/>
          <w:sz w:val="22"/>
          <w:szCs w:val="22"/>
        </w:rPr>
        <w:t xml:space="preserve"> At the end, ask: "If you held the report you are writing now to this standard, what happens?" When that question lands, the air changes.</w:t>
      </w:r>
    </w:p>
    <w:p>
      <w:pPr>
        <w:spacing w:after="40" w:before="40"/>
      </w:pPr>
      <w:r>
        <w:t xml:space="preserve"/>
      </w:r>
    </w:p>
    <w:p>
      <w:pPr>
        <w:pBdr>
          <w:left w:val="single" w:color="AAAAAA" w:sz="12" w:space="8"/>
        </w:pBdr>
        <w:shd w:fill="F8F8F8" w:color="auto" w:val="clear"/>
        <w:spacing w:after="40" w:before="40"/>
        <w:ind w:left="400"/>
      </w:pPr>
      <w:r>
        <w:rPr>
          <w:rFonts w:ascii="Noto Sans CJK KR" w:cs="Noto Sans CJK KR" w:eastAsia="Noto Sans CJK KR" w:hAnsi="Noto Sans CJK KR"/>
          <w:b/>
          <w:bCs/>
          <w:i w:val="false"/>
          <w:iCs w:val="false"/>
          <w:sz w:val="22"/>
          <w:szCs w:val="22"/>
        </w:rPr>
        <w:t xml:space="preserve">Surfacing</w:t>
      </w:r>
      <w:r>
        <w:rPr>
          <w:rFonts w:ascii="Noto Sans CJK KR" w:cs="Noto Sans CJK KR" w:eastAsia="Noto Sans CJK KR" w:hAnsi="Noto Sans CJK KR"/>
          <w:b w:val="false"/>
          <w:bCs w:val="false"/>
          <w:i w:val="false"/>
          <w:iCs w:val="false"/>
          <w:sz w:val="22"/>
          <w:szCs w:val="22"/>
        </w:rPr>
        <w:t xml:space="preserve"> a place the manuscript does not settle and </w:t>
      </w:r>
      <w:r>
        <w:rPr>
          <w:rFonts w:ascii="Noto Sans CJK KR" w:cs="Noto Sans CJK KR" w:eastAsia="Noto Sans CJK KR" w:hAnsi="Noto Sans CJK KR"/>
          <w:b/>
          <w:bCs/>
          <w:i w:val="false"/>
          <w:iCs w:val="false"/>
          <w:sz w:val="22"/>
          <w:szCs w:val="22"/>
        </w:rPr>
        <w:t xml:space="preserve">judging it a defect</w:t>
      </w:r>
      <w:r>
        <w:rPr>
          <w:rFonts w:ascii="Noto Sans CJK KR" w:cs="Noto Sans CJK KR" w:eastAsia="Noto Sans CJK KR" w:hAnsi="Noto Sans CJK KR"/>
          <w:b w:val="false"/>
          <w:bCs w:val="false"/>
          <w:i w:val="false"/>
          <w:iCs w:val="false"/>
          <w:sz w:val="22"/>
          <w:szCs w:val="22"/>
        </w:rPr>
        <w:t xml:space="preserve"> are different acts. This case does only the first. That the Exhibits quote the divergences without resolving them, and that this note does not write down causes, are the same reason.</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The limitations the manuscript states for itself — §5.3</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manuscript states </w:t>
      </w:r>
      <w:r>
        <w:rPr>
          <w:rFonts w:ascii="Noto Sans CJK KR" w:cs="Noto Sans CJK KR" w:eastAsia="Noto Sans CJK KR" w:hAnsi="Noto Sans CJK KR"/>
          <w:b/>
          <w:bCs/>
          <w:i w:val="false"/>
          <w:iCs w:val="false"/>
          <w:sz w:val="22"/>
          <w:szCs w:val="22"/>
        </w:rPr>
        <w:t xml:space="preserve">four</w:t>
      </w:r>
      <w:r>
        <w:rPr>
          <w:rFonts w:ascii="Noto Sans CJK KR" w:cs="Noto Sans CJK KR" w:eastAsia="Noto Sans CJK KR" w:hAnsi="Noto Sans CJK KR"/>
          <w:b w:val="false"/>
          <w:bCs w:val="false"/>
          <w:i w:val="false"/>
          <w:iCs w:val="false"/>
          <w:sz w:val="22"/>
          <w:szCs w:val="22"/>
        </w:rPr>
        <w:t xml:space="preserve"> limitations in §5.3. Below is the range the manuscript states, and this note does not go beyond it.</w:t>
      </w:r>
    </w:p>
    <w:p>
      <w:pPr>
        <w:spacing w:after="40" w:before="40"/>
      </w:pPr>
      <w:r>
        <w:t xml:space="preserve"/>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Success was measured by review count.</w:t>
      </w:r>
      <w:r>
        <w:rPr>
          <w:rFonts w:ascii="Noto Sans CJK KR" w:cs="Noto Sans CJK KR" w:eastAsia="Noto Sans CJK KR" w:hAnsi="Noto Sans CJK KR"/>
          <w:b w:val="false"/>
          <w:bCs w:val="false"/>
          <w:i w:val="false"/>
          <w:iCs w:val="false"/>
          <w:sz w:val="22"/>
          <w:szCs w:val="22"/>
        </w:rPr>
        <w:t xml:space="preserve"> Following prior work, review counts were used, but the manuscript writes that </w:t>
      </w:r>
      <w:r>
        <w:rPr>
          <w:rFonts w:ascii="Noto Sans CJK KR" w:cs="Noto Sans CJK KR" w:eastAsia="Noto Sans CJK KR" w:hAnsi="Noto Sans CJK KR"/>
          <w:b/>
          <w:bCs/>
          <w:i w:val="false"/>
          <w:iCs w:val="false"/>
          <w:sz w:val="22"/>
          <w:szCs w:val="22"/>
        </w:rPr>
        <w:t xml:space="preserve">there is a limit to measuring actual visitors precisely.</w:t>
      </w:r>
      <w:r>
        <w:rPr>
          <w:rFonts w:ascii="Noto Sans CJK KR" w:cs="Noto Sans CJK KR" w:eastAsia="Noto Sans CJK KR" w:hAnsi="Noto Sans CJK KR"/>
          <w:b w:val="false"/>
          <w:bCs w:val="false"/>
          <w:i w:val="false"/>
          <w:iCs w:val="false"/>
          <w:sz w:val="22"/>
          <w:szCs w:val="22"/>
        </w:rPr>
        <w:t xml:space="preserve"> It adds that future work could use actual visitor counts or sales data.</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Customers who do not use the platform's information</w:t>
      </w:r>
      <w:r>
        <w:rPr>
          <w:rFonts w:ascii="Noto Sans CJK KR" w:cs="Noto Sans CJK KR" w:eastAsia="Noto Sans CJK KR" w:hAnsi="Noto Sans CJK KR"/>
          <w:b w:val="false"/>
          <w:bCs w:val="false"/>
          <w:i w:val="false"/>
          <w:iCs w:val="false"/>
          <w:sz w:val="22"/>
          <w:szCs w:val="22"/>
        </w:rPr>
        <w:t xml:space="preserve"> — the manuscript writes that there is a limit to analyzing whether they actually made use of the host's response, and that </w:t>
      </w:r>
      <w:r>
        <w:rPr>
          <w:rFonts w:ascii="Noto Sans CJK KR" w:cs="Noto Sans CJK KR" w:eastAsia="Noto Sans CJK KR" w:hAnsi="Noto Sans CJK KR"/>
          <w:b/>
          <w:bCs/>
          <w:i w:val="false"/>
          <w:iCs w:val="false"/>
          <w:sz w:val="22"/>
          <w:szCs w:val="22"/>
        </w:rPr>
        <w:t xml:space="preserve">the customer reviews a seller can respond to were set in a limited way.</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Facility-specific characteristics</w:t>
      </w:r>
      <w:r>
        <w:rPr>
          <w:rFonts w:ascii="Noto Sans CJK KR" w:cs="Noto Sans CJK KR" w:eastAsia="Noto Sans CJK KR" w:hAnsi="Noto Sans CJK KR"/>
          <w:b w:val="false"/>
          <w:bCs w:val="false"/>
          <w:i w:val="false"/>
          <w:iCs w:val="false"/>
          <w:sz w:val="22"/>
          <w:szCs w:val="22"/>
        </w:rPr>
        <w:t xml:space="preserve"> — the manuscript writes that information on type, price and location was not collected. It adds that cumulative review count was used to account for characteristics such as recognition, to reduce that limit.</w:t>
      </w:r>
    </w:p>
    <w:p>
      <w:pPr>
        <w:pStyle w:val="ListParagraph"/>
        <w:numPr>
          <w:ilvl w:val="0"/>
          <w:numId w:val="2"/>
        </w:numPr>
        <w:spacing w:after="40" w:before="40"/>
      </w:pPr>
      <w:r>
        <w:rPr>
          <w:rFonts w:ascii="Noto Sans CJK KR" w:cs="Noto Sans CJK KR" w:eastAsia="Noto Sans CJK KR" w:hAnsi="Noto Sans CJK KR"/>
          <w:b/>
          <w:bCs/>
          <w:i w:val="false"/>
          <w:iCs w:val="false"/>
          <w:sz w:val="22"/>
          <w:szCs w:val="22"/>
        </w:rPr>
        <w:t xml:space="preserve">The linguistic and content characteristics of reviews and responses were not reflected</w:t>
      </w:r>
      <w:r>
        <w:rPr>
          <w:rFonts w:ascii="Noto Sans CJK KR" w:cs="Noto Sans CJK KR" w:eastAsia="Noto Sans CJK KR" w:hAnsi="Noto Sans CJK KR"/>
          <w:b w:val="false"/>
          <w:bCs w:val="false"/>
          <w:i w:val="false"/>
          <w:iCs w:val="false"/>
          <w:sz w:val="22"/>
          <w:szCs w:val="22"/>
        </w:rPr>
        <w:t xml:space="preserve">, the manuscript writes. It adds that future work needs to bring in natural language processing.</w:t>
      </w:r>
    </w:p>
    <w:p>
      <w:pPr>
        <w:spacing w:after="40" w:before="40"/>
      </w:pPr>
      <w:r>
        <w:t xml:space="preserve"/>
      </w:r>
    </w:p>
    <w:p>
      <w:pPr>
        <w:spacing w:after="60" w:before="60" w:line="320"/>
      </w:pPr>
      <w:r>
        <w:rPr>
          <w:rFonts w:ascii="Noto Sans CJK KR" w:cs="Noto Sans CJK KR" w:eastAsia="Noto Sans CJK KR" w:hAnsi="Noto Sans CJK KR"/>
          <w:b/>
          <w:bCs/>
          <w:i w:val="false"/>
          <w:iCs w:val="false"/>
          <w:sz w:val="22"/>
          <w:szCs w:val="22"/>
        </w:rPr>
        <w:t xml:space="preserve">When a student asks "so if we reply more, do sales go up"</w:t>
      </w:r>
      <w:r>
        <w:rPr>
          <w:rFonts w:ascii="Noto Sans CJK KR" w:cs="Noto Sans CJK KR" w:eastAsia="Noto Sans CJK KR" w:hAnsi="Noto Sans CJK KR"/>
          <w:b w:val="false"/>
          <w:bCs w:val="false"/>
          <w:i w:val="false"/>
          <w:iCs w:val="false"/>
          <w:sz w:val="22"/>
          <w:szCs w:val="22"/>
        </w:rPr>
        <w:t xml:space="preserve"> — this is where you stop. The answer is already inside the first item of 5.3. What the manuscript measured is review counts, and the manuscript itself writes that this does not measure visitors precisely. </w:t>
      </w:r>
      <w:r>
        <w:rPr>
          <w:rFonts w:ascii="Noto Sans CJK KR" w:cs="Noto Sans CJK KR" w:eastAsia="Noto Sans CJK KR" w:hAnsi="Noto Sans CJK KR"/>
          <w:b/>
          <w:bCs/>
          <w:i w:val="false"/>
          <w:iCs w:val="false"/>
          <w:sz w:val="22"/>
          <w:szCs w:val="22"/>
        </w:rPr>
        <w:t xml:space="preserve">Sales are not what this study observed.</w:t>
      </w:r>
      <w:r>
        <w:rPr>
          <w:rFonts w:ascii="Noto Sans CJK KR" w:cs="Noto Sans CJK KR" w:eastAsia="Noto Sans CJK KR" w:hAnsi="Noto Sans CJK KR"/>
          <w:b w:val="false"/>
          <w:bCs w:val="false"/>
          <w:i w:val="false"/>
          <w:iCs w:val="false"/>
          <w:sz w:val="22"/>
          <w:szCs w:val="22"/>
        </w:rPr>
        <w:t xml:space="preserve"> So the answer is neither yes nor no but </w:t>
      </w:r>
      <w:r>
        <w:rPr>
          <w:rFonts w:ascii="Noto Sans CJK KR" w:cs="Noto Sans CJK KR" w:eastAsia="Noto Sans CJK KR" w:hAnsi="Noto Sans CJK KR"/>
          <w:b/>
          <w:bCs/>
          <w:i w:val="false"/>
          <w:iCs w:val="false"/>
          <w:sz w:val="22"/>
          <w:szCs w:val="22"/>
        </w:rPr>
        <w:t xml:space="preserve">"this study was not designed to answer that question."</w:t>
      </w:r>
      <w:r>
        <w:rPr>
          <w:rFonts w:ascii="Noto Sans CJK KR" w:cs="Noto Sans CJK KR" w:eastAsia="Noto Sans CJK KR" w:hAnsi="Noto Sans CJK KR"/>
          <w:b w:val="false"/>
          <w:bCs w:val="false"/>
          <w:i w:val="false"/>
          <w:iCs w:val="false"/>
          <w:sz w:val="22"/>
          <w:szCs w:val="22"/>
        </w:rPr>
        <w:t xml:space="preserve"> And there is something to ask next — then what would Harujae have to observe in order to answer it? That question leads into the decision in body §10.</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What is not in 5.3 — keep this distinction</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The four in section (3), and the identification questions in §9, are </w:t>
      </w:r>
      <w:r>
        <w:rPr>
          <w:rFonts w:ascii="Noto Sans CJK KR" w:cs="Noto Sans CJK KR" w:eastAsia="Noto Sans CJK KR" w:hAnsi="Noto Sans CJK KR"/>
          <w:b/>
          <w:bCs/>
          <w:i w:val="false"/>
          <w:iCs w:val="false"/>
          <w:sz w:val="22"/>
          <w:szCs w:val="22"/>
        </w:rPr>
        <w:t xml:space="preserve">not on the 5.3 list.</w:t>
      </w:r>
      <w:r>
        <w:rPr>
          <w:rFonts w:ascii="Noto Sans CJK KR" w:cs="Noto Sans CJK KR" w:eastAsia="Noto Sans CJK KR" w:hAnsi="Noto Sans CJK KR"/>
          <w:b w:val="false"/>
          <w:bCs w:val="false"/>
          <w:i w:val="false"/>
          <w:iCs w:val="false"/>
          <w:sz w:val="22"/>
          <w:szCs w:val="22"/>
        </w:rPr>
        <w:t xml:space="preserve"> So they must </w:t>
      </w:r>
      <w:r>
        <w:rPr>
          <w:rFonts w:ascii="Noto Sans CJK KR" w:cs="Noto Sans CJK KR" w:eastAsia="Noto Sans CJK KR" w:hAnsi="Noto Sans CJK KR"/>
          <w:b/>
          <w:bCs/>
          <w:i w:val="false"/>
          <w:iCs w:val="false"/>
          <w:sz w:val="22"/>
          <w:szCs w:val="22"/>
        </w:rPr>
        <w:t xml:space="preserve">not be introduced as "limitations the manuscript acknowledges."</w:t>
      </w:r>
      <w:r>
        <w:rPr>
          <w:rFonts w:ascii="Noto Sans CJK KR" w:cs="Noto Sans CJK KR" w:eastAsia="Noto Sans CJK KR" w:hAnsi="Noto Sans CJK KR"/>
          <w:b w:val="false"/>
          <w:bCs w:val="false"/>
          <w:i w:val="false"/>
          <w:iCs w:val="false"/>
          <w:sz w:val="22"/>
          <w:szCs w:val="22"/>
        </w:rPr>
        <w:t xml:space="preserve"> They are </w:t>
      </w:r>
      <w:r>
        <w:rPr>
          <w:rFonts w:ascii="Noto Sans CJK KR" w:cs="Noto Sans CJK KR" w:eastAsia="Noto Sans CJK KR" w:hAnsi="Noto Sans CJK KR"/>
          <w:b/>
          <w:bCs/>
          <w:i w:val="false"/>
          <w:iCs w:val="false"/>
          <w:sz w:val="22"/>
          <w:szCs w:val="22"/>
        </w:rPr>
        <w:t xml:space="preserve">facts</w:t>
      </w:r>
      <w:r>
        <w:rPr>
          <w:rFonts w:ascii="Noto Sans CJK KR" w:cs="Noto Sans CJK KR" w:eastAsia="Noto Sans CJK KR" w:hAnsi="Noto Sans CJK KR"/>
          <w:b w:val="false"/>
          <w:bCs w:val="false"/>
          <w:i w:val="false"/>
          <w:iCs w:val="false"/>
          <w:sz w:val="22"/>
          <w:szCs w:val="22"/>
        </w:rPr>
        <w:t xml:space="preserve"> about how the manuscript is written, conditions a reader meets. The two are different in kind.</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Limitations the manuscript acknowledges</w:t>
      </w:r>
      <w:r>
        <w:rPr>
          <w:rFonts w:ascii="Noto Sans CJK KR" w:cs="Noto Sans CJK KR" w:eastAsia="Noto Sans CJK KR" w:hAnsi="Noto Sans CJK KR"/>
          <w:b w:val="false"/>
          <w:bCs w:val="false"/>
          <w:i w:val="false"/>
          <w:iCs w:val="false"/>
          <w:sz w:val="22"/>
          <w:szCs w:val="22"/>
        </w:rPr>
        <w:t xml:space="preserve"> — the authors drew the boundary themselves. The four above.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Facts as the manuscript is written</w:t>
      </w:r>
      <w:r>
        <w:rPr>
          <w:rFonts w:ascii="Noto Sans CJK KR" w:cs="Noto Sans CJK KR" w:eastAsia="Noto Sans CJK KR" w:hAnsi="Noto Sans CJK KR"/>
          <w:b w:val="false"/>
          <w:bCs w:val="false"/>
          <w:i w:val="false"/>
          <w:iCs w:val="false"/>
          <w:sz w:val="22"/>
          <w:szCs w:val="22"/>
        </w:rPr>
        <w:t xml:space="preserve"> — the four in section (3). The authors did not address them, and this case does not address their causes either.</w:t>
      </w:r>
    </w:p>
    <w:p>
      <w:pPr>
        <w:spacing w:after="40" w:before="40"/>
      </w:pPr>
      <w:r>
        <w:t xml:space="preserve"/>
      </w:r>
    </w:p>
    <w:p>
      <w:pPr>
        <w:spacing w:after="60" w:before="60" w:line="320"/>
      </w:pPr>
      <w:r>
        <w:rPr>
          <w:rFonts w:ascii="Noto Sans CJK KR" w:cs="Noto Sans CJK KR" w:eastAsia="Noto Sans CJK KR" w:hAnsi="Noto Sans CJK KR"/>
          <w:b w:val="false"/>
          <w:bCs w:val="false"/>
          <w:i w:val="false"/>
          <w:iCs w:val="false"/>
          <w:sz w:val="22"/>
          <w:szCs w:val="22"/>
        </w:rPr>
        <w:t xml:space="preserve">Mixing the two in class means students write down as acknowledged what the authors never acknowledged. </w:t>
      </w:r>
      <w:r>
        <w:rPr>
          <w:rFonts w:ascii="Noto Sans CJK KR" w:cs="Noto Sans CJK KR" w:eastAsia="Noto Sans CJK KR" w:hAnsi="Noto Sans CJK KR"/>
          <w:b/>
          <w:bCs/>
          <w:i w:val="false"/>
          <w:iCs w:val="false"/>
          <w:sz w:val="22"/>
          <w:szCs w:val="22"/>
        </w:rPr>
        <w:t xml:space="preserve">It is a question of citation accuracy, so it sits inside what this case teaches.</w:t>
      </w:r>
    </w:p>
    <w:p>
      <w:pPr>
        <w:spacing w:after="40" w:before="40"/>
      </w:pPr>
      <w:r>
        <w:t xml:space="preserve"/>
      </w:r>
    </w:p>
    <w:p>
      <w:pPr>
        <w:pStyle w:val="Heading3"/>
        <w:spacing w:after="100" w:before="200"/>
      </w:pPr>
      <w:r>
        <w:rPr>
          <w:rFonts w:ascii="Noto Sans CJK KR" w:cs="Noto Sans CJK KR" w:eastAsia="Noto Sans CJK KR" w:hAnsi="Noto Sans CJK KR"/>
          <w:b/>
          <w:bCs/>
          <w:i w:val="false"/>
          <w:iCs w:val="false"/>
          <w:sz w:val="26"/>
          <w:szCs w:val="26"/>
        </w:rPr>
        <w:t xml:space="preserve">What this case does not take up</w:t>
      </w:r>
    </w:p>
    <w:p>
      <w:pPr>
        <w:spacing w:after="40" w:before="40"/>
      </w:pPr>
      <w:r>
        <w:t xml:space="preserve"/>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There is no raw data.</w:t>
      </w:r>
      <w:r>
        <w:rPr>
          <w:rFonts w:ascii="Noto Sans CJK KR" w:cs="Noto Sans CJK KR" w:eastAsia="Noto Sans CJK KR" w:hAnsi="Noto Sans CJK KR"/>
          <w:b w:val="false"/>
          <w:bCs w:val="false"/>
          <w:i w:val="false"/>
          <w:iCs w:val="false"/>
          <w:sz w:val="22"/>
          <w:szCs w:val="22"/>
        </w:rPr>
        <w:t xml:space="preserve"> No reanalysis, and no re-estimation under other settings, happens in this case. That is also why the two questions in §9 have no answer.</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Extension to other platforms or industries is not taken up.</w:t>
      </w:r>
      <w:r>
        <w:rPr>
          <w:rFonts w:ascii="Noto Sans CJK KR" w:cs="Noto Sans CJK KR" w:eastAsia="Noto Sans CJK KR" w:hAnsi="Noto Sans CJK KR"/>
          <w:b w:val="false"/>
          <w:bCs w:val="false"/>
          <w:i w:val="false"/>
          <w:iCs w:val="false"/>
          <w:sz w:val="22"/>
          <w:szCs w:val="22"/>
        </w:rPr>
        <w:t xml:space="preserve"> What the sample is sits in Exhibit A, and generalization past that is not supported by this case.</w:t>
      </w:r>
    </w:p>
    <w:p>
      <w:pPr>
        <w:pStyle w:val="ListParagraph"/>
        <w:numPr>
          <w:ilvl w:val="0"/>
          <w:numId w:val="1"/>
        </w:numPr>
        <w:spacing w:after="40" w:before="40"/>
      </w:pPr>
      <w:r>
        <w:rPr>
          <w:rFonts w:ascii="Noto Sans CJK KR" w:cs="Noto Sans CJK KR" w:eastAsia="Noto Sans CJK KR" w:hAnsi="Noto Sans CJK KR"/>
          <w:b/>
          <w:bCs/>
          <w:i w:val="false"/>
          <w:iCs w:val="false"/>
          <w:sz w:val="22"/>
          <w:szCs w:val="22"/>
        </w:rPr>
        <w:t xml:space="preserve">Harujae's people, firm and branches are teaching-purpose synthesis.</w:t>
      </w:r>
      <w:r>
        <w:rPr>
          <w:rFonts w:ascii="Noto Sans CJK KR" w:cs="Noto Sans CJK KR" w:eastAsia="Noto Sans CJK KR" w:hAnsi="Noto Sans CJK KR"/>
          <w:b w:val="false"/>
          <w:bCs w:val="false"/>
          <w:i w:val="false"/>
          <w:iCs w:val="false"/>
          <w:sz w:val="22"/>
          <w:szCs w:val="22"/>
        </w:rPr>
        <w:t xml:space="preserve"> The body preamble states it. So that students do not mix the synthesis with the figures that came from the manuscript, confirm once each time a table comes up that its source is an Exhibit.</w:t>
      </w:r>
    </w:p>
    <w:p>
      <w:pPr>
        <w:spacing w:after="40" w:before="40"/>
      </w:pPr>
      <w:r>
        <w:t xml:space="preserve"/>
      </w:r>
    </w:p>
    <w:p>
      <w:pPr>
        <w:pBdr>
          <w:bottom w:val="single" w:color="888888" w:sz="6" w:space="1"/>
        </w:pBdr>
        <w:spacing w:after="120" w:before="120"/>
      </w:pPr>
      <w:r>
        <w:t xml:space="preserve"/>
      </w:r>
    </w:p>
    <w:p>
      <w:pPr>
        <w:spacing w:after="40" w:before="40"/>
      </w:pPr>
      <w:r>
        <w:t xml:space="preserve"/>
      </w:r>
    </w:p>
    <w:p>
      <w:pPr>
        <w:spacing w:after="60" w:before="60" w:line="320"/>
      </w:pPr>
      <w:r>
        <w:rPr>
          <w:rFonts w:ascii="Noto Sans CJK KR" w:cs="Noto Sans CJK KR" w:eastAsia="Noto Sans CJK KR" w:hAnsi="Noto Sans CJK KR"/>
          <w:b w:val="false"/>
          <w:bCs w:val="false"/>
          <w:i/>
          <w:iCs/>
          <w:sz w:val="22"/>
          <w:szCs w:val="22"/>
        </w:rPr>
        <w:t xml:space="preserve">End of teaching note. Distribution scope follows section (5).</w:t>
      </w:r>
    </w:p>
    <w:p>
      <w:pPr>
        <w:spacing w:after="4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MBACase_ReviewResponsePlaybook_TEACHINGNOTE_EN</dc:title>
  <cp:revision>1</cp:revision>
  <dcterms:created xsi:type="dcterms:W3CDTF">2026-09-10T09:54:44.165Z</dcterms:created>
  <dcterms:modified xsi:type="dcterms:W3CDTF">2026-09-10T09:54:44.165Z</dcterms:modified>
</cp:coreProperties>
</file>

<file path=docProps/custom.xml><?xml version="1.0" encoding="utf-8"?>
<Properties xmlns="http://schemas.openxmlformats.org/officeDocument/2006/custom-properties" xmlns:vt="http://schemas.openxmlformats.org/officeDocument/2006/docPropsVTypes"/>
</file>