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6"/>
          <w:szCs w:val="36"/>
        </w:rPr>
        <w:t xml:space="preserve">밤에 답장을 쓰는 사람 — Exhibit 세트 (KR)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본 세트 = Exhibit A–E. 모든 수치는 송민기·서희진·이건웅, "부정적 리뷰의 대응 전략이 숙박시설 성공에 미치는 영향: 숙박 중개 플랫폼 사례", 경영정보학연구 24(3), 2022, pp.1–21 (DOI: 10.14329/isr.2022.24.3.001) 의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실측값을 각색 없이 전재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한 것이다.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원 그림(그림 2·그림 3)은 옮겨 싣지 않는다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 — Exhibit C·D의 해당 항목은 원고에서 무엇을 보여주는지 사실만 적고, 도판은 원 논문에서 직접 확인한다.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열람 순서: A·B·E는 임원·MBA 공용, C·D는 MBA 기술 세션.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Exhibit F는 별지(`EXHIBITS_F`)로 분리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 — 학생 실습용(문제만).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임원 세미나 배포 시 F 별지는 제외한다.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원고의 유의수준 기준은 라이브러리의 다른 케이스와 다르다. 범례는 회귀표(Exhibit B·C·D) 각 표 하단에 개별 명시한다. 괄호는 표준오차.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Exhibit A · 변수 정의와 표본 단계 (공용)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데이터 · 기간 · 관측 단위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항목</w:t>
            </w:r>
          </w:p>
        </w:tc>
        <w:tc>
          <w:tcPr>
            <w:tcW w:type="dxa" w:w="4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플랫폼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야놀자(</w:t>
            </w:r>
            <w:r>
              <w:rPr>
                <w:rFonts w:ascii="Noto Sans Mono CJK KR" w:cs="Noto Sans Mono CJK KR" w:eastAsia="Noto Sans Mono CJK KR" w:hAnsi="Noto Sans Mono CJK KR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https://www.yanolja.com/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 의 리뷰 데이터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대상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서울 지역 모텔 (등급 정보가 없는 일반숙박시설)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기간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2021-01-11 ~ 2021-10-17, </w:t>
            </w: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40주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수집 리뷰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461,516건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패널 구성 (4.1)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35,465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모텔–주 관측치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패널 구성 (4.1.1 변수 생성 후)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26,734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모텔–주 관측치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모텔 수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865 / 856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(⚠ 아래)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관측 단위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숙박시설 × 주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리뷰 작성 조건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이용 고객만, </w:t>
            </w: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이용일 기준 14일 이내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별점 1–5점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⚠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모텔 수가 원고 안에서 두 값으로 나온다.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초록(국문·영문)과 회귀표 세 개(표 4·표 5·표 6)의 그룹수는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856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, 서론·데이터 수집·변수 생성·결론은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865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. 4.1은 수집 단계에도 865, 35,465 패널의 최종 단계에도 865를 쓴다.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어느 쪽이 무엇인지는 원고가 정리하지 않았으므로 이 세트도 정리하지 않는다.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원고는 35,465와 26,734를 모두 "최종적으로"라고 서술한다. 8,731개가 줄어든 규칙은 원고에 없다.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부정적 리뷰의 정의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t−1주에 달린 리뷰 중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t−2주 그 모텔의 평균 평점보다 낮은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리뷰. 절대 별점 기준이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직전 주 평균 대비 상대 평가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변수 여섯 — 핵심 넷 + 통제 둘 (모두 t−1 시차 · 종속변수 제외)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본문 §4는 측정된 것을 넷으로 셈한다: 성공·적극성·적시성·평판 하락. 아래 표에는 통제 둘(누적리뷰수·코로나확진자)이 함께 실려 있다.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18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구분</w:t>
            </w:r>
          </w:p>
        </w:tc>
        <w:tc>
          <w:tcPr>
            <w:tcW w:type="dxa" w:w="18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역할</w:t>
            </w:r>
          </w:p>
        </w:tc>
        <w:tc>
          <w:tcPr>
            <w:tcW w:type="dxa" w:w="18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 (i = 시설, t = 주)</w:t>
            </w:r>
          </w:p>
        </w:tc>
        <w:tc>
          <w:tcPr>
            <w:tcW w:type="dxa" w:w="18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정의</w:t>
            </w:r>
          </w:p>
        </w:tc>
        <w:tc>
          <w:tcPr>
            <w:tcW w:type="dxa" w:w="18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로그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핵심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종속(성공)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리뷰수 (i, t)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시설 i에서 t주에 발생한 리뷰 수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로그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핵심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독립(적극성)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답변수 (i, t−1)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부정적 리뷰에 대해 t−1주에 발생한 호스트 답변 수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로그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핵심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독립(적시성)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답변속도 (i, t−1)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÷ (부정적 리뷰 발생 후 답변까지 평균 일수 + 1) — </w:t>
            </w: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값이 클수록 빠르다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핵심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상황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고객평점하락 (i, t−1)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이변량 0/1 (정의 두 가지 — 아래)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누적리뷰수 (i, t−1)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t−1주 초 누적 리뷰 수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코로나확진자 (i, t−1) / it — 위 ⚠ 참조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(아래 ⚠ 참조)</w:t>
            </w:r>
          </w:p>
        </w:tc>
        <w:tc>
          <w:tcPr>
            <w:tcW w:type="dxa" w:w="18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고객평점하락의 정의 — 원고에 두 표기가 있다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4.1.1 본문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숙박시설 i에 대하여 t-1주의 누적평균평점에서 t-1주에 발생한 리뷰의 평균평점을 제한 값이 0보다 클 경우에 1이고 반대의 경우에 0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표 1 설명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(숙박시설 i의 t-1주의 누적평균평점) - (숙박시설 i의 t-1주의 평균평점)이 음수일 경우 1, 아닐 경우 0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같은 뺄셈에 부호 조건이 뒤집혀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본 Exhibit은 이 불일치를 해소하지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코로나확진자 — 원고에 두 표기가 있다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표 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"숙박시설 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i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의 t−1주의 신규 코로나19 확진자 수"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본문 4.1.1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"t−1주의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국내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코로나19 신규 확진자 수를 활용하여 … 통제하였다(코로나확진자 [i, t])"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원고의 첨자 표기도 갈린다 — 4.1.1은 코로나확진자it, 4.2.1은 통제변수 전체를 t−1주로 서술한다. 본 Exhibit은 이 불일치도 해소하지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성공의 조작화 (원고 5.3 한계)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리뷰 수는 예약 건수의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대리지표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로 쓴다(Ye et al. 2009, 2011). 실제 방문자 수·매출은 관측되지 않았다.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모형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(패널 고정효과 · OLS · 강건표준오차)</w:t>
      </w:r>
    </w:p>
    <w:p>
      <w:pPr>
        <w:spacing w:after="40" w:before="40"/>
      </w:pPr>
      <w:r>
        <w:t xml:space="preserve"/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ln(리뷰수 [i,t]) = β0</w:t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                 + β1 · ln(답변수    [i, t−1])</w:t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                 + β2 · ln(답변속도  [i, t−1])</w:t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                 + β3 · 고객평점하락 [i, t−1]</w:t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                 + δ  · 통제        [i, t−1]</w:t>
      </w:r>
    </w:p>
    <w:p>
      <w:pPr>
        <w:pBdr>
          <w:left w:val="single" w:color="DDDDDD" w:sz="4" w:space="4"/>
          <w:right w:val="single" w:color="DDDDDD" w:sz="4" w:space="4"/>
        </w:pBdr>
        <w:shd w:fill="F2F2F2" w:color="auto" w:val="clear"/>
        <w:spacing w:after="0" w:before="0" w:line="264"/>
      </w:pPr>
      <w:r>
        <w:rPr>
          <w:rFonts w:ascii="Noto Sans Mono CJK KR" w:cs="Noto Sans Mono CJK KR" w:eastAsia="Noto Sans Mono CJK KR" w:hAnsi="Noto Sans Mono CJK KR"/>
          <w:sz w:val="18"/>
          <w:szCs w:val="18"/>
        </w:rPr>
        <w:t xml:space="preserve">                 + θ(t) + μ(i) + ε(i,t)</w:t>
      </w:r>
    </w:p>
    <w:p>
      <w:pPr>
        <w:spacing w:after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Mono CJK KR" w:cs="Noto Sans Mono CJK KR" w:eastAsia="Noto Sans Mono CJK KR" w:hAnsi="Noto Sans Mono CJK KR"/>
          <w:b w:val="false"/>
          <w:bCs w:val="false"/>
          <w:i w:val="false"/>
          <w:iCs w:val="false"/>
          <w:sz w:val="20"/>
          <w:szCs w:val="20"/>
        </w:rPr>
        <w:t xml:space="preserve">μ(i)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시설 고정효과. </w:t>
      </w:r>
      <w:r>
        <w:rPr>
          <w:rFonts w:ascii="Noto Sans Mono CJK KR" w:cs="Noto Sans Mono CJK KR" w:eastAsia="Noto Sans Mono CJK KR" w:hAnsi="Noto Sans Mono CJK KR"/>
          <w:b w:val="false"/>
          <w:bCs w:val="false"/>
          <w:i w:val="false"/>
          <w:iCs w:val="false"/>
          <w:sz w:val="20"/>
          <w:szCs w:val="20"/>
        </w:rPr>
        <w:t xml:space="preserve">θ(t)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시간 고정효과.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Exhibit E · 표 1 · 표 2 · 표 3 (공용)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이 세 표에는 유의도 별표가 없다 — 범례는 회귀표(Exhibit B·C·D)에 붙는다.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표 1 · 기술통계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</w:rPr>
              <w:t xml:space="preserve"/>
            </w:r>
          </w:p>
        </w:tc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</w:t>
            </w:r>
          </w:p>
        </w:tc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설명</w:t>
            </w:r>
          </w:p>
        </w:tc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N</w:t>
            </w:r>
          </w:p>
        </w:tc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평균(표준편차)</w:t>
            </w:r>
          </w:p>
        </w:tc>
        <w:tc>
          <w:tcPr>
            <w:tcW w:type="dxa" w:w="1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최소값(최대값)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성공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리뷰수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숙박시설 i에서 발생한 t주의 리뷰 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16.806 (16.436)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(149)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적극성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숙박시설 i의 부정적 리뷰에 대해 t-1 주에 발생한 호스트의 답변수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9.118 (13.544)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(285)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적시성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답변속도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1/(숙박시설 i의 부정적 리뷰 발생 후 t-1주에 발생한 호스트 답변이 발생하기까지 평균 일수+1)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0.836 (0.257)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0.005 (1)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평판하락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고객평점하락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(숙박시설 i의 t-1주의 누적평균평점) - (숙박시설 i의 t-1주의 평균평점)이 음수일 경우 1, 아닐 경우 0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0.451 (0.498)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(1)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통제변수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누적리뷰수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숙박시설 i의 t-1주의 누적 리뷰 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3,301.352 (3,092.939)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 (19,552)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코로나확진자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숙박시설 i의 t-1주의 신규 코로나19 확진자 수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6,791.309 (4313.618)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2,630 (16,934)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표 1 원문 표기 그대로 옮겼다.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표 2 · 고객평점하락 도수분포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하락 없음 (=0)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하락 존재 (=1)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합계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14,688 (54.94%)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12,046 (45.06%)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26,734 (100%)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표 3 · 상관 및 VIF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cantSplit/>
          <w:tblHeader/>
        </w:trPr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</w:rPr>
              <w:t xml:space="preserve"/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리뷰수 (1)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답변수 (3)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답변속도 (4)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고객평점하락 (5)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누적리뷰수 (6)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코로나확진자 (7)</w:t>
            </w:r>
          </w:p>
        </w:tc>
        <w:tc>
          <w:tcPr>
            <w:tcW w:type="dxa" w:w="1125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VIF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리뷰수 (1)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답변수 (3)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0.603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1.49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답변속도 (4)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−0.150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−0.233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1.31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고객평점하락 (5)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0.033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0.069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−0.021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1.11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누적리뷰수 (6)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0.599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0.351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−0.120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0.048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1.08</w:t>
            </w:r>
          </w:p>
        </w:tc>
      </w:tr>
      <w:tr>
        <w:trPr>
          <w:cantSplit/>
        </w:trPr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코로나확진자 (7)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−0.305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−0.190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−0.031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0.002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0.066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125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1.03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표 3의 행·열 번호(1, 3, 4, 5, 6, 7)는 원문 표기 그대로다.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MBACase_ReviewResponsePlaybook_EXHIBITS_KR</dc:title>
  <cp:revision>1</cp:revision>
  <dcterms:created xsi:type="dcterms:W3CDTF">2026-09-09T17:46:50.483Z</dcterms:created>
  <dcterms:modified xsi:type="dcterms:W3CDTF">2026-09-09T17:46:50.497Z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