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fmpwk3gy4nt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【シーケンス図】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qpnyj3a5317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1. 登録処理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/>
      </w:pPr>
      <w:bookmarkStart w:colFirst="0" w:colLast="0" w:name="_gmdkwty3sggh" w:id="2"/>
      <w:bookmarkEnd w:id="2"/>
      <w:r w:rsidDel="00000000" w:rsidR="00000000" w:rsidRPr="00000000">
        <w:rPr/>
        <w:drawing>
          <wp:inline distB="114300" distT="114300" distL="114300" distR="114300">
            <wp:extent cx="4284272" cy="299059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4272" cy="29905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u2b0hqu1d2nm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　2. 詳細表示処理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4257675" cy="2845574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8455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/>
      </w:pPr>
      <w:bookmarkStart w:colFirst="0" w:colLast="0" w:name="_nhrv3tr5frj8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3. 一覧紹介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4338638" cy="3499721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3499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ufl988e0c4i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4. 削除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4785201" cy="333851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5201" cy="3338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