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085F3" w14:textId="5CFD79AA" w:rsidR="00CA0053" w:rsidRDefault="00CA0053">
      <w:pPr>
        <w:rPr>
          <w:rFonts w:ascii="ACADEMY ENGRAVED LET PLAIN:1.0" w:hAnsi="ACADEMY ENGRAVED LET PLAIN:1.0"/>
          <w:lang w:val="en-US"/>
        </w:rPr>
      </w:pPr>
      <w:r>
        <w:rPr>
          <w:rFonts w:ascii="ACADEMY ENGRAVED LET PLAIN:1.0" w:hAnsi="ACADEMY ENGRAVED LET PLAIN:1.0"/>
          <w:lang w:val="en-US"/>
        </w:rPr>
        <w:t>Miya Estis 343478575</w:t>
      </w:r>
    </w:p>
    <w:p w14:paraId="174D29A4" w14:textId="28055915" w:rsidR="00CA0053" w:rsidRDefault="00DF7EAF">
      <w:pPr>
        <w:rPr>
          <w:rFonts w:ascii="ACADEMY ENGRAVED LET PLAIN:1.0" w:hAnsi="ACADEMY ENGRAVED LET PLAIN:1.0"/>
          <w:lang w:val="en-US"/>
        </w:rPr>
      </w:pPr>
      <w:r>
        <w:rPr>
          <w:rFonts w:ascii="ACADEMY ENGRAVED LET PLAIN:1.0" w:hAnsi="ACADEMY ENGRAVED LET PLAIN:1.0"/>
          <w:lang w:val="en-US"/>
        </w:rPr>
        <w:t>C</w:t>
      </w:r>
      <w:r w:rsidR="00CA0053">
        <w:rPr>
          <w:rFonts w:ascii="ACADEMY ENGRAVED LET PLAIN:1.0" w:hAnsi="ACADEMY ENGRAVED LET PLAIN:1.0"/>
          <w:lang w:val="en-US"/>
        </w:rPr>
        <w:t>armel</w:t>
      </w:r>
      <w:r>
        <w:rPr>
          <w:rFonts w:ascii="ACADEMY ENGRAVED LET PLAIN:1.0" w:hAnsi="ACADEMY ENGRAVED LET PLAIN:1.0"/>
          <w:lang w:val="en-US"/>
        </w:rPr>
        <w:t xml:space="preserve"> </w:t>
      </w:r>
      <w:proofErr w:type="spellStart"/>
      <w:r>
        <w:rPr>
          <w:rFonts w:ascii="ACADEMY ENGRAVED LET PLAIN:1.0" w:hAnsi="ACADEMY ENGRAVED LET PLAIN:1.0"/>
          <w:lang w:val="en-US"/>
        </w:rPr>
        <w:t>Mandelblit</w:t>
      </w:r>
      <w:proofErr w:type="spellEnd"/>
      <w:r>
        <w:rPr>
          <w:rFonts w:ascii="ACADEMY ENGRAVED LET PLAIN:1.0" w:hAnsi="ACADEMY ENGRAVED LET PLAIN:1.0"/>
          <w:lang w:val="en-US"/>
        </w:rPr>
        <w:t xml:space="preserve"> 212373096</w:t>
      </w:r>
    </w:p>
    <w:p w14:paraId="595276AE" w14:textId="2B6A6A72" w:rsidR="00BA7388" w:rsidRPr="00BA7388" w:rsidRDefault="00BA7388" w:rsidP="00BA7388">
      <w:pPr>
        <w:rPr>
          <w:rFonts w:ascii="ACADEMY ENGRAVED LET PLAIN:1.0" w:hAnsi="ACADEMY ENGRAVED LET PLAIN:1.0"/>
          <w:lang w:val="en-US"/>
        </w:rPr>
      </w:pPr>
      <w:r w:rsidRPr="00BA7388">
        <w:rPr>
          <w:rFonts w:ascii="ACADEMY ENGRAVED LET PLAIN:1.0" w:hAnsi="ACADEMY ENGRAVED LET PLAIN:1.0"/>
          <w:lang w:val="en-US"/>
        </w:rPr>
        <w:t>Analysis of Demographic Factors in Schizophrenia Using EEG Data</w:t>
      </w:r>
    </w:p>
    <w:p w14:paraId="1E0F97C1" w14:textId="77777777" w:rsidR="00BA7388" w:rsidRDefault="00BA7388" w:rsidP="00BA7388">
      <w:pPr>
        <w:rPr>
          <w:rFonts w:ascii="ACADEMY ENGRAVED LET PLAIN:1.0" w:hAnsi="ACADEMY ENGRAVED LET PLAIN:1.0"/>
          <w:lang w:val="en-US"/>
        </w:rPr>
      </w:pPr>
      <w:r w:rsidRPr="00BA7388">
        <w:rPr>
          <w:rFonts w:ascii="ACADEMY ENGRAVED LET PLAIN:1.0" w:hAnsi="ACADEMY ENGRAVED LET PLAIN:1.0"/>
          <w:lang w:val="en-US"/>
        </w:rPr>
        <w:t xml:space="preserve">Abstract </w:t>
      </w:r>
    </w:p>
    <w:p w14:paraId="0DF065A4" w14:textId="573D988F" w:rsidR="00BA7388" w:rsidRPr="00BA7388" w:rsidRDefault="00BA7388" w:rsidP="00BA7388">
      <w:pPr>
        <w:rPr>
          <w:rFonts w:ascii="ACADEMY ENGRAVED LET PLAIN:1.0" w:hAnsi="ACADEMY ENGRAVED LET PLAIN:1.0"/>
          <w:lang w:val="en-US"/>
        </w:rPr>
      </w:pPr>
      <w:r w:rsidRPr="00BA7388">
        <w:rPr>
          <w:rFonts w:ascii="ACADEMY ENGRAVED LET PLAIN:1.0" w:hAnsi="ACADEMY ENGRAVED LET PLAIN:1.0"/>
          <w:lang w:val="en-US"/>
        </w:rPr>
        <w:t>Schizophrenia is a complex neuropsychiatric disorder with cognitive and sensory processing deficits. The present study examines a dataset derived from EEG recordings during a basic sensory task in individuals with schizophrenia and a control group. The dataset includes 81 participants, 32 controls, and 49 individuals diagnosed with schizophrenia. The objective of this study is to analyze potential correlations between demographic factors—specifically, years of education and age—with schizophrenia status.</w:t>
      </w:r>
    </w:p>
    <w:p w14:paraId="5A77FDBF" w14:textId="378B8885" w:rsidR="00BA7388" w:rsidRPr="00BA7388" w:rsidRDefault="00BA7388" w:rsidP="00BA7388">
      <w:pPr>
        <w:rPr>
          <w:rFonts w:ascii="ACADEMY ENGRAVED LET PLAIN:1.0" w:hAnsi="ACADEMY ENGRAVED LET PLAIN:1.0"/>
          <w:lang w:val="en-US"/>
        </w:rPr>
      </w:pPr>
      <w:r w:rsidRPr="00BA7388">
        <w:rPr>
          <w:rFonts w:ascii="ACADEMY ENGRAVED LET PLAIN:1.0" w:hAnsi="ACADEMY ENGRAVED LET PLAIN:1.0"/>
          <w:lang w:val="en-US"/>
        </w:rPr>
        <w:t xml:space="preserve">Introduction  </w:t>
      </w:r>
    </w:p>
    <w:p w14:paraId="0582158F" w14:textId="42581960" w:rsidR="00BA7388" w:rsidRPr="00BA7388" w:rsidRDefault="00BA7388" w:rsidP="00BA7388">
      <w:pPr>
        <w:rPr>
          <w:rFonts w:ascii="ACADEMY ENGRAVED LET PLAIN:1.0" w:hAnsi="ACADEMY ENGRAVED LET PLAIN:1.0"/>
          <w:lang w:val="en-US"/>
        </w:rPr>
      </w:pPr>
      <w:r w:rsidRPr="00BA7388">
        <w:rPr>
          <w:rFonts w:ascii="ACADEMY ENGRAVED LET PLAIN:1.0" w:hAnsi="ACADEMY ENGRAVED LET PLAIN:1.0"/>
          <w:lang w:val="en-US"/>
        </w:rPr>
        <w:t>Understanding the demographic differences between schizophrenia patients and healthy individuals can provide insights into disease manifestation and cognitive function. This study investigates whether educational attainment and age correlate with the presence of schizophrenia.</w:t>
      </w:r>
    </w:p>
    <w:p w14:paraId="6A81D348" w14:textId="32D22166" w:rsidR="00BA7388" w:rsidRPr="00BA7388" w:rsidRDefault="00BA7388" w:rsidP="00BA7388">
      <w:pPr>
        <w:rPr>
          <w:rFonts w:ascii="ACADEMY ENGRAVED LET PLAIN:1.0" w:hAnsi="ACADEMY ENGRAVED LET PLAIN:1.0"/>
          <w:lang w:val="en-US"/>
        </w:rPr>
      </w:pPr>
      <w:r w:rsidRPr="00BA7388">
        <w:rPr>
          <w:rFonts w:ascii="ACADEMY ENGRAVED LET PLAIN:1.0" w:hAnsi="ACADEMY ENGRAVED LET PLAIN:1.0"/>
          <w:lang w:val="en-US"/>
        </w:rPr>
        <w:t>Methods</w:t>
      </w:r>
    </w:p>
    <w:p w14:paraId="5E76BEDB" w14:textId="7A43E82B" w:rsidR="00BA7388" w:rsidRPr="00BA7388" w:rsidRDefault="00BA7388" w:rsidP="00BA7388">
      <w:pPr>
        <w:rPr>
          <w:rFonts w:ascii="ACADEMY ENGRAVED LET PLAIN:1.0" w:hAnsi="ACADEMY ENGRAVED LET PLAIN:1.0"/>
          <w:lang w:val="en-US"/>
        </w:rPr>
      </w:pPr>
      <w:r w:rsidRPr="00BA7388">
        <w:rPr>
          <w:rFonts w:ascii="ACADEMY ENGRAVED LET PLAIN:1.0" w:hAnsi="ACADEMY ENGRAVED LET PLAIN:1.0"/>
          <w:lang w:val="en-US"/>
        </w:rPr>
        <w:t>The dataset was obtained from an open-source repository (https://www.kaggle.com/datasets/broach/button-tone-sz/data?select=demographic.csv) and included structured demographic data such as gender, age, and years of education. The data were analyzed using Python and statistical visualization techniques.</w:t>
      </w:r>
    </w:p>
    <w:p w14:paraId="58FB2EB5" w14:textId="1A2EB1E2" w:rsidR="00BA7388" w:rsidRPr="00BA7388" w:rsidRDefault="00BA7388" w:rsidP="00BA7388">
      <w:pPr>
        <w:rPr>
          <w:rFonts w:ascii="ACADEMY ENGRAVED LET PLAIN:1.0" w:hAnsi="ACADEMY ENGRAVED LET PLAIN:1.0"/>
          <w:lang w:val="en-US"/>
        </w:rPr>
      </w:pPr>
      <w:r w:rsidRPr="00BA7388">
        <w:rPr>
          <w:rFonts w:ascii="ACADEMY ENGRAVED LET PLAIN:1.0" w:hAnsi="ACADEMY ENGRAVED LET PLAIN:1.0"/>
          <w:lang w:val="en-US"/>
        </w:rPr>
        <w:t xml:space="preserve">Results </w:t>
      </w:r>
    </w:p>
    <w:p w14:paraId="373BCDDD" w14:textId="57CAF493" w:rsidR="00BA7388" w:rsidRPr="00BA7388" w:rsidRDefault="00BA7388" w:rsidP="00BA7388">
      <w:pPr>
        <w:rPr>
          <w:rFonts w:ascii="ACADEMY ENGRAVED LET PLAIN:1.0" w:hAnsi="ACADEMY ENGRAVED LET PLAIN:1.0"/>
          <w:lang w:val="en-US"/>
        </w:rPr>
      </w:pPr>
      <w:r w:rsidRPr="00BA7388">
        <w:rPr>
          <w:rFonts w:ascii="ACADEMY ENGRAVED LET PLAIN:1.0" w:hAnsi="ACADEMY ENGRAVED LET PLAIN:1.0"/>
          <w:lang w:val="en-US"/>
        </w:rPr>
        <w:t xml:space="preserve">1. Education Level Distribution </w:t>
      </w:r>
    </w:p>
    <w:p w14:paraId="0C5577A5" w14:textId="77777777" w:rsidR="00BA7388" w:rsidRPr="00BA7388" w:rsidRDefault="00BA7388" w:rsidP="00BA7388">
      <w:pPr>
        <w:rPr>
          <w:rFonts w:ascii="ACADEMY ENGRAVED LET PLAIN:1.0" w:hAnsi="ACADEMY ENGRAVED LET PLAIN:1.0"/>
          <w:lang w:val="en-US"/>
        </w:rPr>
      </w:pPr>
      <w:r w:rsidRPr="00BA7388">
        <w:rPr>
          <w:rFonts w:ascii="ACADEMY ENGRAVED LET PLAIN:1.0" w:hAnsi="ACADEMY ENGRAVED LET PLAIN:1.0"/>
          <w:lang w:val="en-US"/>
        </w:rPr>
        <w:t xml:space="preserve">   - A bar plot was generated to illustrate the overall distribution of years of education among all participants.</w:t>
      </w:r>
    </w:p>
    <w:p w14:paraId="45DBBF0C" w14:textId="77777777" w:rsidR="00BA7388" w:rsidRPr="00BA7388" w:rsidRDefault="00BA7388" w:rsidP="00BA7388">
      <w:pPr>
        <w:rPr>
          <w:rFonts w:ascii="ACADEMY ENGRAVED LET PLAIN:1.0" w:hAnsi="ACADEMY ENGRAVED LET PLAIN:1.0"/>
          <w:lang w:val="en-US"/>
        </w:rPr>
      </w:pPr>
      <w:r w:rsidRPr="00BA7388">
        <w:rPr>
          <w:rFonts w:ascii="ACADEMY ENGRAVED LET PLAIN:1.0" w:hAnsi="ACADEMY ENGRAVED LET PLAIN:1.0"/>
          <w:lang w:val="en-US"/>
        </w:rPr>
        <w:t xml:space="preserve">   - A second plot focused exclusively on participants diagnosed with schizophrenia.</w:t>
      </w:r>
    </w:p>
    <w:p w14:paraId="1A3CFB7D" w14:textId="77777777" w:rsidR="00BA7388" w:rsidRPr="00BA7388" w:rsidRDefault="00BA7388" w:rsidP="00BA7388">
      <w:pPr>
        <w:rPr>
          <w:rFonts w:ascii="ACADEMY ENGRAVED LET PLAIN:1.0" w:hAnsi="ACADEMY ENGRAVED LET PLAIN:1.0"/>
          <w:lang w:val="en-US"/>
        </w:rPr>
      </w:pPr>
      <w:r w:rsidRPr="00BA7388">
        <w:rPr>
          <w:rFonts w:ascii="ACADEMY ENGRAVED LET PLAIN:1.0" w:hAnsi="ACADEMY ENGRAVED LET PLAIN:1.0"/>
          <w:lang w:val="en-US"/>
        </w:rPr>
        <w:t xml:space="preserve">   - A third plot analyzed education levels in the control group.</w:t>
      </w:r>
    </w:p>
    <w:p w14:paraId="3088B2DE" w14:textId="77777777" w:rsidR="00BA7388" w:rsidRPr="00BA7388" w:rsidRDefault="00BA7388" w:rsidP="00BA7388">
      <w:pPr>
        <w:rPr>
          <w:rFonts w:ascii="ACADEMY ENGRAVED LET PLAIN:1.0" w:hAnsi="ACADEMY ENGRAVED LET PLAIN:1.0"/>
          <w:lang w:val="en-US"/>
        </w:rPr>
      </w:pPr>
      <w:r w:rsidRPr="00BA7388">
        <w:rPr>
          <w:rFonts w:ascii="ACADEMY ENGRAVED LET PLAIN:1.0" w:hAnsi="ACADEMY ENGRAVED LET PLAIN:1.0"/>
          <w:lang w:val="en-US"/>
        </w:rPr>
        <w:t xml:space="preserve">   - Results demonstrated no significant correlation between years of education and schizophrenia status. In fact, contrary to our initial hypothesis, individuals with schizophrenia had slightly higher education levels on average than the control group.</w:t>
      </w:r>
    </w:p>
    <w:p w14:paraId="0742BAEE" w14:textId="77777777" w:rsidR="00BA7388" w:rsidRPr="00BA7388" w:rsidRDefault="00BA7388" w:rsidP="00BA7388">
      <w:pPr>
        <w:rPr>
          <w:rFonts w:ascii="ACADEMY ENGRAVED LET PLAIN:1.0" w:hAnsi="ACADEMY ENGRAVED LET PLAIN:1.0"/>
          <w:lang w:val="en-US"/>
        </w:rPr>
      </w:pPr>
    </w:p>
    <w:p w14:paraId="2609EC7E" w14:textId="51307781" w:rsidR="00BA7388" w:rsidRPr="00BA7388" w:rsidRDefault="00BA7388" w:rsidP="00BA7388">
      <w:pPr>
        <w:rPr>
          <w:rFonts w:ascii="ACADEMY ENGRAVED LET PLAIN:1.0" w:hAnsi="ACADEMY ENGRAVED LET PLAIN:1.0"/>
          <w:lang w:val="en-US"/>
        </w:rPr>
      </w:pPr>
      <w:r w:rsidRPr="00BA7388">
        <w:rPr>
          <w:rFonts w:ascii="ACADEMY ENGRAVED LET PLAIN:1.0" w:hAnsi="ACADEMY ENGRAVED LET PLAIN:1.0"/>
          <w:lang w:val="en-US"/>
        </w:rPr>
        <w:t xml:space="preserve">2. Age Distribution Analysis </w:t>
      </w:r>
    </w:p>
    <w:p w14:paraId="65C261CE" w14:textId="77777777" w:rsidR="00BA7388" w:rsidRPr="00BA7388" w:rsidRDefault="00BA7388" w:rsidP="00BA7388">
      <w:pPr>
        <w:rPr>
          <w:rFonts w:ascii="ACADEMY ENGRAVED LET PLAIN:1.0" w:hAnsi="ACADEMY ENGRAVED LET PLAIN:1.0"/>
          <w:lang w:val="en-US"/>
        </w:rPr>
      </w:pPr>
      <w:r w:rsidRPr="00BA7388">
        <w:rPr>
          <w:rFonts w:ascii="ACADEMY ENGRAVED LET PLAIN:1.0" w:hAnsi="ACADEMY ENGRAVED LET PLAIN:1.0"/>
          <w:lang w:val="en-US"/>
        </w:rPr>
        <w:lastRenderedPageBreak/>
        <w:t xml:space="preserve">   - A boxplot was created to examine the age distribution across both groups.</w:t>
      </w:r>
    </w:p>
    <w:p w14:paraId="6D2F1957" w14:textId="77777777" w:rsidR="00BA7388" w:rsidRPr="00BA7388" w:rsidRDefault="00BA7388" w:rsidP="00BA7388">
      <w:pPr>
        <w:rPr>
          <w:rFonts w:ascii="ACADEMY ENGRAVED LET PLAIN:1.0" w:hAnsi="ACADEMY ENGRAVED LET PLAIN:1.0"/>
          <w:lang w:val="en-US"/>
        </w:rPr>
      </w:pPr>
      <w:r w:rsidRPr="00BA7388">
        <w:rPr>
          <w:rFonts w:ascii="ACADEMY ENGRAVED LET PLAIN:1.0" w:hAnsi="ACADEMY ENGRAVED LET PLAIN:1.0"/>
          <w:lang w:val="en-US"/>
        </w:rPr>
        <w:t xml:space="preserve">   - The interquartile range (middle 50% of data) was analyzed to assess variations in age between schizophrenia patients and controls.</w:t>
      </w:r>
    </w:p>
    <w:p w14:paraId="73140EA9" w14:textId="49639938" w:rsidR="00BA7388" w:rsidRPr="00BA7388" w:rsidRDefault="00BA7388" w:rsidP="00BA7388">
      <w:pPr>
        <w:rPr>
          <w:rFonts w:ascii="ACADEMY ENGRAVED LET PLAIN:1.0" w:hAnsi="ACADEMY ENGRAVED LET PLAIN:1.0"/>
          <w:lang w:val="en-US"/>
        </w:rPr>
      </w:pPr>
      <w:r w:rsidRPr="00BA7388">
        <w:rPr>
          <w:rFonts w:ascii="ACADEMY ENGRAVED LET PLAIN:1.0" w:hAnsi="ACADEMY ENGRAVED LET PLAIN:1.0"/>
          <w:lang w:val="en-US"/>
        </w:rPr>
        <w:t xml:space="preserve">   - The correlation coefficient between age and schizophrenia status was computed, revealing a weak correlation, suggesting that age is not a significant predictor of the disorder.</w:t>
      </w:r>
    </w:p>
    <w:p w14:paraId="6383507E" w14:textId="068F7AB8" w:rsidR="00BA7388" w:rsidRPr="00BA7388" w:rsidRDefault="00BA7388" w:rsidP="00BA7388">
      <w:pPr>
        <w:rPr>
          <w:rFonts w:ascii="ACADEMY ENGRAVED LET PLAIN:1.0" w:hAnsi="ACADEMY ENGRAVED LET PLAIN:1.0"/>
          <w:lang w:val="en-US"/>
        </w:rPr>
      </w:pPr>
      <w:r w:rsidRPr="00BA7388">
        <w:rPr>
          <w:rFonts w:ascii="ACADEMY ENGRAVED LET PLAIN:1.0" w:hAnsi="ACADEMY ENGRAVED LET PLAIN:1.0"/>
          <w:lang w:val="en-US"/>
        </w:rPr>
        <w:t xml:space="preserve">Discussion  </w:t>
      </w:r>
    </w:p>
    <w:p w14:paraId="74FAD9A1" w14:textId="0CF9D1EA" w:rsidR="00BA7388" w:rsidRPr="00BA7388" w:rsidRDefault="00BA7388" w:rsidP="00BA7388">
      <w:pPr>
        <w:rPr>
          <w:rFonts w:ascii="ACADEMY ENGRAVED LET PLAIN:1.0" w:hAnsi="ACADEMY ENGRAVED LET PLAIN:1.0"/>
          <w:lang w:val="en-US"/>
        </w:rPr>
      </w:pPr>
      <w:r w:rsidRPr="00BA7388">
        <w:rPr>
          <w:rFonts w:ascii="ACADEMY ENGRAVED LET PLAIN:1.0" w:hAnsi="ACADEMY ENGRAVED LET PLAIN:1.0"/>
          <w:lang w:val="en-US"/>
        </w:rPr>
        <w:t>Our initial hypothesis suggested a negative correlation between education level and schizophrenia. However, the analysis disproved this assumption, as individuals with schizophrenia showed a comparable or slightly higher level of education than controls. Furthermore, the weak correlation between age and schizophrenia status suggests that demographic factors alone may not be strong indicators of disease presence.</w:t>
      </w:r>
    </w:p>
    <w:p w14:paraId="567BDFA9" w14:textId="6AD91535" w:rsidR="00BA7388" w:rsidRPr="00BA7388" w:rsidRDefault="00BA7388" w:rsidP="00BA7388">
      <w:pPr>
        <w:rPr>
          <w:rFonts w:ascii="ACADEMY ENGRAVED LET PLAIN:1.0" w:hAnsi="ACADEMY ENGRAVED LET PLAIN:1.0"/>
          <w:lang w:val="en-US"/>
        </w:rPr>
      </w:pPr>
      <w:r w:rsidRPr="00BA7388">
        <w:rPr>
          <w:rFonts w:ascii="ACADEMY ENGRAVED LET PLAIN:1.0" w:hAnsi="ACADEMY ENGRAVED LET PLAIN:1.0"/>
          <w:lang w:val="en-US"/>
        </w:rPr>
        <w:t>Conclusion</w:t>
      </w:r>
    </w:p>
    <w:p w14:paraId="60C065DC" w14:textId="250F8593" w:rsidR="00BA7388" w:rsidRPr="00BA7388" w:rsidRDefault="00BA7388" w:rsidP="00BA7388">
      <w:pPr>
        <w:rPr>
          <w:rFonts w:ascii="ACADEMY ENGRAVED LET PLAIN:1.0" w:hAnsi="ACADEMY ENGRAVED LET PLAIN:1.0"/>
          <w:lang w:val="en-US"/>
        </w:rPr>
      </w:pPr>
      <w:r w:rsidRPr="00BA7388">
        <w:rPr>
          <w:rFonts w:ascii="ACADEMY ENGRAVED LET PLAIN:1.0" w:hAnsi="ACADEMY ENGRAVED LET PLAIN:1.0"/>
          <w:lang w:val="en-US"/>
        </w:rPr>
        <w:t xml:space="preserve">The findings suggest that neither </w:t>
      </w:r>
      <w:proofErr w:type="gramStart"/>
      <w:r w:rsidRPr="00BA7388">
        <w:rPr>
          <w:rFonts w:ascii="ACADEMY ENGRAVED LET PLAIN:1.0" w:hAnsi="ACADEMY ENGRAVED LET PLAIN:1.0"/>
          <w:lang w:val="en-US"/>
        </w:rPr>
        <w:t>years</w:t>
      </w:r>
      <w:proofErr w:type="gramEnd"/>
      <w:r w:rsidRPr="00BA7388">
        <w:rPr>
          <w:rFonts w:ascii="ACADEMY ENGRAVED LET PLAIN:1.0" w:hAnsi="ACADEMY ENGRAVED LET PLAIN:1.0"/>
          <w:lang w:val="en-US"/>
        </w:rPr>
        <w:t xml:space="preserve"> of education nor age are significant predictors of schizophrenia. Future studies should consider integrating additional cognitive, genetic, and neurophysiological factors to enhance our understanding of demographic influences on schizophrenia.</w:t>
      </w:r>
    </w:p>
    <w:p w14:paraId="50109E55" w14:textId="64D18761" w:rsidR="00BA7388" w:rsidRPr="00BA7388" w:rsidRDefault="00BA7388" w:rsidP="00BA7388">
      <w:pPr>
        <w:rPr>
          <w:rFonts w:ascii="ACADEMY ENGRAVED LET PLAIN:1.0" w:hAnsi="ACADEMY ENGRAVED LET PLAIN:1.0"/>
          <w:lang w:val="en-US"/>
        </w:rPr>
      </w:pPr>
      <w:r w:rsidRPr="00BA7388">
        <w:rPr>
          <w:rFonts w:ascii="ACADEMY ENGRAVED LET PLAIN:1.0" w:hAnsi="ACADEMY ENGRAVED LET PLAIN:1.0"/>
          <w:lang w:val="en-US"/>
        </w:rPr>
        <w:t>References</w:t>
      </w:r>
    </w:p>
    <w:p w14:paraId="289714EC" w14:textId="77777777" w:rsidR="00BA7388" w:rsidRPr="00BA7388" w:rsidRDefault="00BA7388" w:rsidP="00BA7388">
      <w:pPr>
        <w:rPr>
          <w:rFonts w:ascii="ACADEMY ENGRAVED LET PLAIN:1.0" w:hAnsi="ACADEMY ENGRAVED LET PLAIN:1.0"/>
          <w:lang w:val="en-US"/>
        </w:rPr>
      </w:pPr>
      <w:r w:rsidRPr="00BA7388">
        <w:rPr>
          <w:rFonts w:ascii="ACADEMY ENGRAVED LET PLAIN:1.0" w:hAnsi="ACADEMY ENGRAVED LET PLAIN:1.0"/>
          <w:lang w:val="en-US"/>
        </w:rPr>
        <w:t>- Broach et al., Button-Tone EEG Dataset, Kaggle. Retrieved from: https://www.kaggle.com/datasets/broach/button-tone-sz/data?select=demographic.csv</w:t>
      </w:r>
    </w:p>
    <w:p w14:paraId="6AD75FFB" w14:textId="77777777" w:rsidR="00BA7388" w:rsidRDefault="00BA7388">
      <w:pPr>
        <w:rPr>
          <w:rFonts w:ascii="ACADEMY ENGRAVED LET PLAIN:1.0" w:hAnsi="ACADEMY ENGRAVED LET PLAIN:1.0"/>
          <w:lang w:val="en-US"/>
        </w:rPr>
      </w:pPr>
    </w:p>
    <w:p w14:paraId="3292B832" w14:textId="7A6204CC" w:rsidR="00184B69" w:rsidRPr="00184B69" w:rsidRDefault="00BA7388" w:rsidP="00184B69">
      <w:pPr>
        <w:rPr>
          <w:rFonts w:ascii="ACADEMY ENGRAVED LET PLAIN:1.0" w:hAnsi="ACADEMY ENGRAVED LET PLAIN:1.0"/>
        </w:rPr>
      </w:pPr>
      <w:r>
        <w:rPr>
          <w:noProof/>
        </w:rPr>
        <w:drawing>
          <wp:inline distT="0" distB="0" distL="0" distR="0" wp14:anchorId="72145441" wp14:editId="581038A2">
            <wp:extent cx="2275433" cy="1550504"/>
            <wp:effectExtent l="0" t="0" r="0" b="0"/>
            <wp:docPr id="26923498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34983" name="Picture 26923498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69581" cy="1614657"/>
                    </a:xfrm>
                    <a:prstGeom prst="rect">
                      <a:avLst/>
                    </a:prstGeom>
                  </pic:spPr>
                </pic:pic>
              </a:graphicData>
            </a:graphic>
          </wp:inline>
        </w:drawing>
      </w:r>
      <w:r>
        <w:rPr>
          <w:noProof/>
        </w:rPr>
        <w:drawing>
          <wp:inline distT="0" distB="0" distL="0" distR="0" wp14:anchorId="05D37E3D" wp14:editId="670F7BE0">
            <wp:extent cx="2056681" cy="1577009"/>
            <wp:effectExtent l="0" t="0" r="1270" b="0"/>
            <wp:docPr id="1774635915" name="Picture 25" descr="A grap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35915" name="Picture 25" descr="A graph of a number of yea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1604" cy="1672797"/>
                    </a:xfrm>
                    <a:prstGeom prst="rect">
                      <a:avLst/>
                    </a:prstGeom>
                    <a:noFill/>
                    <a:ln>
                      <a:noFill/>
                    </a:ln>
                  </pic:spPr>
                </pic:pic>
              </a:graphicData>
            </a:graphic>
          </wp:inline>
        </w:drawing>
      </w:r>
    </w:p>
    <w:p w14:paraId="4225B574" w14:textId="4C9FFE05" w:rsidR="00CA0053" w:rsidRPr="00184B69" w:rsidRDefault="00BA7388" w:rsidP="00CA0053">
      <w:pPr>
        <w:rPr>
          <w:rFonts w:ascii="ACADEMY ENGRAVED LET PLAIN:1.0" w:hAnsi="ACADEMY ENGRAVED LET PLAIN:1.0"/>
        </w:rPr>
      </w:pPr>
      <w:r>
        <w:rPr>
          <w:rFonts w:ascii="ACADEMY ENGRAVED LET PLAIN:1.0" w:hAnsi="ACADEMY ENGRAVED LET PLAIN:1.0"/>
          <w:noProof/>
        </w:rPr>
        <w:lastRenderedPageBreak/>
        <w:drawing>
          <wp:inline distT="0" distB="0" distL="0" distR="0" wp14:anchorId="30E0E354" wp14:editId="7385976F">
            <wp:extent cx="2347846" cy="1767155"/>
            <wp:effectExtent l="0" t="0" r="1905" b="0"/>
            <wp:docPr id="127967683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76832" name="Picture 127967683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4851" cy="1817588"/>
                    </a:xfrm>
                    <a:prstGeom prst="rect">
                      <a:avLst/>
                    </a:prstGeom>
                  </pic:spPr>
                </pic:pic>
              </a:graphicData>
            </a:graphic>
          </wp:inline>
        </w:drawing>
      </w:r>
      <w:r>
        <w:rPr>
          <w:noProof/>
        </w:rPr>
        <w:drawing>
          <wp:inline distT="0" distB="0" distL="0" distR="0" wp14:anchorId="2F08FF90" wp14:editId="07410AB6">
            <wp:extent cx="2287263" cy="1859623"/>
            <wp:effectExtent l="0" t="0" r="0" b="0"/>
            <wp:docPr id="1639302362"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02362" name="Picture 1" descr="A graph of a bar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1465" cy="1919952"/>
                    </a:xfrm>
                    <a:prstGeom prst="rect">
                      <a:avLst/>
                    </a:prstGeom>
                    <a:noFill/>
                    <a:ln>
                      <a:noFill/>
                    </a:ln>
                  </pic:spPr>
                </pic:pic>
              </a:graphicData>
            </a:graphic>
          </wp:inline>
        </w:drawing>
      </w:r>
    </w:p>
    <w:sectPr w:rsidR="00CA0053" w:rsidRPr="00184B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CADEMY ENGRAVED LET PLAIN:1.0">
    <w:panose1 w:val="02000000000000000000"/>
    <w:charset w:val="00"/>
    <w:family w:val="auto"/>
    <w:pitch w:val="variable"/>
    <w:sig w:usb0="8000007F" w:usb1="4000000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053"/>
    <w:rsid w:val="00184B69"/>
    <w:rsid w:val="004A6C6D"/>
    <w:rsid w:val="007B59C6"/>
    <w:rsid w:val="00835CDC"/>
    <w:rsid w:val="008F6D8E"/>
    <w:rsid w:val="0091363A"/>
    <w:rsid w:val="009C5BFA"/>
    <w:rsid w:val="00A16AC8"/>
    <w:rsid w:val="00BA3BBD"/>
    <w:rsid w:val="00BA7388"/>
    <w:rsid w:val="00CA0053"/>
    <w:rsid w:val="00D612D4"/>
    <w:rsid w:val="00DF7EA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4A93D14"/>
  <w15:chartTrackingRefBased/>
  <w15:docId w15:val="{5B7DCF0A-2296-4D49-9A74-5466BFA9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0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0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0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0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0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0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0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0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0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0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0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0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0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0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0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0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0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053"/>
    <w:rPr>
      <w:rFonts w:eastAsiaTheme="majorEastAsia" w:cstheme="majorBidi"/>
      <w:color w:val="272727" w:themeColor="text1" w:themeTint="D8"/>
    </w:rPr>
  </w:style>
  <w:style w:type="paragraph" w:styleId="Title">
    <w:name w:val="Title"/>
    <w:basedOn w:val="Normal"/>
    <w:next w:val="Normal"/>
    <w:link w:val="TitleChar"/>
    <w:uiPriority w:val="10"/>
    <w:qFormat/>
    <w:rsid w:val="00CA0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0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0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0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053"/>
    <w:pPr>
      <w:spacing w:before="160"/>
      <w:jc w:val="center"/>
    </w:pPr>
    <w:rPr>
      <w:i/>
      <w:iCs/>
      <w:color w:val="404040" w:themeColor="text1" w:themeTint="BF"/>
    </w:rPr>
  </w:style>
  <w:style w:type="character" w:customStyle="1" w:styleId="QuoteChar">
    <w:name w:val="Quote Char"/>
    <w:basedOn w:val="DefaultParagraphFont"/>
    <w:link w:val="Quote"/>
    <w:uiPriority w:val="29"/>
    <w:rsid w:val="00CA0053"/>
    <w:rPr>
      <w:i/>
      <w:iCs/>
      <w:color w:val="404040" w:themeColor="text1" w:themeTint="BF"/>
    </w:rPr>
  </w:style>
  <w:style w:type="paragraph" w:styleId="ListParagraph">
    <w:name w:val="List Paragraph"/>
    <w:basedOn w:val="Normal"/>
    <w:uiPriority w:val="34"/>
    <w:qFormat/>
    <w:rsid w:val="00CA0053"/>
    <w:pPr>
      <w:ind w:left="720"/>
      <w:contextualSpacing/>
    </w:pPr>
  </w:style>
  <w:style w:type="character" w:styleId="IntenseEmphasis">
    <w:name w:val="Intense Emphasis"/>
    <w:basedOn w:val="DefaultParagraphFont"/>
    <w:uiPriority w:val="21"/>
    <w:qFormat/>
    <w:rsid w:val="00CA0053"/>
    <w:rPr>
      <w:i/>
      <w:iCs/>
      <w:color w:val="0F4761" w:themeColor="accent1" w:themeShade="BF"/>
    </w:rPr>
  </w:style>
  <w:style w:type="paragraph" w:styleId="IntenseQuote">
    <w:name w:val="Intense Quote"/>
    <w:basedOn w:val="Normal"/>
    <w:next w:val="Normal"/>
    <w:link w:val="IntenseQuoteChar"/>
    <w:uiPriority w:val="30"/>
    <w:qFormat/>
    <w:rsid w:val="00CA00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053"/>
    <w:rPr>
      <w:i/>
      <w:iCs/>
      <w:color w:val="0F4761" w:themeColor="accent1" w:themeShade="BF"/>
    </w:rPr>
  </w:style>
  <w:style w:type="character" w:styleId="IntenseReference">
    <w:name w:val="Intense Reference"/>
    <w:basedOn w:val="DefaultParagraphFont"/>
    <w:uiPriority w:val="32"/>
    <w:qFormat/>
    <w:rsid w:val="00CA00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Мия Туреханова</dc:creator>
  <cp:keywords/>
  <dc:description/>
  <cp:lastModifiedBy>Мия Туреханова</cp:lastModifiedBy>
  <cp:revision>4</cp:revision>
  <cp:lastPrinted>2025-01-28T10:18:00Z</cp:lastPrinted>
  <dcterms:created xsi:type="dcterms:W3CDTF">2025-01-28T10:51:00Z</dcterms:created>
  <dcterms:modified xsi:type="dcterms:W3CDTF">2025-01-29T08:09:00Z</dcterms:modified>
</cp:coreProperties>
</file>