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C5396B" w14:textId="77777777" w:rsidR="003B53A7" w:rsidRDefault="00CC46F8" w:rsidP="00CC46F8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Preliminary Exam I</w:t>
      </w:r>
    </w:p>
    <w:p w14:paraId="573879D0" w14:textId="77777777" w:rsidR="00CC46F8" w:rsidRDefault="00CC46F8" w:rsidP="00CC46F8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14:paraId="2CA60664" w14:textId="77777777" w:rsidR="00CC46F8" w:rsidRDefault="00CC46F8" w:rsidP="00CC46F8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PROBLEM I </w:t>
      </w:r>
    </w:p>
    <w:p w14:paraId="784FFE65" w14:textId="77777777" w:rsidR="00CC46F8" w:rsidRDefault="00CC46F8" w:rsidP="00CC46F8">
      <w:pPr>
        <w:rPr>
          <w:rFonts w:ascii="Times New Roman" w:hAnsi="Times New Roman" w:cs="Times New Roman"/>
          <w:b/>
          <w:sz w:val="26"/>
          <w:szCs w:val="26"/>
        </w:rPr>
      </w:pPr>
    </w:p>
    <w:p w14:paraId="2FDF6141" w14:textId="77777777" w:rsidR="00CC46F8" w:rsidRPr="00BD5109" w:rsidRDefault="00CC46F8" w:rsidP="00C0565D">
      <w:pPr>
        <w:spacing w:line="276" w:lineRule="auto"/>
        <w:rPr>
          <w:rFonts w:ascii="Times New Roman" w:hAnsi="Times New Roman" w:cs="Times New Roman"/>
        </w:rPr>
      </w:pPr>
      <w:r w:rsidRPr="00BD5109">
        <w:rPr>
          <w:rFonts w:ascii="Times New Roman" w:hAnsi="Times New Roman" w:cs="Times New Roman"/>
        </w:rPr>
        <w:t>Four elementary steps:</w:t>
      </w:r>
    </w:p>
    <w:p w14:paraId="27A2B822" w14:textId="77777777" w:rsidR="00C0565D" w:rsidRPr="00BD5109" w:rsidRDefault="001057A3" w:rsidP="00DB7AA9">
      <w:pPr>
        <w:spacing w:before="120" w:line="276" w:lineRule="auto"/>
        <w:jc w:val="center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G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  <m:sup>
              <m:r>
                <w:rPr>
                  <w:rFonts w:ascii="Cambria Math" w:hAnsi="Cambria Math" w:cs="Times New Roman"/>
                </w:rPr>
                <m:t>∘</m:t>
              </m:r>
            </m:sup>
          </m:sSubSup>
          <m:r>
            <w:rPr>
              <w:rFonts w:ascii="Cambria Math" w:eastAsiaTheme="minorEastAsia" w:hAnsi="Cambria Math" w:cs="Times New Roman"/>
            </w:rPr>
            <m:t>⇌(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)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C</m:t>
              </m:r>
            </m:sub>
          </m:sSub>
        </m:oMath>
      </m:oMathPara>
    </w:p>
    <w:p w14:paraId="287EA8B3" w14:textId="77777777" w:rsidR="00C0565D" w:rsidRPr="00BD5109" w:rsidRDefault="00C0565D" w:rsidP="00C0565D">
      <w:pPr>
        <w:spacing w:line="276" w:lineRule="auto"/>
        <w:jc w:val="center"/>
        <w:rPr>
          <w:rFonts w:ascii="Times New Roman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)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</w:rPr>
            <m:t>⟶(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)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O</m:t>
              </m:r>
            </m:sub>
          </m:sSub>
        </m:oMath>
      </m:oMathPara>
    </w:p>
    <w:p w14:paraId="1E1AA549" w14:textId="77777777" w:rsidR="00C0565D" w:rsidRPr="00BD5109" w:rsidRDefault="00C0565D" w:rsidP="00C0565D">
      <w:pPr>
        <w:spacing w:line="276" w:lineRule="auto"/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)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O</m:t>
              </m:r>
            </m:sub>
          </m:sSub>
          <m:r>
            <w:rPr>
              <w:rFonts w:ascii="Cambria Math" w:eastAsiaTheme="minorEastAsia" w:hAnsi="Cambria Math" w:cs="Times New Roman"/>
            </w:rPr>
            <m:t>⟶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 xml:space="preserve"> G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j</m:t>
              </m:r>
            </m:sub>
          </m:sSub>
        </m:oMath>
      </m:oMathPara>
    </w:p>
    <w:p w14:paraId="7F439537" w14:textId="77777777" w:rsidR="00C0565D" w:rsidRPr="00BD5109" w:rsidRDefault="00C0565D" w:rsidP="00DB7AA9">
      <w:pPr>
        <w:spacing w:after="120" w:line="276" w:lineRule="auto"/>
        <w:jc w:val="center"/>
        <w:rPr>
          <w:rFonts w:ascii="Times New Roman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)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O</m:t>
              </m:r>
            </m:sub>
          </m:sSub>
          <m:r>
            <w:rPr>
              <w:rFonts w:ascii="Cambria Math" w:eastAsiaTheme="minorEastAsia" w:hAnsi="Cambria Math" w:cs="Times New Roman"/>
            </w:rPr>
            <m:t>⟶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 xml:space="preserve"> G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j</m:t>
              </m:r>
            </m:sub>
          </m:sSub>
        </m:oMath>
      </m:oMathPara>
    </w:p>
    <w:p w14:paraId="5EC06BEB" w14:textId="77777777" w:rsidR="00DB7AA9" w:rsidRPr="00BD5109" w:rsidRDefault="00395993" w:rsidP="00C0565D">
      <w:pPr>
        <w:rPr>
          <w:rFonts w:ascii="Times New Roman" w:hAnsi="Times New Roman" w:cs="Times New Roman"/>
        </w:rPr>
      </w:pPr>
      <w:r w:rsidRPr="00BD5109">
        <w:rPr>
          <w:rFonts w:ascii="Times New Roman" w:hAnsi="Times New Roman" w:cs="Times New Roman"/>
        </w:rPr>
        <w:t>K</w:t>
      </w:r>
      <w:r w:rsidR="00C0565D" w:rsidRPr="00BD5109">
        <w:rPr>
          <w:rFonts w:ascii="Times New Roman" w:hAnsi="Times New Roman" w:cs="Times New Roman"/>
        </w:rPr>
        <w:t>inetic</w:t>
      </w:r>
      <w:r w:rsidRPr="00BD5109">
        <w:rPr>
          <w:rFonts w:ascii="Times New Roman" w:hAnsi="Times New Roman" w:cs="Times New Roman"/>
        </w:rPr>
        <w:t xml:space="preserve"> limit of transcription</w:t>
      </w:r>
      <w:r w:rsidR="00DB7AA9" w:rsidRPr="00BD5109">
        <w:rPr>
          <w:rFonts w:ascii="Times New Roman" w:hAnsi="Times New Roman" w:cs="Times New Roman"/>
        </w:rPr>
        <w:t xml:space="preserve">: </w:t>
      </w:r>
    </w:p>
    <w:p w14:paraId="16F909D7" w14:textId="77777777" w:rsidR="00CC46F8" w:rsidRPr="00BD5109" w:rsidRDefault="001057A3" w:rsidP="00DB7AA9">
      <w:pPr>
        <w:spacing w:after="120" w:line="276" w:lineRule="auto"/>
        <w:jc w:val="center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X,j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E,j</m:t>
              </m:r>
            </m:sub>
          </m:sSub>
          <m:r>
            <w:rPr>
              <w:rFonts w:ascii="Cambria Math" w:hAnsi="Cambria Math" w:cs="Times New Roman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G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  <m:r>
            <w:rPr>
              <w:rFonts w:ascii="Cambria Math" w:hAnsi="Cambria Math" w:cs="Times New Roman"/>
            </w:rPr>
            <m:t>: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)</m:t>
              </m:r>
            </m:e>
            <m:sub>
              <m:r>
                <w:rPr>
                  <w:rFonts w:ascii="Cambria Math" w:hAnsi="Cambria Math" w:cs="Times New Roman"/>
                </w:rPr>
                <m:t>O</m:t>
              </m:r>
            </m:sub>
          </m:sSub>
        </m:oMath>
      </m:oMathPara>
    </w:p>
    <w:p w14:paraId="6AFB2D0F" w14:textId="77777777" w:rsidR="00DB7AA9" w:rsidRPr="00BD5109" w:rsidRDefault="00DB7AA9" w:rsidP="00DB7AA9">
      <w:pPr>
        <w:rPr>
          <w:rFonts w:ascii="Times New Roman" w:eastAsiaTheme="minorEastAsia" w:hAnsi="Times New Roman" w:cs="Times New Roman"/>
        </w:rPr>
      </w:pPr>
      <w:r w:rsidRPr="00BD5109">
        <w:rPr>
          <w:rFonts w:ascii="Times New Roman" w:eastAsiaTheme="minorEastAsia" w:hAnsi="Times New Roman" w:cs="Times New Roman"/>
        </w:rPr>
        <w:t>Proposed elementary steps and the RNAP balance:</w:t>
      </w:r>
    </w:p>
    <w:p w14:paraId="40FC7BE1" w14:textId="77777777" w:rsidR="00DB7AA9" w:rsidRPr="00BD5109" w:rsidRDefault="001057A3" w:rsidP="00DB7AA9">
      <w:pPr>
        <w:spacing w:before="120" w:after="120"/>
        <w:jc w:val="center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X,T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  <m:sup>
              <m:r>
                <w:rPr>
                  <w:rFonts w:ascii="Cambria Math" w:hAnsi="Cambria Math" w:cs="Times New Roman"/>
                </w:rPr>
                <m:t>∘</m:t>
              </m:r>
            </m:sup>
          </m:sSubSup>
          <m:r>
            <w:rPr>
              <w:rFonts w:ascii="Cambria Math" w:hAnsi="Cambria Math" w:cs="Times New Roman"/>
            </w:rPr>
            <m:t>+(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G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  <m:r>
            <w:rPr>
              <w:rFonts w:ascii="Cambria Math" w:hAnsi="Cambria Math" w:cs="Times New Roman"/>
            </w:rPr>
            <m:t>: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)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r>
            <w:rPr>
              <w:rFonts w:ascii="Cambria Math" w:hAnsi="Cambria Math" w:cs="Times New Roman"/>
            </w:rPr>
            <m:t>+(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G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  <m:r>
            <w:rPr>
              <w:rFonts w:ascii="Cambria Math" w:hAnsi="Cambria Math" w:cs="Times New Roman"/>
            </w:rPr>
            <m:t>: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)</m:t>
              </m:r>
            </m:e>
            <m:sub>
              <m:r>
                <w:rPr>
                  <w:rFonts w:ascii="Cambria Math" w:hAnsi="Cambria Math" w:cs="Times New Roman"/>
                </w:rPr>
                <m:t>O</m:t>
              </m:r>
            </m:sub>
          </m:sSub>
          <m:r>
            <w:rPr>
              <w:rFonts w:ascii="Cambria Math" w:hAnsi="Cambria Math" w:cs="Times New Roman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i=1, j</m:t>
              </m:r>
            </m:sub>
            <m:sup>
              <m:r>
                <m:rPr>
                  <m:scr m:val="script"/>
                </m:rPr>
                <w:rPr>
                  <w:rFonts w:ascii="Cambria Math" w:hAnsi="Cambria Math" w:cs="Times New Roman"/>
                </w:rPr>
                <m:t>N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: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)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: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)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O</m:t>
                      </m:r>
                    </m:sub>
                  </m:sSub>
                </m:e>
              </m:d>
            </m:e>
          </m:nary>
        </m:oMath>
      </m:oMathPara>
    </w:p>
    <w:p w14:paraId="31294214" w14:textId="77777777" w:rsidR="00DB7AA9" w:rsidRPr="00BD5109" w:rsidRDefault="00DB7AA9" w:rsidP="00825608">
      <w:pPr>
        <w:pStyle w:val="ListParagraph"/>
        <w:numPr>
          <w:ilvl w:val="0"/>
          <w:numId w:val="2"/>
        </w:numPr>
        <w:spacing w:before="120" w:after="120"/>
        <w:ind w:left="360"/>
        <w:rPr>
          <w:rFonts w:ascii="Times New Roman" w:eastAsiaTheme="minorEastAsia" w:hAnsi="Times New Roman" w:cs="Times New Roman"/>
        </w:rPr>
      </w:pPr>
      <w:r w:rsidRPr="00BD5109">
        <w:rPr>
          <w:rFonts w:ascii="Times New Roman" w:eastAsiaTheme="minorEastAsia" w:hAnsi="Times New Roman" w:cs="Times New Roman"/>
        </w:rPr>
        <w:t xml:space="preserve">Show that: </w:t>
      </w:r>
    </w:p>
    <w:p w14:paraId="16D8BCDB" w14:textId="77777777" w:rsidR="00DB7AA9" w:rsidRPr="00BD5109" w:rsidRDefault="001057A3" w:rsidP="00DB7AA9">
      <w:pPr>
        <w:spacing w:before="120" w:after="120"/>
        <w:jc w:val="center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X,j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E,j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X,T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X,j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X,j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X,j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</m:den>
              </m:f>
            </m:e>
          </m:d>
        </m:oMath>
      </m:oMathPara>
    </w:p>
    <w:p w14:paraId="13D1CAE5" w14:textId="77777777" w:rsidR="00DB7AA9" w:rsidRPr="00BD5109" w:rsidRDefault="000E612E" w:rsidP="00825608">
      <w:pPr>
        <w:spacing w:before="120" w:after="120"/>
        <w:ind w:left="360"/>
        <w:rPr>
          <w:rFonts w:ascii="Times New Roman" w:eastAsiaTheme="minorEastAsia" w:hAnsi="Times New Roman" w:cs="Times New Roman"/>
        </w:rPr>
      </w:pPr>
      <w:r w:rsidRPr="00BD5109">
        <w:rPr>
          <w:rFonts w:ascii="Times New Roman" w:eastAsiaTheme="minorEastAsia" w:hAnsi="Times New Roman" w:cs="Times New Roman"/>
        </w:rPr>
        <w:t>where,</w:t>
      </w:r>
    </w:p>
    <w:p w14:paraId="529A9BAC" w14:textId="3ADCB2BB" w:rsidR="008C35A7" w:rsidRPr="00BD5109" w:rsidRDefault="001057A3" w:rsidP="008C35A7">
      <w:pPr>
        <w:spacing w:before="120" w:after="120"/>
        <w:jc w:val="center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i=1, j</m:t>
              </m:r>
            </m:sub>
            <m:sup>
              <m:r>
                <m:rPr>
                  <m:scr m:val="script"/>
                </m:rPr>
                <w:rPr>
                  <w:rFonts w:ascii="Cambria Math" w:hAnsi="Cambria Math" w:cs="Times New Roman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X,j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X,j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X,i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X,i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</w:rPr>
                <m:t>(1+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X,i</m:t>
                  </m:r>
                </m:sub>
              </m:sSub>
              <m:r>
                <w:rPr>
                  <w:rFonts w:ascii="Cambria Math" w:hAnsi="Cambria Math" w:cs="Times New Roman"/>
                </w:rPr>
                <m:t>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nary>
        </m:oMath>
      </m:oMathPara>
    </w:p>
    <w:p w14:paraId="1D0E66E9" w14:textId="77777777" w:rsidR="000E612E" w:rsidRPr="00BD5109" w:rsidRDefault="005A45A0" w:rsidP="00825608">
      <w:pPr>
        <w:spacing w:before="120" w:after="120"/>
        <w:ind w:left="360"/>
        <w:rPr>
          <w:rFonts w:ascii="Times New Roman" w:eastAsiaTheme="minorEastAsia" w:hAnsi="Times New Roman" w:cs="Times New Roman"/>
        </w:rPr>
      </w:pPr>
      <w:r w:rsidRPr="00BD5109">
        <w:rPr>
          <w:rFonts w:ascii="Times New Roman" w:eastAsiaTheme="minorEastAsia" w:hAnsi="Times New Roman" w:cs="Times New Roman"/>
        </w:rPr>
        <w:t>Saturation constant:</w:t>
      </w:r>
    </w:p>
    <w:p w14:paraId="71DD51DE" w14:textId="1052F03A" w:rsidR="008C35A7" w:rsidRPr="00BD5109" w:rsidRDefault="001057A3" w:rsidP="008C35A7">
      <w:pPr>
        <w:spacing w:before="120" w:after="120"/>
        <w:jc w:val="center"/>
        <w:rPr>
          <w:rFonts w:ascii="Times New Roman" w:eastAsiaTheme="minorEastAsia" w:hAnsi="Times New Roman" w:cs="Times New Roman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X,j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-1</m:t>
              </m:r>
            </m:sup>
          </m:sSubSup>
          <m:r>
            <w:rPr>
              <w:rFonts w:ascii="Cambria Math" w:eastAsiaTheme="minorEastAsia" w:hAnsi="Cambria Math" w:cs="Times New Roman"/>
            </w:rPr>
            <m:t>≡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+,j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-,j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I,j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)</m:t>
              </m:r>
            </m:den>
          </m:f>
        </m:oMath>
      </m:oMathPara>
    </w:p>
    <w:p w14:paraId="17D879A9" w14:textId="77777777" w:rsidR="005A45A0" w:rsidRPr="00BD5109" w:rsidRDefault="005A45A0" w:rsidP="00756ACA">
      <w:pPr>
        <w:spacing w:before="120" w:after="120"/>
        <w:ind w:left="360"/>
        <w:rPr>
          <w:rFonts w:ascii="Times New Roman" w:eastAsiaTheme="minorEastAsia" w:hAnsi="Times New Roman" w:cs="Times New Roman"/>
        </w:rPr>
      </w:pPr>
      <w:r w:rsidRPr="00BD5109">
        <w:rPr>
          <w:rFonts w:ascii="Times New Roman" w:eastAsiaTheme="minorEastAsia" w:hAnsi="Times New Roman" w:cs="Times New Roman"/>
        </w:rPr>
        <w:t>Time constant:</w:t>
      </w:r>
    </w:p>
    <w:p w14:paraId="7486C916" w14:textId="58D69345" w:rsidR="008C35A7" w:rsidRPr="00BD5109" w:rsidRDefault="001057A3" w:rsidP="008C35A7">
      <w:pPr>
        <w:spacing w:before="120" w:after="120"/>
        <w:jc w:val="center"/>
        <w:rPr>
          <w:rFonts w:ascii="Times New Roman" w:eastAsiaTheme="minorEastAsia" w:hAnsi="Times New Roman" w:cs="Times New Roman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X,j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-1</m:t>
              </m:r>
            </m:sup>
          </m:sSubSup>
          <m:r>
            <w:rPr>
              <w:rFonts w:ascii="Cambria Math" w:eastAsiaTheme="minorEastAsia" w:hAnsi="Cambria Math" w:cs="Times New Roman"/>
            </w:rPr>
            <m:t>≡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I,j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A,j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E,j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)</m:t>
              </m:r>
            </m:den>
          </m:f>
        </m:oMath>
      </m:oMathPara>
    </w:p>
    <w:p w14:paraId="717B85A9" w14:textId="77777777" w:rsidR="00825608" w:rsidRPr="00BD5109" w:rsidRDefault="00825608" w:rsidP="00825608">
      <w:pPr>
        <w:spacing w:before="120" w:after="120"/>
        <w:ind w:left="360"/>
        <w:rPr>
          <w:rFonts w:ascii="Times New Roman" w:eastAsiaTheme="minorEastAsia" w:hAnsi="Times New Roman" w:cs="Times New Roman"/>
        </w:rPr>
      </w:pPr>
      <w:r w:rsidRPr="00BD5109">
        <w:rPr>
          <w:rFonts w:ascii="Times New Roman" w:eastAsiaTheme="minorEastAsia" w:hAnsi="Times New Roman" w:cs="Times New Roman"/>
        </w:rPr>
        <w:t xml:space="preserve">Material balances around the closed and open complex for gene </w:t>
      </w:r>
      <w:r w:rsidRPr="00BD5109">
        <w:rPr>
          <w:rFonts w:ascii="Times New Roman" w:eastAsiaTheme="minorEastAsia" w:hAnsi="Times New Roman" w:cs="Times New Roman"/>
          <w:i/>
        </w:rPr>
        <w:t xml:space="preserve">j </w:t>
      </w:r>
      <w:r w:rsidRPr="00BD5109">
        <w:rPr>
          <w:rFonts w:ascii="Times New Roman" w:eastAsiaTheme="minorEastAsia" w:hAnsi="Times New Roman" w:cs="Times New Roman"/>
        </w:rPr>
        <w:t>are given by:</w:t>
      </w:r>
    </w:p>
    <w:p w14:paraId="2AC38DD2" w14:textId="77777777" w:rsidR="00825608" w:rsidRPr="00BD5109" w:rsidRDefault="001057A3" w:rsidP="00825608">
      <w:pPr>
        <w:spacing w:before="120" w:after="120"/>
        <w:jc w:val="center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</w:rPr>
            <m:t>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)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+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-</m:t>
              </m:r>
            </m:sub>
          </m:sSub>
          <m:r>
            <w:rPr>
              <w:rFonts w:ascii="Cambria Math" w:eastAsiaTheme="minorEastAsia" w:hAnsi="Cambria Math" w:cs="Times New Roman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</w:rPr>
            <m:t>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)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</w:rPr>
            <m:t>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)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C</m:t>
              </m:r>
            </m:sub>
          </m:sSub>
        </m:oMath>
      </m:oMathPara>
    </w:p>
    <w:p w14:paraId="2B247AA5" w14:textId="77777777" w:rsidR="00825608" w:rsidRPr="00BD5109" w:rsidRDefault="001057A3" w:rsidP="00825608">
      <w:pPr>
        <w:spacing w:before="120" w:after="120"/>
        <w:jc w:val="center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</w:rPr>
            <m:t>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)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O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</w:rPr>
            <m:t>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)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</w:rPr>
            <m:t>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)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O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E,j</m:t>
              </m:r>
            </m:sub>
          </m:sSub>
          <m:r>
            <w:rPr>
              <w:rFonts w:ascii="Cambria Math" w:eastAsiaTheme="minorEastAsia" w:hAnsi="Cambria Math" w:cs="Times New Roman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</w:rPr>
            <m:t>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)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O</m:t>
              </m:r>
            </m:sub>
          </m:sSub>
        </m:oMath>
      </m:oMathPara>
    </w:p>
    <w:p w14:paraId="3181DF1D" w14:textId="77777777" w:rsidR="00825608" w:rsidRPr="00BD5109" w:rsidRDefault="00825608" w:rsidP="00825608">
      <w:pPr>
        <w:spacing w:before="120" w:after="120"/>
        <w:ind w:left="360"/>
        <w:rPr>
          <w:rFonts w:ascii="Times New Roman" w:eastAsiaTheme="minorEastAsia" w:hAnsi="Times New Roman" w:cs="Times New Roman"/>
        </w:rPr>
      </w:pPr>
    </w:p>
    <w:p w14:paraId="620C59D9" w14:textId="77777777" w:rsidR="00BD5109" w:rsidRDefault="00BD5109" w:rsidP="00825608">
      <w:pPr>
        <w:spacing w:before="120" w:after="120"/>
        <w:ind w:left="360"/>
        <w:rPr>
          <w:rFonts w:ascii="Times New Roman" w:eastAsiaTheme="minorEastAsia" w:hAnsi="Times New Roman" w:cs="Times New Roman"/>
        </w:rPr>
      </w:pPr>
    </w:p>
    <w:p w14:paraId="5E5926D6" w14:textId="77777777" w:rsidR="00825608" w:rsidRPr="00BD5109" w:rsidRDefault="00825608" w:rsidP="00825608">
      <w:pPr>
        <w:spacing w:before="120" w:after="120"/>
        <w:ind w:left="360"/>
        <w:rPr>
          <w:rFonts w:ascii="Times New Roman" w:eastAsiaTheme="minorEastAsia" w:hAnsi="Times New Roman" w:cs="Times New Roman"/>
        </w:rPr>
      </w:pPr>
      <w:r w:rsidRPr="00BD5109">
        <w:rPr>
          <w:rFonts w:ascii="Times New Roman" w:eastAsiaTheme="minorEastAsia" w:hAnsi="Times New Roman" w:cs="Times New Roman"/>
        </w:rPr>
        <w:lastRenderedPageBreak/>
        <w:t xml:space="preserve">At steady state, revised balance equations: </w:t>
      </w:r>
    </w:p>
    <w:p w14:paraId="1709B8F8" w14:textId="460E798C" w:rsidR="009C5B69" w:rsidRPr="00BD5109" w:rsidRDefault="009C5B69" w:rsidP="009C5B69">
      <w:pPr>
        <w:spacing w:before="120" w:after="120"/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</w:rPr>
            <m:t>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)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</w:rPr>
            <m:t>⋍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</w:rPr>
            <m:t>)(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</w:rPr>
            <m:t>)</m:t>
          </m:r>
        </m:oMath>
      </m:oMathPara>
    </w:p>
    <w:p w14:paraId="3459DB75" w14:textId="1CE2AE87" w:rsidR="009C5B69" w:rsidRPr="00BD5109" w:rsidRDefault="009C5B69" w:rsidP="009C5B69">
      <w:pPr>
        <w:spacing w:before="120" w:after="120"/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</w:rPr>
            <m:t>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)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O</m:t>
              </m:r>
            </m:sub>
          </m:sSub>
          <m:r>
            <w:rPr>
              <w:rFonts w:ascii="Cambria Math" w:eastAsiaTheme="minorEastAsia" w:hAnsi="Cambria Math" w:cs="Times New Roman"/>
            </w:rPr>
            <m:t>⋍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E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</w:rPr>
            <m:t>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)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C</m:t>
              </m:r>
            </m:sub>
          </m:sSub>
        </m:oMath>
      </m:oMathPara>
    </w:p>
    <w:p w14:paraId="1E617E1F" w14:textId="50832D2A" w:rsidR="000F6A5A" w:rsidRPr="00BD5109" w:rsidRDefault="000F6A5A" w:rsidP="000F6A5A">
      <w:pPr>
        <w:spacing w:before="120" w:after="120"/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j,i</m:t>
              </m:r>
            </m:sub>
          </m:sSub>
          <m:r>
            <w:rPr>
              <w:rFonts w:ascii="Cambria Math" w:eastAsiaTheme="minorEastAsia" w:hAnsi="Cambria Math" w:cs="Times New Roman"/>
            </w:rPr>
            <m:t>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X,i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)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</w:rPr>
            <m:t>⋍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+,i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-,i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I,i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j,i</m:t>
              </m:r>
            </m:sub>
          </m:sSub>
          <m:r>
            <w:rPr>
              <w:rFonts w:ascii="Cambria Math" w:eastAsiaTheme="minorEastAsia" w:hAnsi="Cambria Math" w:cs="Times New Roman"/>
            </w:rPr>
            <m:t>)(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X,i</m:t>
              </m:r>
            </m:sub>
          </m:sSub>
          <m:r>
            <w:rPr>
              <w:rFonts w:ascii="Cambria Math" w:eastAsiaTheme="minorEastAsia" w:hAnsi="Cambria Math" w:cs="Times New Roman"/>
            </w:rPr>
            <m:t>)</m:t>
          </m:r>
        </m:oMath>
      </m:oMathPara>
    </w:p>
    <w:p w14:paraId="57B7D2C0" w14:textId="5B1D1EB8" w:rsidR="00261C79" w:rsidRPr="00BD5109" w:rsidRDefault="00261C79" w:rsidP="00261C79">
      <w:pPr>
        <w:spacing w:before="120" w:after="120"/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j,i</m:t>
              </m:r>
            </m:sub>
          </m:sSub>
          <m:r>
            <w:rPr>
              <w:rFonts w:ascii="Cambria Math" w:eastAsiaTheme="minorEastAsia" w:hAnsi="Cambria Math" w:cs="Times New Roman"/>
            </w:rPr>
            <m:t>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X,i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)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O</m:t>
              </m:r>
            </m:sub>
          </m:sSub>
          <m:r>
            <w:rPr>
              <w:rFonts w:ascii="Cambria Math" w:eastAsiaTheme="minorEastAsia" w:hAnsi="Cambria Math" w:cs="Times New Roman"/>
            </w:rPr>
            <m:t>⋍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I,i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A,i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E,i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j,i</m:t>
              </m:r>
            </m:sub>
          </m:sSub>
          <m:r>
            <w:rPr>
              <w:rFonts w:ascii="Cambria Math" w:eastAsiaTheme="minorEastAsia" w:hAnsi="Cambria Math" w:cs="Times New Roman"/>
            </w:rPr>
            <m:t>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X,i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)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C</m:t>
              </m:r>
            </m:sub>
          </m:sSub>
        </m:oMath>
      </m:oMathPara>
    </w:p>
    <w:p w14:paraId="6A40AD33" w14:textId="57E91D0D" w:rsidR="006E1EA9" w:rsidRPr="00BD5109" w:rsidRDefault="006E1EA9" w:rsidP="00261C79">
      <w:pPr>
        <w:spacing w:before="120" w:after="120"/>
        <w:jc w:val="center"/>
        <w:rPr>
          <w:rFonts w:ascii="Times New Roman" w:eastAsiaTheme="minorEastAsia" w:hAnsi="Times New Roman" w:cs="Times New Roman"/>
        </w:rPr>
      </w:pPr>
    </w:p>
    <w:p w14:paraId="250C545D" w14:textId="650D490D" w:rsidR="006E1EA9" w:rsidRPr="00BD5109" w:rsidRDefault="006E1EA9" w:rsidP="006E1EA9">
      <w:pPr>
        <w:spacing w:before="120" w:after="120"/>
        <w:ind w:left="360"/>
        <w:jc w:val="both"/>
        <w:rPr>
          <w:rFonts w:ascii="Times New Roman" w:eastAsiaTheme="minorEastAsia" w:hAnsi="Times New Roman" w:cs="Times New Roman"/>
        </w:rPr>
      </w:pPr>
      <w:r w:rsidRPr="00BD5109">
        <w:rPr>
          <w:rFonts w:ascii="Times New Roman" w:eastAsiaTheme="minorEastAsia" w:hAnsi="Times New Roman" w:cs="Times New Roman"/>
        </w:rPr>
        <w:t>In regards to the steady-state case, only the open complex will be taken into consideration:</w:t>
      </w:r>
    </w:p>
    <w:p w14:paraId="49B86CAF" w14:textId="517863C1" w:rsidR="006E1EA9" w:rsidRPr="008C35A7" w:rsidRDefault="001057A3" w:rsidP="006E1EA9">
      <w:pPr>
        <w:spacing w:before="120" w:after="120"/>
        <w:jc w:val="center"/>
        <w:rPr>
          <w:rFonts w:ascii="Times New Roman" w:eastAsiaTheme="minorEastAsia" w:hAnsi="Times New Roman" w:cs="Times New Roman"/>
        </w:rPr>
      </w:pPr>
      <w:sdt>
        <w:sdtPr>
          <w:rPr>
            <w:rFonts w:ascii="Cambria Math" w:eastAsiaTheme="minorEastAsia" w:hAnsi="Cambria Math" w:cs="Times New Roman"/>
            <w:i/>
          </w:rPr>
          <w:id w:val="503252953"/>
          <w:placeholder>
            <w:docPart w:val="DefaultPlaceholder_20250781"/>
          </w:placeholder>
          <w:temporary/>
          <w:showingPlcHdr/>
          <w:equation/>
        </w:sdtPr>
        <w:sdtEndPr/>
        <w:sdtContent>
          <m:oMathPara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(</m:t>
              </m:r>
            </m:oMath>
          </m:oMathPara>
        </w:sdtContent>
      </w:sdt>
      <m:oMathPara>
        <m:oMath>
          <m:sSub>
            <m:sSubPr>
              <m:ctrlPr>
                <w:rPr>
                  <w:rFonts w:ascii="Cambria Math" w:eastAsiaTheme="minorEastAsia" w:hAnsi="Cambria Math" w:cs="Times New Roma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</w:rPr>
            <m:t>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)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O</m:t>
              </m:r>
            </m:sub>
          </m:sSub>
          <m:r>
            <w:rPr>
              <w:rFonts w:ascii="Cambria Math" w:eastAsiaTheme="minorEastAsia" w:hAnsi="Cambria Math" w:cs="Times New Roman"/>
            </w:rPr>
            <m:t>⋍(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X,j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-1</m:t>
              </m:r>
            </m:sup>
          </m:sSubSup>
          <m:r>
            <w:rPr>
              <w:rFonts w:ascii="Cambria Math" w:eastAsiaTheme="minorEastAsia" w:hAnsi="Cambria Math" w:cs="Times New Roman"/>
            </w:rPr>
            <m:t>)(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X,j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-1</m:t>
              </m:r>
            </m:sup>
          </m:sSubSup>
          <m:r>
            <w:rPr>
              <w:rFonts w:ascii="Cambria Math" w:eastAsiaTheme="minorEastAsia" w:hAnsi="Cambria Math" w:cs="Times New Roman"/>
            </w:rPr>
            <m:t>)(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</w:rPr>
            <m:t>)(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</w:rPr>
            <m:t>)</m:t>
          </m:r>
        </m:oMath>
      </m:oMathPara>
    </w:p>
    <w:p w14:paraId="0987B87F" w14:textId="77777777" w:rsidR="008C35A7" w:rsidRPr="00BD5109" w:rsidRDefault="008C35A7" w:rsidP="006E1EA9">
      <w:pPr>
        <w:spacing w:before="120" w:after="120"/>
        <w:jc w:val="center"/>
        <w:rPr>
          <w:rFonts w:ascii="Times New Roman" w:eastAsiaTheme="minorEastAsia" w:hAnsi="Times New Roman" w:cs="Times New Roman"/>
        </w:rPr>
      </w:pPr>
    </w:p>
    <w:p w14:paraId="0EDFCCDA" w14:textId="5FD76216" w:rsidR="00BD5109" w:rsidRDefault="00BD5109" w:rsidP="00BD5109">
      <w:pPr>
        <w:spacing w:before="120" w:after="120"/>
        <w:ind w:left="36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Solve for the free RNAP concentration, R</w:t>
      </w:r>
      <w:r>
        <w:rPr>
          <w:rFonts w:ascii="Times New Roman" w:eastAsiaTheme="minorEastAsia" w:hAnsi="Times New Roman" w:cs="Times New Roman"/>
          <w:vertAlign w:val="subscript"/>
        </w:rPr>
        <w:t>X</w:t>
      </w:r>
      <w:r>
        <w:rPr>
          <w:rFonts w:ascii="Times New Roman" w:eastAsiaTheme="minorEastAsia" w:hAnsi="Times New Roman" w:cs="Times New Roman"/>
        </w:rPr>
        <w:t>:</w:t>
      </w:r>
    </w:p>
    <w:p w14:paraId="075CF905" w14:textId="1450657C" w:rsidR="00FE620B" w:rsidRPr="00FE620B" w:rsidRDefault="001057A3" w:rsidP="00FE620B">
      <w:pPr>
        <w:spacing w:before="120" w:after="120"/>
        <w:jc w:val="center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X,T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  <m:sup>
              <m:r>
                <w:rPr>
                  <w:rFonts w:ascii="Cambria Math" w:hAnsi="Cambria Math" w:cs="Times New Roman"/>
                </w:rPr>
                <m:t>∘</m:t>
              </m:r>
            </m:sup>
          </m:sSubSup>
          <m:r>
            <w:rPr>
              <w:rFonts w:ascii="Cambria Math" w:hAnsi="Cambria Math" w:cs="Times New Roman"/>
            </w:rPr>
            <m:t>+(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G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  <m:r>
            <w:rPr>
              <w:rFonts w:ascii="Cambria Math" w:hAnsi="Cambria Math" w:cs="Times New Roman"/>
            </w:rPr>
            <m:t>: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)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r>
            <w:rPr>
              <w:rFonts w:ascii="Cambria Math" w:hAnsi="Cambria Math" w:cs="Times New Roman"/>
            </w:rPr>
            <m:t>+(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G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  <m:r>
            <w:rPr>
              <w:rFonts w:ascii="Cambria Math" w:hAnsi="Cambria Math" w:cs="Times New Roman"/>
            </w:rPr>
            <m:t>: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)</m:t>
              </m:r>
            </m:e>
            <m:sub>
              <m:r>
                <w:rPr>
                  <w:rFonts w:ascii="Cambria Math" w:hAnsi="Cambria Math" w:cs="Times New Roman"/>
                </w:rPr>
                <m:t>O</m:t>
              </m:r>
            </m:sub>
          </m:sSub>
          <m:r>
            <w:rPr>
              <w:rFonts w:ascii="Cambria Math" w:hAnsi="Cambria Math" w:cs="Times New Roman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i=1, j</m:t>
              </m:r>
            </m:sub>
            <m:sup>
              <m:r>
                <m:rPr>
                  <m:scr m:val="script"/>
                </m:rPr>
                <w:rPr>
                  <w:rFonts w:ascii="Cambria Math" w:hAnsi="Cambria Math" w:cs="Times New Roman"/>
                </w:rPr>
                <m:t>N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: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)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: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)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O</m:t>
                      </m:r>
                    </m:sub>
                  </m:sSub>
                </m:e>
              </m:d>
            </m:e>
          </m:nary>
        </m:oMath>
      </m:oMathPara>
    </w:p>
    <w:p w14:paraId="6B5210F9" w14:textId="5431ABCC" w:rsidR="00FE620B" w:rsidRPr="00FE620B" w:rsidRDefault="001057A3" w:rsidP="00FE620B">
      <w:pPr>
        <w:spacing w:before="120" w:after="120"/>
        <w:jc w:val="center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X,T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  <m:sup>
              <m:r>
                <w:rPr>
                  <w:rFonts w:ascii="Cambria Math" w:hAnsi="Cambria Math" w:cs="Times New Roman"/>
                </w:rPr>
                <m:t>∘</m:t>
              </m:r>
            </m:sup>
          </m:sSubSup>
          <m:r>
            <w:rPr>
              <w:rFonts w:ascii="Cambria Math" w:hAnsi="Cambria Math" w:cs="Times New Roman"/>
            </w:rPr>
            <m:t>+</m:t>
          </m:r>
          <m:r>
            <w:rPr>
              <w:rFonts w:ascii="Cambria Math" w:eastAsiaTheme="minorEastAsia" w:hAnsi="Cambria Math" w:cs="Times New Roman"/>
            </w:rPr>
            <m:t>(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X,j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-1</m:t>
              </m:r>
            </m:sup>
          </m:sSubSup>
          <m:r>
            <w:rPr>
              <w:rFonts w:ascii="Cambria Math" w:eastAsiaTheme="minorEastAsia" w:hAnsi="Cambria Math" w:cs="Times New Roman"/>
            </w:rPr>
            <m:t>)(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</w:rPr>
            <m:t>)(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</w:rPr>
            <m:t>)</m:t>
          </m:r>
          <m:r>
            <w:rPr>
              <w:rFonts w:ascii="Cambria Math" w:hAnsi="Cambria Math" w:cs="Times New Roman"/>
            </w:rPr>
            <m:t>+</m:t>
          </m:r>
          <m:r>
            <w:rPr>
              <w:rFonts w:ascii="Cambria Math" w:eastAsiaTheme="minorEastAsia" w:hAnsi="Cambria Math" w:cs="Times New Roman"/>
            </w:rPr>
            <m:t>(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X,j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-1</m:t>
              </m:r>
            </m:sup>
          </m:sSubSup>
          <m:r>
            <w:rPr>
              <w:rFonts w:ascii="Cambria Math" w:eastAsiaTheme="minorEastAsia" w:hAnsi="Cambria Math" w:cs="Times New Roman"/>
            </w:rPr>
            <m:t>)(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X,j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-1</m:t>
              </m:r>
            </m:sup>
          </m:sSubSup>
          <m:r>
            <w:rPr>
              <w:rFonts w:ascii="Cambria Math" w:eastAsiaTheme="minorEastAsia" w:hAnsi="Cambria Math" w:cs="Times New Roman"/>
            </w:rPr>
            <m:t>)(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</w:rPr>
            <m:t>)(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</w:rPr>
            <m:t>)</m:t>
          </m:r>
          <m:r>
            <w:rPr>
              <w:rFonts w:ascii="Cambria Math" w:hAnsi="Cambria Math" w:cs="Times New Roman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i=1, j</m:t>
              </m:r>
            </m:sub>
            <m:sup>
              <m:r>
                <m:rPr>
                  <m:scr m:val="script"/>
                </m:rPr>
                <w:rPr>
                  <w:rFonts w:ascii="Cambria Math" w:hAnsi="Cambria Math" w:cs="Times New Roman"/>
                </w:rPr>
                <m:t>N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X,i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-1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</w:rPr>
                    <m:t>)(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)(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)</m:t>
                  </m:r>
                  <m:r>
                    <w:rPr>
                      <w:rFonts w:ascii="Cambria Math" w:hAnsi="Cambria Math" w:cs="Times New Roman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X,i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-1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</w:rPr>
                    <m:t>)(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X,i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-1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</w:rPr>
                    <m:t>)(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)(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)</m:t>
                  </m:r>
                </m:e>
              </m:d>
            </m:e>
          </m:nary>
        </m:oMath>
      </m:oMathPara>
    </w:p>
    <w:p w14:paraId="29E81C11" w14:textId="4038B5F4" w:rsidR="00FE620B" w:rsidRPr="00FE620B" w:rsidRDefault="001057A3" w:rsidP="00FE620B">
      <w:pPr>
        <w:spacing w:before="120" w:after="120"/>
        <w:jc w:val="center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X,T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X</m:t>
              </m:r>
            </m:sub>
          </m:sSub>
          <m:r>
            <w:rPr>
              <w:rFonts w:ascii="Cambria Math" w:hAnsi="Cambria Math" w:cs="Times New Roman"/>
            </w:rPr>
            <m:t>+</m:t>
          </m:r>
          <m:r>
            <w:rPr>
              <w:rFonts w:ascii="Cambria Math" w:eastAsiaTheme="minorEastAsia" w:hAnsi="Cambria Math" w:cs="Times New Roman"/>
            </w:rPr>
            <m:t>(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X,j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-1</m:t>
              </m:r>
            </m:sup>
          </m:sSubSup>
          <m:r>
            <w:rPr>
              <w:rFonts w:ascii="Cambria Math" w:eastAsiaTheme="minorEastAsia" w:hAnsi="Cambria Math" w:cs="Times New Roman"/>
            </w:rPr>
            <m:t>)(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</w:rPr>
            <m:t>)(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</w:rPr>
            <m:t>)</m:t>
          </m:r>
          <m:r>
            <w:rPr>
              <w:rFonts w:ascii="Cambria Math" w:hAnsi="Cambria Math" w:cs="Times New Roman"/>
            </w:rPr>
            <m:t>+</m:t>
          </m:r>
          <m:r>
            <w:rPr>
              <w:rFonts w:ascii="Cambria Math" w:eastAsiaTheme="minorEastAsia" w:hAnsi="Cambria Math" w:cs="Times New Roman"/>
            </w:rPr>
            <m:t>(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X,j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-1</m:t>
              </m:r>
            </m:sup>
          </m:sSubSup>
          <m:r>
            <w:rPr>
              <w:rFonts w:ascii="Cambria Math" w:eastAsiaTheme="minorEastAsia" w:hAnsi="Cambria Math" w:cs="Times New Roman"/>
            </w:rPr>
            <m:t>)(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X,j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-1</m:t>
              </m:r>
            </m:sup>
          </m:sSubSup>
          <m:r>
            <w:rPr>
              <w:rFonts w:ascii="Cambria Math" w:eastAsiaTheme="minorEastAsia" w:hAnsi="Cambria Math" w:cs="Times New Roman"/>
            </w:rPr>
            <m:t>)(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</w:rPr>
            <m:t>)(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</w:rPr>
            <m:t>)</m:t>
          </m:r>
          <m:r>
            <w:rPr>
              <w:rFonts w:ascii="Cambria Math" w:hAnsi="Cambria Math" w:cs="Times New Roman"/>
            </w:rPr>
            <m:t>+</m:t>
          </m:r>
          <m:r>
            <w:rPr>
              <w:rFonts w:ascii="Cambria Math" w:eastAsiaTheme="minorEastAsia" w:hAnsi="Cambria Math" w:cs="Times New Roman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</w:rPr>
            <m:t>)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i=1, j</m:t>
              </m:r>
            </m:sub>
            <m:sup>
              <m:r>
                <m:rPr>
                  <m:scr m:val="script"/>
                </m:rPr>
                <w:rPr>
                  <w:rFonts w:ascii="Cambria Math" w:hAnsi="Cambria Math" w:cs="Times New Roman"/>
                </w:rPr>
                <m:t>N</m:t>
              </m:r>
            </m:sup>
            <m:e>
              <m:r>
                <w:rPr>
                  <w:rFonts w:ascii="Cambria Math" w:eastAsiaTheme="minorEastAsia" w:hAnsi="Cambria Math" w:cs="Times New Roman"/>
                </w:rPr>
                <m:t>(1</m:t>
              </m:r>
              <m:r>
                <w:rPr>
                  <w:rFonts w:ascii="Cambria Math" w:hAnsi="Cambria Math" w:cs="Times New Roman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X,i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>)(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X,i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>)(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)</m:t>
              </m:r>
            </m:e>
          </m:nary>
        </m:oMath>
      </m:oMathPara>
    </w:p>
    <w:p w14:paraId="4C0D55DB" w14:textId="36A3952A" w:rsidR="00A00E8D" w:rsidRPr="00BD5109" w:rsidRDefault="001057A3" w:rsidP="00A00E8D">
      <w:pPr>
        <w:spacing w:before="120" w:after="120" w:line="276" w:lineRule="auto"/>
        <w:jc w:val="center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1+</m:t>
              </m:r>
              <m:r>
                <w:rPr>
                  <w:rFonts w:ascii="Cambria Math" w:eastAsiaTheme="minorEastAsia" w:hAnsi="Cambria Math" w:cs="Times New Roman"/>
                </w:rPr>
                <m:t>(1+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X,j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>)(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X,j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>)(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)</m:t>
              </m:r>
              <m:r>
                <w:rPr>
                  <w:rFonts w:ascii="Cambria Math" w:hAnsi="Cambria Math" w:cs="Times New Roman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i=1, j</m:t>
                  </m:r>
                </m:sub>
                <m:sup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</w:rPr>
                    <m:t>(1</m:t>
                  </m:r>
                  <m:r>
                    <w:rPr>
                      <w:rFonts w:ascii="Cambria Math" w:hAnsi="Cambria Math" w:cs="Times New Roman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X,i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-1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</w:rPr>
                    <m:t>)(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X,i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-1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</w:rPr>
                    <m:t>)(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)</m:t>
                  </m:r>
                </m:e>
              </m:nary>
            </m:den>
          </m:f>
        </m:oMath>
      </m:oMathPara>
    </w:p>
    <w:p w14:paraId="4E417077" w14:textId="2344BB08" w:rsidR="006E1EA9" w:rsidRPr="008C35A7" w:rsidRDefault="001057A3" w:rsidP="00A00E8D">
      <w:pPr>
        <w:spacing w:before="120" w:after="120" w:line="276" w:lineRule="auto"/>
        <w:jc w:val="center"/>
        <w:rPr>
          <w:rFonts w:ascii="Times New Roman" w:eastAsiaTheme="minorEastAsia" w:hAnsi="Times New Roman" w:cs="Times New Roman"/>
        </w:rPr>
      </w:pPr>
      <w:sdt>
        <w:sdtPr>
          <w:rPr>
            <w:rFonts w:ascii="Cambria Math" w:eastAsiaTheme="minorEastAsia" w:hAnsi="Cambria Math" w:cs="Times New Roman"/>
            <w:i/>
          </w:rPr>
          <w:id w:val="2103295674"/>
          <w:placeholder>
            <w:docPart w:val="DefaultPlaceholder_20250781"/>
          </w:placeholder>
          <w:temporary/>
          <w:showingPlcHdr/>
          <w:equation/>
        </w:sdtPr>
        <w:sdtEndPr/>
        <w:sdtContent>
          <w:r w:rsidR="00654D5C" w:rsidRPr="00BD5109">
            <w:rPr>
              <w:rFonts w:ascii="Times New Roman" w:hAnsi="Times New Roman" w:cs="Times New Roman"/>
              <w:b/>
              <w:vanish/>
            </w:rPr>
            <w:t xml:space="preserve"> </w:t>
          </w:r>
        </w:sdtContent>
      </w:sdt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X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X,T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X,j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X,j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)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X,j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X,j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+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X,j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+1</m:t>
                </m:r>
              </m:e>
            </m:d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i=1, j</m:t>
                </m:r>
              </m:sub>
              <m:sup>
                <m:r>
                  <m:rPr>
                    <m:scr m:val="script"/>
                  </m:rPr>
                  <w:rPr>
                    <w:rFonts w:ascii="Cambria Math" w:hAnsi="Cambria Math" w:cs="Times New Roman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X,j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X,j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X,i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X,i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>(1+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X,i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(G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</m:t>
                </m:r>
              </m:e>
            </m:nary>
          </m:den>
        </m:f>
      </m:oMath>
    </w:p>
    <w:p w14:paraId="1F064F52" w14:textId="77777777" w:rsidR="008C35A7" w:rsidRPr="00BD5109" w:rsidRDefault="008C35A7" w:rsidP="00261C79">
      <w:pPr>
        <w:spacing w:before="120" w:after="120"/>
        <w:jc w:val="center"/>
        <w:rPr>
          <w:rFonts w:ascii="Times New Roman" w:eastAsiaTheme="minorEastAsia" w:hAnsi="Times New Roman" w:cs="Times New Roman"/>
        </w:rPr>
      </w:pPr>
    </w:p>
    <w:p w14:paraId="5C51C229" w14:textId="36C34CDA" w:rsidR="007E3A9D" w:rsidRDefault="007E3A9D" w:rsidP="007E3A9D">
      <w:pPr>
        <w:spacing w:before="120" w:after="120"/>
        <w:ind w:left="36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i=1, j</m:t>
            </m:r>
          </m:sub>
          <m:sup>
            <m:r>
              <m:rPr>
                <m:scr m:val="script"/>
              </m:rPr>
              <w:rPr>
                <w:rFonts w:ascii="Cambria Math" w:hAnsi="Cambria Math" w:cs="Times New Roman"/>
              </w:rPr>
              <m:t>N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X,j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X,j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X,i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X,i</m:t>
                    </m:r>
                  </m:sub>
                </m:sSub>
              </m:den>
            </m:f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X,i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</w:rPr>
              <m:t xml:space="preserve"> </m:t>
            </m:r>
          </m:e>
        </m:nary>
      </m:oMath>
      <w:r>
        <w:rPr>
          <w:rFonts w:ascii="Times New Roman" w:eastAsiaTheme="minorEastAsia" w:hAnsi="Times New Roman" w:cs="Times New Roman"/>
        </w:rPr>
        <w:t xml:space="preserve"> and solve it for the open complex equation:</w:t>
      </w:r>
    </w:p>
    <w:p w14:paraId="3F64F7B1" w14:textId="334C6541" w:rsidR="007E3A9D" w:rsidRPr="00BD5109" w:rsidRDefault="001057A3" w:rsidP="007E3A9D">
      <w:pPr>
        <w:spacing w:before="120" w:after="120"/>
        <w:jc w:val="center"/>
        <w:rPr>
          <w:rFonts w:ascii="Times New Roman" w:eastAsiaTheme="minorEastAsia" w:hAnsi="Times New Roman" w:cs="Times New Roman"/>
        </w:rPr>
      </w:pPr>
      <w:sdt>
        <w:sdtPr>
          <w:rPr>
            <w:rFonts w:ascii="Cambria Math" w:eastAsiaTheme="minorEastAsia" w:hAnsi="Cambria Math" w:cs="Times New Roman"/>
            <w:i/>
          </w:rPr>
          <w:id w:val="705067158"/>
          <w:placeholder>
            <w:docPart w:val="1EC51DF7AFAF8842993CEB2B0824B115"/>
          </w:placeholder>
          <w:temporary/>
          <w:showingPlcHdr/>
          <w:equation/>
        </w:sdtPr>
        <w:sdtEndPr/>
        <w:sdtContent>
          <m:oMathPara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(</m:t>
              </m:r>
            </m:oMath>
          </m:oMathPara>
        </w:sdtContent>
      </w:sdt>
      <m:oMathPara>
        <m:oMath>
          <m:sSub>
            <m:sSubPr>
              <m:ctrlPr>
                <w:rPr>
                  <w:rFonts w:ascii="Cambria Math" w:eastAsiaTheme="minorEastAsia" w:hAnsi="Cambria Math" w:cs="Times New Roma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</w:rPr>
            <m:t>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)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O</m:t>
              </m:r>
            </m:sub>
          </m:sSub>
          <m:r>
            <w:rPr>
              <w:rFonts w:ascii="Cambria Math" w:eastAsiaTheme="minorEastAsia" w:hAnsi="Cambria Math" w:cs="Times New Roman"/>
            </w:rPr>
            <m:t>⋍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X,T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X,j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X,j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X,j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+1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</m:t>
                  </m:r>
                </m:sub>
              </m:sSub>
            </m:den>
          </m:f>
        </m:oMath>
      </m:oMathPara>
    </w:p>
    <w:p w14:paraId="4603AA4A" w14:textId="65A9AF8A" w:rsidR="007E3A9D" w:rsidRPr="006A18CE" w:rsidRDefault="001057A3" w:rsidP="007E3A9D">
      <w:pPr>
        <w:spacing w:before="120" w:after="120" w:line="276" w:lineRule="auto"/>
        <w:jc w:val="center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X,j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E,j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X,T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X,j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X,j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+1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j</m:t>
                      </m:r>
                    </m:sub>
                  </m:sSub>
                </m:den>
              </m:f>
            </m:e>
          </m:d>
        </m:oMath>
      </m:oMathPara>
    </w:p>
    <w:p w14:paraId="5A6A3014" w14:textId="77777777" w:rsidR="007E3A9D" w:rsidRDefault="007E3A9D" w:rsidP="007E3A9D">
      <w:pPr>
        <w:spacing w:before="120" w:after="120"/>
        <w:jc w:val="center"/>
        <w:rPr>
          <w:rFonts w:ascii="Times New Roman" w:eastAsiaTheme="minorEastAsia" w:hAnsi="Times New Roman" w:cs="Times New Roman"/>
        </w:rPr>
      </w:pPr>
    </w:p>
    <w:p w14:paraId="5DE7ED16" w14:textId="5662DC25" w:rsidR="00CF2680" w:rsidRDefault="00CF2680" w:rsidP="00CF2680">
      <w:pPr>
        <w:pStyle w:val="ListParagraph"/>
        <w:numPr>
          <w:ilvl w:val="0"/>
          <w:numId w:val="2"/>
        </w:numPr>
        <w:spacing w:before="120" w:after="12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Conditions under which </w:t>
      </w:r>
      <w:sdt>
        <w:sdtPr>
          <w:rPr>
            <w:rFonts w:ascii="Cambria Math" w:eastAsiaTheme="minorEastAsia" w:hAnsi="Cambria Math" w:cs="Times New Roman"/>
            <w:i/>
          </w:rPr>
          <w:id w:val="-1364053106"/>
          <w:placeholder>
            <w:docPart w:val="DefaultPlaceholder_20250781"/>
          </w:placeholder>
          <w:temporary/>
          <w:showingPlcHdr/>
          <w:equation/>
        </w:sdtPr>
        <w:sdtEndPr/>
        <w:sdtContent>
          <m:oMath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N</m:t>
            </m:r>
          </m:oMath>
        </w:sdtContent>
      </w:sdt>
      <m:oMath>
        <m:r>
          <w:rPr>
            <w:rFonts w:ascii="Cambria Math" w:eastAsiaTheme="minorEastAsia" w:hAnsi="Cambria Math" w:cs="Times New Roman"/>
          </w:rPr>
          <m:t>≫1</m:t>
        </m:r>
      </m:oMath>
      <w:r>
        <w:rPr>
          <w:rFonts w:ascii="Times New Roman" w:eastAsiaTheme="minorEastAsia" w:hAnsi="Times New Roman" w:cs="Times New Roman"/>
        </w:rPr>
        <w:t xml:space="preserve"> would be approximately equivalent to the 1-gene system:</w:t>
      </w:r>
    </w:p>
    <w:p w14:paraId="4AD0E936" w14:textId="77777777" w:rsidR="00BF5804" w:rsidRDefault="00BF5804" w:rsidP="00CF2680">
      <w:pPr>
        <w:pStyle w:val="ListParagraph"/>
        <w:spacing w:before="120" w:after="120"/>
        <w:ind w:left="0"/>
        <w:jc w:val="center"/>
        <w:rPr>
          <w:rFonts w:ascii="Times New Roman" w:eastAsiaTheme="minorEastAsia" w:hAnsi="Times New Roman" w:cs="Times New Roman"/>
        </w:rPr>
      </w:pPr>
    </w:p>
    <w:p w14:paraId="0C899085" w14:textId="2A989071" w:rsidR="00654D5C" w:rsidRDefault="00BF5804" w:rsidP="00BF5804">
      <w:pPr>
        <w:pStyle w:val="ListParagraph"/>
        <w:spacing w:before="120" w:after="120"/>
        <w:ind w:left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 </w:t>
      </w:r>
      <w:sdt>
        <w:sdtPr>
          <w:rPr>
            <w:rFonts w:ascii="Cambria Math" w:eastAsiaTheme="minorEastAsia" w:hAnsi="Cambria Math" w:cs="Times New Roman"/>
            <w:i/>
          </w:rPr>
          <w:id w:val="1573858075"/>
          <w:placeholder>
            <w:docPart w:val="F773E575579BA24BBA75ECA90D93297C"/>
          </w:placeholder>
          <w:temporary/>
          <w:showingPlcHdr/>
          <w:equation/>
        </w:sdtPr>
        <w:sdtEndPr/>
        <w:sdtContent>
          <m:oMath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N</m:t>
            </m:r>
          </m:oMath>
        </w:sdtContent>
      </w:sdt>
      <w:r w:rsidR="00654D5C">
        <w:rPr>
          <w:rFonts w:ascii="Times New Roman" w:eastAsiaTheme="minorEastAsia" w:hAnsi="Times New Roman" w:cs="Times New Roman"/>
        </w:rPr>
        <w:t xml:space="preserve"> gene system would be equivalent under elongation limited circumstances as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τ</m:t>
            </m:r>
          </m:e>
          <m:sub>
            <m:r>
              <w:rPr>
                <w:rFonts w:ascii="Cambria Math" w:eastAsiaTheme="minorEastAsia" w:hAnsi="Cambria Math" w:cs="Times New Roman"/>
              </w:rPr>
              <m:t>X,j</m:t>
            </m:r>
          </m:sub>
        </m:sSub>
        <m:r>
          <w:rPr>
            <w:rFonts w:ascii="Cambria Math" w:eastAsiaTheme="minorEastAsia" w:hAnsi="Cambria Math" w:cs="Times New Roman"/>
          </w:rPr>
          <m:t>≪1</m:t>
        </m:r>
      </m:oMath>
      <w:r w:rsidR="00654D5C"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</m:oMath>
      <w:r w:rsidR="00654D5C">
        <w:rPr>
          <w:rFonts w:ascii="Times New Roman" w:eastAsiaTheme="minorEastAsia" w:hAnsi="Times New Roman" w:cs="Times New Roman"/>
        </w:rPr>
        <w:t xml:space="preserve"> can degrade down to 1 eliminating the summation, thus resulting into the same 1-gene system.</w:t>
      </w:r>
      <w:r w:rsidR="00194BB2">
        <w:rPr>
          <w:rFonts w:ascii="Times New Roman" w:eastAsiaTheme="minorEastAsia" w:hAnsi="Times New Roman" w:cs="Times New Roman"/>
        </w:rPr>
        <w:t xml:space="preserve"> However, the values of i and j are relative therefore it can depend on those values. </w:t>
      </w:r>
    </w:p>
    <w:p w14:paraId="6FD71DA1" w14:textId="77777777" w:rsidR="00194BB2" w:rsidRDefault="00194BB2" w:rsidP="00BF5804">
      <w:pPr>
        <w:pStyle w:val="ListParagraph"/>
        <w:spacing w:before="120" w:after="120"/>
        <w:ind w:left="0"/>
        <w:jc w:val="both"/>
        <w:rPr>
          <w:rFonts w:ascii="Times New Roman" w:eastAsiaTheme="minorEastAsia" w:hAnsi="Times New Roman" w:cs="Times New Roman"/>
        </w:rPr>
      </w:pPr>
    </w:p>
    <w:p w14:paraId="3F11B9C3" w14:textId="77777777" w:rsidR="00654D5C" w:rsidRDefault="00654D5C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br w:type="page"/>
      </w:r>
    </w:p>
    <w:p w14:paraId="474AB5BC" w14:textId="77777777" w:rsidR="00654D5C" w:rsidRDefault="00654D5C" w:rsidP="00BF5804">
      <w:pPr>
        <w:pStyle w:val="ListParagraph"/>
        <w:spacing w:before="120" w:after="120"/>
        <w:ind w:left="0"/>
        <w:jc w:val="both"/>
        <w:rPr>
          <w:rFonts w:ascii="Times New Roman" w:eastAsiaTheme="minorEastAsia" w:hAnsi="Times New Roman" w:cs="Times New Roman"/>
        </w:rPr>
      </w:pPr>
    </w:p>
    <w:p w14:paraId="6BD9F814" w14:textId="240F12D3" w:rsidR="00654D5C" w:rsidRDefault="00654D5C" w:rsidP="00654D5C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PROBLEM II </w:t>
      </w:r>
    </w:p>
    <w:p w14:paraId="264BFE43" w14:textId="2DB75BDE" w:rsidR="00654D5C" w:rsidRDefault="00A67E51" w:rsidP="00BF5804">
      <w:pPr>
        <w:pStyle w:val="ListParagraph"/>
        <w:spacing w:before="120" w:after="120"/>
        <w:ind w:left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7BB9CD69">
            <wp:extent cx="4491083" cy="1885679"/>
            <wp:effectExtent l="0" t="0" r="5080" b="0"/>
            <wp:docPr id="1" name="Picture 1" descr="../../../Type%201%20Incoherent%20Feed%20Forward%20Lo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Type%201%20Incoherent%20Feed%20Forward%20Loo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128" cy="1889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73BA62D" w14:textId="1479F8D7" w:rsidR="00CF2680" w:rsidRDefault="00BF5804" w:rsidP="00BF5804">
      <w:pPr>
        <w:pStyle w:val="ListParagraph"/>
        <w:spacing w:before="120" w:after="120"/>
        <w:ind w:left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2FD2CF0" w14:textId="77777777" w:rsidR="00CF2680" w:rsidRPr="00CF2680" w:rsidRDefault="00CF2680" w:rsidP="00CF2680">
      <w:pPr>
        <w:pStyle w:val="ListParagraph"/>
        <w:spacing w:before="120" w:after="120"/>
        <w:jc w:val="both"/>
        <w:rPr>
          <w:rFonts w:ascii="Times New Roman" w:eastAsiaTheme="minorEastAsia" w:hAnsi="Times New Roman" w:cs="Times New Roman"/>
        </w:rPr>
      </w:pPr>
    </w:p>
    <w:p w14:paraId="419A688D" w14:textId="1AB70669" w:rsidR="00C42E55" w:rsidRPr="00BD5109" w:rsidRDefault="00CF2680" w:rsidP="00BD5109">
      <w:pPr>
        <w:spacing w:before="120" w:after="120"/>
        <w:ind w:left="36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</w:t>
      </w:r>
    </w:p>
    <w:p w14:paraId="1D33CEA3" w14:textId="1F1B3BF1" w:rsidR="00825608" w:rsidRPr="00BD5109" w:rsidRDefault="00825608" w:rsidP="00825608">
      <w:pPr>
        <w:spacing w:before="120" w:after="120"/>
        <w:jc w:val="center"/>
        <w:rPr>
          <w:rFonts w:ascii="Times New Roman" w:eastAsiaTheme="minorEastAsia" w:hAnsi="Times New Roman" w:cs="Times New Roman"/>
        </w:rPr>
      </w:pPr>
    </w:p>
    <w:p w14:paraId="678B1675" w14:textId="77777777" w:rsidR="00825608" w:rsidRPr="00BD5109" w:rsidRDefault="00825608" w:rsidP="00825608">
      <w:pPr>
        <w:spacing w:before="120" w:after="120"/>
        <w:rPr>
          <w:rFonts w:ascii="Times New Roman" w:eastAsiaTheme="minorEastAsia" w:hAnsi="Times New Roman" w:cs="Times New Roman"/>
        </w:rPr>
      </w:pPr>
    </w:p>
    <w:p w14:paraId="5DE97F23" w14:textId="77777777" w:rsidR="00DB7AA9" w:rsidRPr="00BD5109" w:rsidRDefault="00DB7AA9" w:rsidP="00DB7AA9">
      <w:pPr>
        <w:spacing w:before="120" w:after="120"/>
        <w:jc w:val="center"/>
        <w:rPr>
          <w:rFonts w:ascii="Times New Roman" w:hAnsi="Times New Roman" w:cs="Times New Roman"/>
        </w:rPr>
      </w:pPr>
    </w:p>
    <w:sectPr w:rsidR="00DB7AA9" w:rsidRPr="00BD5109" w:rsidSect="00A704A0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2D67E7" w14:textId="77777777" w:rsidR="001057A3" w:rsidRDefault="001057A3" w:rsidP="00CC46F8">
      <w:r>
        <w:separator/>
      </w:r>
    </w:p>
  </w:endnote>
  <w:endnote w:type="continuationSeparator" w:id="0">
    <w:p w14:paraId="26AC2AB2" w14:textId="77777777" w:rsidR="001057A3" w:rsidRDefault="001057A3" w:rsidP="00CC46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FC746E" w14:textId="77777777" w:rsidR="00825608" w:rsidRDefault="00825608" w:rsidP="00C5436A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0B8F02" w14:textId="77777777" w:rsidR="00825608" w:rsidRDefault="0082560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8D96E4" w14:textId="77777777" w:rsidR="00825608" w:rsidRPr="00825608" w:rsidRDefault="00825608" w:rsidP="00C5436A">
    <w:pPr>
      <w:pStyle w:val="Footer"/>
      <w:framePr w:wrap="none" w:vAnchor="text" w:hAnchor="margin" w:xAlign="center" w:y="1"/>
      <w:rPr>
        <w:rStyle w:val="PageNumber"/>
        <w:rFonts w:ascii="Times New Roman" w:hAnsi="Times New Roman" w:cs="Times New Roman"/>
      </w:rPr>
    </w:pPr>
    <w:r w:rsidRPr="00825608">
      <w:rPr>
        <w:rStyle w:val="PageNumber"/>
        <w:rFonts w:ascii="Times New Roman" w:hAnsi="Times New Roman" w:cs="Times New Roman"/>
      </w:rPr>
      <w:fldChar w:fldCharType="begin"/>
    </w:r>
    <w:r w:rsidRPr="00825608">
      <w:rPr>
        <w:rStyle w:val="PageNumber"/>
        <w:rFonts w:ascii="Times New Roman" w:hAnsi="Times New Roman" w:cs="Times New Roman"/>
      </w:rPr>
      <w:instrText xml:space="preserve">PAGE  </w:instrText>
    </w:r>
    <w:r w:rsidRPr="00825608">
      <w:rPr>
        <w:rStyle w:val="PageNumber"/>
        <w:rFonts w:ascii="Times New Roman" w:hAnsi="Times New Roman" w:cs="Times New Roman"/>
      </w:rPr>
      <w:fldChar w:fldCharType="separate"/>
    </w:r>
    <w:r w:rsidR="001057A3">
      <w:rPr>
        <w:rStyle w:val="PageNumber"/>
        <w:rFonts w:ascii="Times New Roman" w:hAnsi="Times New Roman" w:cs="Times New Roman"/>
        <w:noProof/>
      </w:rPr>
      <w:t>1</w:t>
    </w:r>
    <w:r w:rsidRPr="00825608">
      <w:rPr>
        <w:rStyle w:val="PageNumber"/>
        <w:rFonts w:ascii="Times New Roman" w:hAnsi="Times New Roman" w:cs="Times New Roman"/>
      </w:rPr>
      <w:fldChar w:fldCharType="end"/>
    </w:r>
  </w:p>
  <w:p w14:paraId="72E27B9F" w14:textId="77777777" w:rsidR="00825608" w:rsidRDefault="00825608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4FD8E8" w14:textId="77777777" w:rsidR="001057A3" w:rsidRDefault="001057A3" w:rsidP="00CC46F8">
      <w:r>
        <w:separator/>
      </w:r>
    </w:p>
  </w:footnote>
  <w:footnote w:type="continuationSeparator" w:id="0">
    <w:p w14:paraId="132E0719" w14:textId="77777777" w:rsidR="001057A3" w:rsidRDefault="001057A3" w:rsidP="00CC46F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E97179" w14:textId="77777777" w:rsidR="00CC46F8" w:rsidRPr="00CC46F8" w:rsidRDefault="00CC46F8">
    <w:pPr>
      <w:pStyle w:val="Header"/>
      <w:rPr>
        <w:rFonts w:ascii="Times New Roman" w:hAnsi="Times New Roman" w:cs="Times New Roman"/>
        <w:b/>
        <w:sz w:val="26"/>
        <w:szCs w:val="26"/>
        <w:u w:val="single"/>
      </w:rPr>
    </w:pPr>
    <w:r w:rsidRPr="00CC46F8">
      <w:rPr>
        <w:rFonts w:ascii="Times New Roman" w:hAnsi="Times New Roman" w:cs="Times New Roman"/>
        <w:b/>
        <w:sz w:val="26"/>
        <w:szCs w:val="26"/>
        <w:u w:val="single"/>
      </w:rPr>
      <w:t>CHEME 5440/7770</w:t>
    </w:r>
    <w:r>
      <w:rPr>
        <w:rFonts w:ascii="Times New Roman" w:hAnsi="Times New Roman" w:cs="Times New Roman"/>
        <w:b/>
        <w:sz w:val="26"/>
        <w:szCs w:val="26"/>
        <w:u w:val="single"/>
      </w:rPr>
      <w:tab/>
    </w:r>
    <w:r>
      <w:rPr>
        <w:rFonts w:ascii="Times New Roman" w:hAnsi="Times New Roman" w:cs="Times New Roman"/>
        <w:b/>
        <w:sz w:val="26"/>
        <w:szCs w:val="26"/>
        <w:u w:val="single"/>
      </w:rPr>
      <w:tab/>
      <w:t>Miya Kristine Bidon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F3539E"/>
    <w:multiLevelType w:val="hybridMultilevel"/>
    <w:tmpl w:val="52BED1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C77805"/>
    <w:multiLevelType w:val="hybridMultilevel"/>
    <w:tmpl w:val="CF78B8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6F8"/>
    <w:rsid w:val="000A1C10"/>
    <w:rsid w:val="000C6986"/>
    <w:rsid w:val="000E612E"/>
    <w:rsid w:val="000F6A5A"/>
    <w:rsid w:val="000F7ECB"/>
    <w:rsid w:val="00101042"/>
    <w:rsid w:val="001057A3"/>
    <w:rsid w:val="00133162"/>
    <w:rsid w:val="00194BB2"/>
    <w:rsid w:val="00261C79"/>
    <w:rsid w:val="002A60BB"/>
    <w:rsid w:val="002D0CE2"/>
    <w:rsid w:val="00395993"/>
    <w:rsid w:val="003B53A7"/>
    <w:rsid w:val="003F1E0B"/>
    <w:rsid w:val="003F505D"/>
    <w:rsid w:val="004259FC"/>
    <w:rsid w:val="004D43D5"/>
    <w:rsid w:val="005A45A0"/>
    <w:rsid w:val="00654D5C"/>
    <w:rsid w:val="00671311"/>
    <w:rsid w:val="006A18CE"/>
    <w:rsid w:val="006E1EA9"/>
    <w:rsid w:val="00756ACA"/>
    <w:rsid w:val="007E3A9D"/>
    <w:rsid w:val="00825608"/>
    <w:rsid w:val="008C35A7"/>
    <w:rsid w:val="00937248"/>
    <w:rsid w:val="009C5B69"/>
    <w:rsid w:val="00A00E8D"/>
    <w:rsid w:val="00A67E51"/>
    <w:rsid w:val="00A704A0"/>
    <w:rsid w:val="00B32CA0"/>
    <w:rsid w:val="00BC12B0"/>
    <w:rsid w:val="00BD5109"/>
    <w:rsid w:val="00BF5804"/>
    <w:rsid w:val="00BF60DF"/>
    <w:rsid w:val="00C0565D"/>
    <w:rsid w:val="00C42E55"/>
    <w:rsid w:val="00C459AE"/>
    <w:rsid w:val="00CC46F8"/>
    <w:rsid w:val="00CF2680"/>
    <w:rsid w:val="00D01128"/>
    <w:rsid w:val="00DB7AA9"/>
    <w:rsid w:val="00F244E2"/>
    <w:rsid w:val="00FE6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7947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46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46F8"/>
  </w:style>
  <w:style w:type="paragraph" w:styleId="Footer">
    <w:name w:val="footer"/>
    <w:basedOn w:val="Normal"/>
    <w:link w:val="FooterChar"/>
    <w:uiPriority w:val="99"/>
    <w:unhideWhenUsed/>
    <w:rsid w:val="00CC46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46F8"/>
  </w:style>
  <w:style w:type="character" w:styleId="PlaceholderText">
    <w:name w:val="Placeholder Text"/>
    <w:basedOn w:val="DefaultParagraphFont"/>
    <w:uiPriority w:val="99"/>
    <w:semiHidden/>
    <w:rsid w:val="00CC46F8"/>
    <w:rPr>
      <w:color w:val="808080"/>
    </w:rPr>
  </w:style>
  <w:style w:type="paragraph" w:styleId="ListParagraph">
    <w:name w:val="List Paragraph"/>
    <w:basedOn w:val="Normal"/>
    <w:uiPriority w:val="34"/>
    <w:qFormat/>
    <w:rsid w:val="00825608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825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202507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9BD721-D5EF-E74D-A361-739259D581E6}"/>
      </w:docPartPr>
      <w:docPartBody>
        <w:p w:rsidR="001440F0" w:rsidRDefault="00C46A17">
          <w:r w:rsidRPr="00F64389">
            <w:rPr>
              <w:rStyle w:val="PlaceholderText"/>
            </w:rPr>
            <w:t>Type equation here.</w:t>
          </w:r>
        </w:p>
      </w:docPartBody>
    </w:docPart>
    <w:docPart>
      <w:docPartPr>
        <w:name w:val="1EC51DF7AFAF8842993CEB2B0824B1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33ED8F-C852-CD46-9D48-81118A988B4B}"/>
      </w:docPartPr>
      <w:docPartBody>
        <w:p w:rsidR="001440F0" w:rsidRDefault="00C46A17" w:rsidP="00C46A17">
          <w:pPr>
            <w:pStyle w:val="1EC51DF7AFAF8842993CEB2B0824B115"/>
          </w:pPr>
          <w:r w:rsidRPr="00F64389">
            <w:rPr>
              <w:rStyle w:val="PlaceholderText"/>
            </w:rPr>
            <w:t>Type equation here.</w:t>
          </w:r>
        </w:p>
      </w:docPartBody>
    </w:docPart>
    <w:docPart>
      <w:docPartPr>
        <w:name w:val="F773E575579BA24BBA75ECA90D9329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E389D2-230F-004A-AA22-4320DD747F4F}"/>
      </w:docPartPr>
      <w:docPartBody>
        <w:p w:rsidR="001440F0" w:rsidRDefault="00C46A17" w:rsidP="00C46A17">
          <w:pPr>
            <w:pStyle w:val="F773E575579BA24BBA75ECA90D93297C"/>
          </w:pPr>
          <w:r w:rsidRPr="00F64389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A17"/>
    <w:rsid w:val="001440F0"/>
    <w:rsid w:val="00C46A17"/>
    <w:rsid w:val="00D7388E"/>
    <w:rsid w:val="00DB660D"/>
    <w:rsid w:val="00EE2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6A17"/>
    <w:rPr>
      <w:color w:val="808080"/>
    </w:rPr>
  </w:style>
  <w:style w:type="paragraph" w:customStyle="1" w:styleId="1EC51DF7AFAF8842993CEB2B0824B115">
    <w:name w:val="1EC51DF7AFAF8842993CEB2B0824B115"/>
    <w:rsid w:val="00C46A17"/>
  </w:style>
  <w:style w:type="paragraph" w:customStyle="1" w:styleId="F773E575579BA24BBA75ECA90D93297C">
    <w:name w:val="F773E575579BA24BBA75ECA90D93297C"/>
    <w:rsid w:val="00C46A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1683</Words>
  <Characters>9597</Characters>
  <Application>Microsoft Macintosh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Miya Bidon</dc:creator>
  <cp:keywords/>
  <dc:description/>
  <cp:lastModifiedBy>Miya Bidon</cp:lastModifiedBy>
  <cp:revision>77</cp:revision>
  <dcterms:created xsi:type="dcterms:W3CDTF">2019-03-24T21:38:00Z</dcterms:created>
  <dcterms:modified xsi:type="dcterms:W3CDTF">2019-03-26T05:23:00Z</dcterms:modified>
</cp:coreProperties>
</file>