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FC" w:rsidRDefault="00DC1FFC" w:rsidP="00DC1FFC">
      <w:pPr>
        <w:spacing w:after="51" w:line="360" w:lineRule="auto"/>
        <w:ind w:left="0" w:firstLine="0"/>
        <w:rPr>
          <w:rFonts w:ascii="Arial" w:hAnsi="Arial" w:cs="Arial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 xml:space="preserve">A amostra foi composta por 302 elementos, sendo 251 homens, e 51 mulheres. A idade média dos respondentes foi de 47 anos. A maioria dos produtores reside no município de Bom Princípio, sendo que grande parte dos entrevistados são proprietários das terras onde plantam, possuindo de 2ha a 5ha de terras (35,7%), e trabalham com agropecuária em média 33 anos, demonstrando grau elevado de experiência. </w:t>
      </w:r>
      <w:r w:rsidRPr="0023194A">
        <w:rPr>
          <w:rFonts w:ascii="Arial" w:hAnsi="Arial" w:cs="Arial"/>
          <w:szCs w:val="24"/>
          <w:shd w:val="clear" w:color="auto" w:fill="FFFFFF"/>
        </w:rPr>
        <w:t xml:space="preserve">Em relação à escolaridade, 13,2% conseguem ler/escrever, enquanto 30,1% possuem fundamental incompleto, 17,5% dos entrevistados afirmaram ter fundamental completo, 14,9% possuem ensino médio completo, e 1,65% possuem nível superior. </w:t>
      </w:r>
      <w:r w:rsidRPr="0023194A">
        <w:rPr>
          <w:rFonts w:ascii="Arial" w:hAnsi="Arial" w:cs="Arial"/>
          <w:szCs w:val="24"/>
        </w:rPr>
        <w:t>A grande parte dos entrevistados possuem boas condições financeiras, e acesso a informação, onde 99% dos entrevistados possuem energia elétrica, 82%</w:t>
      </w:r>
      <w:r>
        <w:rPr>
          <w:rFonts w:ascii="Arial" w:hAnsi="Arial" w:cs="Arial"/>
          <w:szCs w:val="24"/>
        </w:rPr>
        <w:t xml:space="preserve"> possuem telefone celular, 81,4% tem TV ,80,4% possuem rádio, 53,6% internet, e 18,2</w:t>
      </w:r>
      <w:r w:rsidRPr="0023194A">
        <w:rPr>
          <w:rFonts w:ascii="Arial" w:hAnsi="Arial" w:cs="Arial"/>
          <w:szCs w:val="24"/>
        </w:rPr>
        <w:t>% entrevistados possuem TV por assinatura. Com relação a sucessão nas propriedades, 66,5% dos entrevistados tem a quem transferir a sua propriedade quando se aposentar, sendo que dessa parcela, 28,4% acredita que seus filhos deixarão o meio rural, apenas 19,8% afirmaram que os filhos continuarão com as atividades, 11,5% afirmaram que os filhos continuarão e introduzirão outras atividades, 4,6% afirmaram que os filhos venderão a propriedade, 3,6% afirmaram que os filhos trocarão as atividades produtiv</w:t>
      </w:r>
      <w:r>
        <w:rPr>
          <w:rFonts w:ascii="Arial" w:hAnsi="Arial" w:cs="Arial"/>
          <w:szCs w:val="24"/>
        </w:rPr>
        <w:t>as e 25,4% não sabem</w:t>
      </w:r>
      <w:r w:rsidRPr="0023194A">
        <w:rPr>
          <w:rFonts w:ascii="Arial" w:hAnsi="Arial" w:cs="Arial"/>
          <w:szCs w:val="24"/>
        </w:rPr>
        <w:t>. De nossos 302 entrevistados, 85% trabalham exclusivamente com a agricultura, ou seja, sua única fonte de renda vem da roça.</w:t>
      </w:r>
      <w:r>
        <w:rPr>
          <w:rFonts w:ascii="Arial" w:hAnsi="Arial" w:cs="Arial"/>
          <w:szCs w:val="24"/>
        </w:rPr>
        <w:t xml:space="preserve"> (Tabela 1).</w:t>
      </w:r>
    </w:p>
    <w:p w:rsidR="00DC1FFC" w:rsidRPr="0023194A" w:rsidRDefault="00DC1FFC" w:rsidP="00DC1FFC">
      <w:pPr>
        <w:spacing w:after="0" w:line="240" w:lineRule="auto"/>
        <w:ind w:left="0" w:firstLine="0"/>
        <w:rPr>
          <w:color w:val="auto"/>
          <w:szCs w:val="24"/>
        </w:rPr>
      </w:pPr>
    </w:p>
    <w:p w:rsidR="00DC1FFC" w:rsidRDefault="00DC1FFC" w:rsidP="00DC1FFC">
      <w:pPr>
        <w:spacing w:after="0" w:line="240" w:lineRule="auto"/>
        <w:ind w:left="-720" w:hanging="720"/>
        <w:rPr>
          <w:rFonts w:ascii="Arial" w:hAnsi="Arial" w:cs="Arial"/>
          <w:szCs w:val="24"/>
        </w:rPr>
      </w:pPr>
      <w:r w:rsidRPr="0023194A">
        <w:rPr>
          <w:rFonts w:ascii="Arial" w:hAnsi="Arial" w:cs="Arial"/>
          <w:szCs w:val="24"/>
          <w:shd w:val="clear" w:color="auto" w:fill="FFFFFF"/>
        </w:rPr>
        <w:t xml:space="preserve">Apenas 26,1%% dos agricultores entrevistados utiliza crédito para financiamento, onde somente 3,6% se beneficiaram de fontes de créditos governamentais, tais como o Programa Nacional de Fortalecimento da Agricultura Familiar (Pronaf). Além disso, 11,9% dos entrevistados afirmaram se beneficiar de fontes de créditos do Banco do Brasil, 1,6% do Banrisul, e 11,5% do </w:t>
      </w:r>
      <w:proofErr w:type="spellStart"/>
      <w:r w:rsidRPr="0023194A">
        <w:rPr>
          <w:rFonts w:ascii="Arial" w:hAnsi="Arial" w:cs="Arial"/>
          <w:szCs w:val="24"/>
          <w:shd w:val="clear" w:color="auto" w:fill="FFFFFF"/>
        </w:rPr>
        <w:t>Sicredi</w:t>
      </w:r>
      <w:proofErr w:type="spellEnd"/>
      <w:r w:rsidRPr="0023194A">
        <w:rPr>
          <w:rFonts w:ascii="Arial" w:hAnsi="Arial" w:cs="Arial"/>
          <w:szCs w:val="24"/>
          <w:shd w:val="clear" w:color="auto" w:fill="FFFFFF"/>
        </w:rPr>
        <w:t>, e g</w:t>
      </w:r>
      <w:r w:rsidRPr="0023194A">
        <w:rPr>
          <w:rFonts w:ascii="Arial" w:hAnsi="Arial" w:cs="Arial"/>
          <w:szCs w:val="24"/>
        </w:rPr>
        <w:t xml:space="preserve">rande parte (55,6%) não participam de nenhuma associação ou cooperativa. Em relação </w:t>
      </w:r>
      <w:proofErr w:type="spellStart"/>
      <w:r w:rsidRPr="0023194A">
        <w:rPr>
          <w:rFonts w:ascii="Arial" w:hAnsi="Arial" w:cs="Arial"/>
          <w:szCs w:val="24"/>
        </w:rPr>
        <w:t>á</w:t>
      </w:r>
      <w:proofErr w:type="spellEnd"/>
      <w:r w:rsidRPr="0023194A">
        <w:rPr>
          <w:rFonts w:ascii="Arial" w:hAnsi="Arial" w:cs="Arial"/>
          <w:szCs w:val="24"/>
        </w:rPr>
        <w:t xml:space="preserve"> orientação técnica, tem-se que mais da metade dos entrevistados utilizaram assistência técnica nos últimos 12 meses, principalmente da </w:t>
      </w:r>
      <w:proofErr w:type="spellStart"/>
      <w:r w:rsidRPr="0023194A">
        <w:rPr>
          <w:rFonts w:ascii="Arial" w:hAnsi="Arial" w:cs="Arial"/>
          <w:szCs w:val="24"/>
        </w:rPr>
        <w:t>Emater</w:t>
      </w:r>
      <w:proofErr w:type="spellEnd"/>
      <w:r w:rsidRPr="0023194A">
        <w:rPr>
          <w:rFonts w:ascii="Arial" w:hAnsi="Arial" w:cs="Arial"/>
          <w:szCs w:val="24"/>
        </w:rPr>
        <w:t xml:space="preserve"> (29,4%).  Além da </w:t>
      </w:r>
      <w:proofErr w:type="spellStart"/>
      <w:r w:rsidRPr="0023194A">
        <w:rPr>
          <w:rFonts w:ascii="Arial" w:hAnsi="Arial" w:cs="Arial"/>
          <w:szCs w:val="24"/>
        </w:rPr>
        <w:t>Emater</w:t>
      </w:r>
      <w:proofErr w:type="spellEnd"/>
      <w:r w:rsidRPr="0023194A">
        <w:rPr>
          <w:rFonts w:ascii="Arial" w:hAnsi="Arial" w:cs="Arial"/>
          <w:szCs w:val="24"/>
        </w:rPr>
        <w:t xml:space="preserve">, 26,8% entrevistados receberam assistência de empresas privadas, 7,6% do Sindicato, 5,2% do Sebrae, 1,9% receberam assistência técnica do </w:t>
      </w:r>
      <w:proofErr w:type="spellStart"/>
      <w:r w:rsidRPr="0023194A">
        <w:rPr>
          <w:rFonts w:ascii="Arial" w:hAnsi="Arial" w:cs="Arial"/>
          <w:szCs w:val="24"/>
        </w:rPr>
        <w:t>Senar</w:t>
      </w:r>
      <w:proofErr w:type="spellEnd"/>
      <w:r w:rsidRPr="0023194A">
        <w:rPr>
          <w:rFonts w:ascii="Arial" w:hAnsi="Arial" w:cs="Arial"/>
          <w:szCs w:val="24"/>
        </w:rPr>
        <w:t xml:space="preserve">, 0,33% utilizou assistência de </w:t>
      </w:r>
      <w:proofErr w:type="spellStart"/>
      <w:r w:rsidRPr="0023194A">
        <w:rPr>
          <w:rFonts w:ascii="Arial" w:hAnsi="Arial" w:cs="Arial"/>
          <w:szCs w:val="24"/>
        </w:rPr>
        <w:t>Ong’s</w:t>
      </w:r>
      <w:proofErr w:type="spellEnd"/>
      <w:r w:rsidRPr="0023194A">
        <w:rPr>
          <w:rFonts w:ascii="Arial" w:hAnsi="Arial" w:cs="Arial"/>
          <w:szCs w:val="24"/>
        </w:rPr>
        <w:t>, 0,33% de veterinários, e nenhum utilizou assistênci</w:t>
      </w:r>
      <w:r>
        <w:rPr>
          <w:rFonts w:ascii="Arial" w:hAnsi="Arial" w:cs="Arial"/>
          <w:szCs w:val="24"/>
        </w:rPr>
        <w:t>a técnica da Embrapa</w:t>
      </w:r>
      <w:r w:rsidRPr="0023194A">
        <w:rPr>
          <w:rFonts w:ascii="Arial" w:hAnsi="Arial" w:cs="Arial"/>
          <w:szCs w:val="24"/>
        </w:rPr>
        <w:t>.  E aos entrevistados que não receberam assistência técnica de nenhuma entidade, 39,4% afirmaram ser pelo fato de não necessitarem de assistência técnica, e apenas 1,3% afirmaram ser pelo fato de não saberem a quem contatar.  Observou-se ainda, que dessa parcela de entrevistados que receberam assistência técnica nos últimos 12 meses, 31,7% dos casos citados, só recebeu assistência técnica, quando necessitava, e 10,9 % recebeu visita com pouca frequência (cerca de uma vez por semestre).</w:t>
      </w:r>
      <w:r>
        <w:rPr>
          <w:rFonts w:ascii="Arial" w:hAnsi="Arial" w:cs="Arial"/>
          <w:szCs w:val="24"/>
        </w:rPr>
        <w:t xml:space="preserve"> (Tabela 1).</w:t>
      </w:r>
    </w:p>
    <w:p w:rsidR="00DC1FFC" w:rsidRDefault="00DC1FFC" w:rsidP="00DC1FFC">
      <w:pPr>
        <w:spacing w:after="0" w:line="240" w:lineRule="auto"/>
        <w:ind w:left="-720" w:hanging="720"/>
        <w:rPr>
          <w:rFonts w:ascii="Arial" w:hAnsi="Arial" w:cs="Arial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>Para auxiliar nas atividades agrícolas, grande parte dos agricultores utilizam trator, 57,2% utilizam estrutura de irrigação (o que pode ser um dos motivos pelo qual a seca praticamente não traz risco algum aos agricultores (Tabela 2), e 47,6% utilizam estufas, como ação para reduzir os prejuízos que principalmente as geadas, ventos fortes, excesso de chuva causam nas lavouras, além de facilitar no momento de tratar/ proteger as plantas de fungos, e infestação de pragas como besouros, gafanhotos ou qualquer outro inseto que possa matar a planta, (Tabela 1).</w:t>
      </w:r>
    </w:p>
    <w:p w:rsidR="00DC1FFC" w:rsidRPr="0023194A" w:rsidRDefault="00DC1FFC" w:rsidP="00DC1FFC">
      <w:pPr>
        <w:spacing w:after="0" w:line="240" w:lineRule="auto"/>
        <w:ind w:left="0" w:firstLine="0"/>
        <w:rPr>
          <w:color w:val="auto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 xml:space="preserve">A estrutura de irrigação além de fornecer a quantidade de água necessária para as plantas e no momento certo para a produtividade e sobrevivência da mesma, ela também </w:t>
      </w:r>
      <w:r w:rsidRPr="0023194A">
        <w:rPr>
          <w:rFonts w:ascii="Arial" w:hAnsi="Arial" w:cs="Arial"/>
          <w:szCs w:val="24"/>
        </w:rPr>
        <w:lastRenderedPageBreak/>
        <w:t>enriquece o solo com a deposição de elementos fertilizantes. A principal estrutura de irrigação utilizada em nossa região é a estrutura de gotejamento.</w:t>
      </w: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</w:p>
    <w:p w:rsidR="00DC1FFC" w:rsidRDefault="00DC1FFC" w:rsidP="00D93BA4">
      <w:pPr>
        <w:spacing w:after="51" w:line="360" w:lineRule="auto"/>
        <w:ind w:left="0" w:firstLine="0"/>
        <w:rPr>
          <w:rFonts w:ascii="Arial" w:hAnsi="Arial" w:cs="Arial"/>
          <w:szCs w:val="24"/>
        </w:rPr>
      </w:pPr>
    </w:p>
    <w:p w:rsidR="00DC1FFC" w:rsidRDefault="00DC1FFC" w:rsidP="00D93BA4">
      <w:pPr>
        <w:spacing w:after="51" w:line="360" w:lineRule="auto"/>
        <w:ind w:left="0" w:firstLine="0"/>
        <w:rPr>
          <w:rFonts w:ascii="Arial" w:hAnsi="Arial" w:cs="Arial"/>
          <w:szCs w:val="24"/>
        </w:rPr>
      </w:pPr>
    </w:p>
    <w:p w:rsidR="005672C8" w:rsidRDefault="00D93BA4" w:rsidP="00D93BA4">
      <w:pPr>
        <w:spacing w:after="51" w:line="360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Tabela 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3"/>
        <w:gridCol w:w="3217"/>
        <w:gridCol w:w="1156"/>
        <w:gridCol w:w="1910"/>
        <w:gridCol w:w="918"/>
      </w:tblGrid>
      <w:tr w:rsidR="005672C8" w:rsidRPr="005672C8" w:rsidTr="0023194A">
        <w:trPr>
          <w:trHeight w:val="425"/>
        </w:trPr>
        <w:tc>
          <w:tcPr>
            <w:tcW w:w="1291" w:type="dxa"/>
            <w:tcBorders>
              <w:bottom w:val="single" w:sz="4" w:space="0" w:color="auto"/>
            </w:tcBorders>
            <w:noWrap/>
            <w:hideMark/>
          </w:tcPr>
          <w:p w:rsidR="005672C8" w:rsidRPr="005672C8" w:rsidRDefault="005672C8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5672C8">
              <w:rPr>
                <w:rFonts w:ascii="Arial" w:hAnsi="Arial" w:cs="Arial"/>
                <w:b/>
                <w:bCs/>
                <w:szCs w:val="24"/>
              </w:rPr>
              <w:t>Variável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noWrap/>
            <w:hideMark/>
          </w:tcPr>
          <w:p w:rsidR="005672C8" w:rsidRPr="005672C8" w:rsidRDefault="005672C8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5672C8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noWrap/>
            <w:hideMark/>
          </w:tcPr>
          <w:p w:rsidR="005672C8" w:rsidRPr="005672C8" w:rsidRDefault="005672C8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5672C8">
              <w:rPr>
                <w:rFonts w:ascii="Arial" w:hAnsi="Arial" w:cs="Arial"/>
                <w:b/>
                <w:bCs/>
                <w:szCs w:val="24"/>
              </w:rPr>
              <w:t>Código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noWrap/>
            <w:hideMark/>
          </w:tcPr>
          <w:p w:rsidR="005672C8" w:rsidRPr="005672C8" w:rsidRDefault="005672C8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5672C8">
              <w:rPr>
                <w:rFonts w:ascii="Arial" w:hAnsi="Arial" w:cs="Arial"/>
                <w:b/>
                <w:bCs/>
                <w:szCs w:val="24"/>
              </w:rPr>
              <w:t>Categoria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noWrap/>
            <w:hideMark/>
          </w:tcPr>
          <w:p w:rsidR="005672C8" w:rsidRPr="005672C8" w:rsidRDefault="005672C8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5672C8">
              <w:rPr>
                <w:rFonts w:ascii="Arial" w:hAnsi="Arial" w:cs="Arial"/>
                <w:b/>
                <w:bCs/>
                <w:szCs w:val="24"/>
              </w:rPr>
              <w:t>%</w:t>
            </w:r>
          </w:p>
        </w:tc>
      </w:tr>
      <w:tr w:rsidR="005672C8" w:rsidRPr="005672C8" w:rsidTr="0023194A">
        <w:trPr>
          <w:trHeight w:val="517"/>
        </w:trPr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Município 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Município no qual a propriedade está localizada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BP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Bom Princípio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37,1%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FE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Feliz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18,9%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SJH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São José do </w:t>
            </w: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Hortêncio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12,3%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SSC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São Sebastião do Caí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7,9%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Out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Outros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23,8%</w:t>
            </w:r>
          </w:p>
        </w:tc>
      </w:tr>
      <w:tr w:rsidR="005672C8" w:rsidRPr="005672C8" w:rsidTr="0023194A">
        <w:trPr>
          <w:trHeight w:val="40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Escolaridade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Maior grau de escolaridade do respondente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&lt;1G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&lt; 1º grau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46,0%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1G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1º grau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33,4%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2G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2º grau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18,9%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3G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3º grau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Rel</w:t>
            </w:r>
            <w:proofErr w:type="spellEnd"/>
            <w:r w:rsidR="00D93B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Prop</w:t>
            </w:r>
            <w:proofErr w:type="spellEnd"/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Relação do produtor com propriedade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PROP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Proprietário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76,7%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ARR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Arrendatário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12,6%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PAR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Parceiro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7,6%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Out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Outros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3,0%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Área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Tamanho da propriedade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&lt;1ha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Até 1 hectare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19,6%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1a2ha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 a 2 hectares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23,9%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2a5ha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 a 5 hectares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35,7%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&gt;5ha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23194A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</w:t>
            </w:r>
            <w:r w:rsidR="005672C8" w:rsidRPr="005672C8">
              <w:rPr>
                <w:rFonts w:ascii="Arial" w:hAnsi="Arial" w:cs="Arial"/>
                <w:sz w:val="16"/>
                <w:szCs w:val="16"/>
              </w:rPr>
              <w:t>is de 5 hectares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20,8%</w:t>
            </w:r>
          </w:p>
        </w:tc>
      </w:tr>
      <w:tr w:rsidR="005672C8" w:rsidRPr="005672C8" w:rsidTr="0023194A">
        <w:trPr>
          <w:trHeight w:val="478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Temporária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culturas agrícolas temporárias na propriedade?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Temp_N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35,8%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Temp_S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64,2%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Permanentes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culturas agrícolas permanentes na propriedade?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Perm_N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31,5%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Perm_S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68,5%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Pastagem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pastagem na propriedade?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Past_N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59,3%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Past_S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40,7%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Trator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trator?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Trat_N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22,5%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Trat_S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77,5%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Irrigação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estrutura de irrigação?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Irr_N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42,7%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Irr_S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57,3%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Estufas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Possuio</w:t>
            </w:r>
            <w:proofErr w:type="spellEnd"/>
            <w:r w:rsidRPr="005672C8">
              <w:rPr>
                <w:rFonts w:ascii="Arial" w:hAnsi="Arial" w:cs="Arial"/>
                <w:sz w:val="16"/>
                <w:szCs w:val="16"/>
              </w:rPr>
              <w:t xml:space="preserve"> estufa para cultivo de </w:t>
            </w: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hortifrutis</w:t>
            </w:r>
            <w:proofErr w:type="spellEnd"/>
            <w:r w:rsidRPr="005672C8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Est_N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52,3%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Est_S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47,7%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Beneficiamento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Possui máquinas de beneficiamento pós-colheita?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Ben_N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89,7%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Ben_S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10,3%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Assistência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Recebeu assistência técnica?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AT_N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Não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49,3%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AT_S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50,7%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Crédito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Teve acesso a crédito?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Cred_N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Não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73,7%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Cred_S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26,3%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Associação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Participa de associação ou cooperativa?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Assoc_N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Não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55,6%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Assoc_S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44,4%</w:t>
            </w:r>
          </w:p>
        </w:tc>
      </w:tr>
      <w:tr w:rsidR="005672C8" w:rsidRPr="005672C8" w:rsidTr="0023194A">
        <w:trPr>
          <w:trHeight w:val="373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Sucessão</w:t>
            </w: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Alguém próximo irá continuar na atividade após o produtor se aposentar?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Suce_N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 xml:space="preserve">Não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33,2%</w:t>
            </w:r>
          </w:p>
        </w:tc>
      </w:tr>
      <w:tr w:rsidR="005672C8" w:rsidRPr="005672C8" w:rsidTr="0023194A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72C8">
              <w:rPr>
                <w:rFonts w:ascii="Arial" w:hAnsi="Arial" w:cs="Arial"/>
                <w:sz w:val="16"/>
                <w:szCs w:val="16"/>
              </w:rPr>
              <w:t>Suce_S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672C8" w:rsidRPr="005672C8" w:rsidRDefault="005672C8" w:rsidP="005672C8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5672C8">
              <w:rPr>
                <w:rFonts w:ascii="Arial" w:hAnsi="Arial" w:cs="Arial"/>
                <w:sz w:val="16"/>
                <w:szCs w:val="16"/>
              </w:rPr>
              <w:t>66,8%</w:t>
            </w:r>
          </w:p>
        </w:tc>
      </w:tr>
    </w:tbl>
    <w:p w:rsidR="008525AB" w:rsidRDefault="008525AB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DC1FFC">
      <w:pPr>
        <w:spacing w:after="51" w:line="360" w:lineRule="auto"/>
        <w:ind w:left="0" w:firstLine="0"/>
        <w:rPr>
          <w:rFonts w:ascii="Arial" w:hAnsi="Arial" w:cs="Arial"/>
          <w:sz w:val="16"/>
          <w:szCs w:val="16"/>
        </w:rPr>
      </w:pPr>
    </w:p>
    <w:p w:rsidR="00DC1FFC" w:rsidRDefault="00DC1FFC" w:rsidP="00D93BA4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DC1FFC">
      <w:pPr>
        <w:spacing w:after="0" w:line="240" w:lineRule="auto"/>
        <w:ind w:left="-720" w:hanging="720"/>
        <w:rPr>
          <w:rFonts w:ascii="Arial" w:hAnsi="Arial" w:cs="Arial"/>
          <w:szCs w:val="24"/>
          <w:shd w:val="clear" w:color="auto" w:fill="FFFFFF"/>
        </w:rPr>
      </w:pPr>
      <w:r w:rsidRPr="0023194A">
        <w:rPr>
          <w:rFonts w:ascii="Arial" w:hAnsi="Arial" w:cs="Arial"/>
          <w:szCs w:val="24"/>
        </w:rPr>
        <w:t xml:space="preserve">Nas propriedades de nossos 302 entrevistados, as culturais anuais foram as que tiveram um maior rendimento (34380,214), seguida das culturas permanentes (25234,397). Vale ressaltar que a </w:t>
      </w:r>
      <w:proofErr w:type="spellStart"/>
      <w:r w:rsidRPr="0023194A">
        <w:rPr>
          <w:rFonts w:ascii="Arial" w:hAnsi="Arial" w:cs="Arial"/>
          <w:szCs w:val="24"/>
          <w:shd w:val="clear" w:color="auto" w:fill="FFFFFF"/>
        </w:rPr>
        <w:t>bovino-cultura</w:t>
      </w:r>
      <w:proofErr w:type="spellEnd"/>
      <w:r w:rsidRPr="0023194A">
        <w:rPr>
          <w:rFonts w:ascii="Arial" w:hAnsi="Arial" w:cs="Arial"/>
          <w:szCs w:val="24"/>
          <w:shd w:val="clear" w:color="auto" w:fill="FFFFFF"/>
        </w:rPr>
        <w:t xml:space="preserve"> foi a maior atividade pecuária relatada pelos entrevistados (48,6%), </w:t>
      </w:r>
      <w:r w:rsidRPr="0023194A">
        <w:rPr>
          <w:rFonts w:ascii="Arial" w:hAnsi="Arial" w:cs="Arial"/>
          <w:szCs w:val="24"/>
        </w:rPr>
        <w:t xml:space="preserve">pelo fato de muitos produtores possuírem terras com potreiros, capoeirões, que não são utilizadas para produzir frutas e verduras, a grande maioria dos agricultores utiliza este espaço para a criação de bovinos (grande parte utiliza-os para consumo próprio), onde além dos bovinos se alimentarem com esse mato, acabam deixando o campo limpo.  Depois da </w:t>
      </w:r>
      <w:proofErr w:type="spellStart"/>
      <w:r w:rsidRPr="0023194A">
        <w:rPr>
          <w:rFonts w:ascii="Arial" w:hAnsi="Arial" w:cs="Arial"/>
          <w:szCs w:val="24"/>
        </w:rPr>
        <w:t>bovino-cultura</w:t>
      </w:r>
      <w:proofErr w:type="spellEnd"/>
      <w:r w:rsidRPr="0023194A">
        <w:rPr>
          <w:rFonts w:ascii="Arial" w:hAnsi="Arial" w:cs="Arial"/>
          <w:szCs w:val="24"/>
        </w:rPr>
        <w:t xml:space="preserve">, a segunda maior atividade pecuária foi </w:t>
      </w:r>
      <w:r w:rsidRPr="0023194A">
        <w:rPr>
          <w:rFonts w:ascii="Arial" w:hAnsi="Arial" w:cs="Arial"/>
          <w:szCs w:val="24"/>
          <w:shd w:val="clear" w:color="auto" w:fill="FFFFFF"/>
        </w:rPr>
        <w:t>a avicultura (45%), seguida da suinocultura (28,4%).</w:t>
      </w: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  <w:shd w:val="clear" w:color="auto" w:fill="FFFFFF"/>
        </w:rPr>
        <w:t xml:space="preserve"> </w:t>
      </w:r>
      <w:r w:rsidRPr="0023194A">
        <w:rPr>
          <w:rFonts w:ascii="Arial" w:hAnsi="Arial" w:cs="Arial"/>
          <w:szCs w:val="24"/>
        </w:rPr>
        <w:t>Quando perguntado aos entrevistados, quais os riscos de consequências financeiras para eles e para a sua propriedade devido a alguns eventos climáticos, para a grande maioria, as tempestades (41,3%), geadas (40,3%), granizo (40 %), e ventos (38,4%) tem um risco alto, e a maior parte dos produtores não sofre com alguns eventos climáticos, como, insetos (48,6%), secas (47,6%), veranicos (45,3%), fungos (42,3%), excesso de chuva (42,3%), para eles esses eventos têm um risco baixo, e inundações não traz risco algum a produção (42,3%). Ou seja: Os maiores riscos de consequências financeiras devido a alguns eventos extremos, são ventos fortes (59,2%), granizo (56,9%) e geadas (56,5). Já seca, precipitação excessiva e inundações têm um risco pequeno aos agricultores. (Tabela 2).</w:t>
      </w:r>
    </w:p>
    <w:p w:rsidR="00DC1FFC" w:rsidRPr="0023194A" w:rsidRDefault="00DC1FFC" w:rsidP="00DC1FFC">
      <w:pPr>
        <w:spacing w:after="0" w:line="240" w:lineRule="auto"/>
        <w:ind w:left="0" w:firstLine="0"/>
        <w:rPr>
          <w:color w:val="auto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 xml:space="preserve">A grande maioria dos agricultores utiliza algumas técnicas de produção que se configuram como medidas adaptativas ás alterações do clima, como por exemplo, a irrigação como estratégia devido aos danos causados pelas secas; estufas por causa das geadas, excesso de chuva, granizo e veranicos; inseticidas devido aos danos causados por insetos; e fungicidas devido aos danos causados por fungos. Pelo fato da região ser muito atingida por ventos fortes, muitos agricultores usam como estratégia, o que costumam chamar de </w:t>
      </w:r>
      <w:proofErr w:type="spellStart"/>
      <w:r w:rsidRPr="0023194A">
        <w:rPr>
          <w:rFonts w:ascii="Arial" w:hAnsi="Arial" w:cs="Arial"/>
          <w:szCs w:val="24"/>
        </w:rPr>
        <w:t>corta</w:t>
      </w:r>
      <w:proofErr w:type="spellEnd"/>
      <w:r w:rsidRPr="0023194A">
        <w:rPr>
          <w:rFonts w:ascii="Arial" w:hAnsi="Arial" w:cs="Arial"/>
          <w:szCs w:val="24"/>
        </w:rPr>
        <w:t xml:space="preserve"> -vento, que se refere a plantação de uma fileira de árvores ou mudas frutíferas ao redor de suas plantações como forma de proteger um pouco mais as plantas do vento. Muitos agricultores, tem alterado o manejo de suas propriedades, de algumas formas, como por exemplo, através do aumento do uso de irrigação (53,6%), rotação</w:t>
      </w:r>
      <w:r w:rsidR="008C3C0D">
        <w:rPr>
          <w:rFonts w:ascii="Arial" w:hAnsi="Arial" w:cs="Arial"/>
          <w:szCs w:val="24"/>
        </w:rPr>
        <w:t xml:space="preserve"> e diversificação de culturas (</w:t>
      </w:r>
      <w:r w:rsidRPr="0023194A">
        <w:rPr>
          <w:rFonts w:ascii="Arial" w:hAnsi="Arial" w:cs="Arial"/>
          <w:szCs w:val="24"/>
        </w:rPr>
        <w:t>43%), utilização de plantas transgênicas (29,4%), utilização de plantio direto na palha (24,8</w:t>
      </w:r>
      <w:proofErr w:type="gramStart"/>
      <w:r w:rsidRPr="0023194A">
        <w:rPr>
          <w:rFonts w:ascii="Arial" w:hAnsi="Arial" w:cs="Arial"/>
          <w:szCs w:val="24"/>
        </w:rPr>
        <w:t>%),  alteração</w:t>
      </w:r>
      <w:proofErr w:type="gramEnd"/>
      <w:r w:rsidRPr="0023194A">
        <w:rPr>
          <w:rFonts w:ascii="Arial" w:hAnsi="Arial" w:cs="Arial"/>
          <w:szCs w:val="24"/>
        </w:rPr>
        <w:t xml:space="preserve"> nas datas de colheita (17,8%), e integração lavoura-pecuária (10,9%).</w:t>
      </w:r>
    </w:p>
    <w:p w:rsidR="00DC1FFC" w:rsidRPr="0023194A" w:rsidRDefault="00DC1FFC" w:rsidP="00DC1FFC">
      <w:pPr>
        <w:spacing w:after="0" w:line="240" w:lineRule="auto"/>
        <w:ind w:left="0" w:firstLine="0"/>
        <w:rPr>
          <w:color w:val="auto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lastRenderedPageBreak/>
        <w:t>Faz-se necessário considerar também, que atividades de adaptação devido ás mudanças cli</w:t>
      </w:r>
      <w:bookmarkStart w:id="0" w:name="_GoBack"/>
      <w:bookmarkEnd w:id="0"/>
      <w:r w:rsidRPr="0023194A">
        <w:rPr>
          <w:rFonts w:ascii="Arial" w:hAnsi="Arial" w:cs="Arial"/>
          <w:szCs w:val="24"/>
        </w:rPr>
        <w:t>máticas, não são tão simples para os agricultores, pois implicam riscos e custos que poderão ser compensados futuramente ou não.</w:t>
      </w:r>
    </w:p>
    <w:p w:rsidR="00DC1FFC" w:rsidRDefault="00DC1FFC" w:rsidP="00DC1FFC">
      <w:pPr>
        <w:spacing w:after="51" w:line="360" w:lineRule="auto"/>
        <w:ind w:left="0" w:firstLine="0"/>
        <w:rPr>
          <w:rFonts w:ascii="Arial" w:hAnsi="Arial" w:cs="Arial"/>
          <w:sz w:val="16"/>
          <w:szCs w:val="16"/>
        </w:rPr>
      </w:pPr>
    </w:p>
    <w:p w:rsidR="00DC1FFC" w:rsidRDefault="00DC1FFC" w:rsidP="00D93BA4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D93BA4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93BA4" w:rsidRDefault="00D93BA4" w:rsidP="00D93BA4">
      <w:pPr>
        <w:spacing w:after="51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Tabela 2:</w:t>
      </w:r>
    </w:p>
    <w:tbl>
      <w:tblPr>
        <w:tblStyle w:val="Tabelacomgrade"/>
        <w:tblW w:w="8504" w:type="dxa"/>
        <w:tblInd w:w="-5" w:type="dxa"/>
        <w:tblLook w:val="04A0" w:firstRow="1" w:lastRow="0" w:firstColumn="1" w:lastColumn="0" w:noHBand="0" w:noVBand="1"/>
      </w:tblPr>
      <w:tblGrid>
        <w:gridCol w:w="866"/>
        <w:gridCol w:w="945"/>
        <w:gridCol w:w="946"/>
        <w:gridCol w:w="614"/>
        <w:gridCol w:w="946"/>
        <w:gridCol w:w="804"/>
        <w:gridCol w:w="593"/>
        <w:gridCol w:w="593"/>
        <w:gridCol w:w="593"/>
        <w:gridCol w:w="663"/>
        <w:gridCol w:w="946"/>
      </w:tblGrid>
      <w:tr w:rsidR="00D93BA4" w:rsidRPr="00D93BA4" w:rsidTr="00696EE4">
        <w:trPr>
          <w:trHeight w:val="300"/>
        </w:trPr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RANGE!A17:K21"/>
            <w:r w:rsidRPr="0023194A">
              <w:rPr>
                <w:rFonts w:ascii="Arial" w:hAnsi="Arial" w:cs="Arial"/>
                <w:b/>
                <w:sz w:val="16"/>
                <w:szCs w:val="16"/>
              </w:rPr>
              <w:t>Risco</w:t>
            </w:r>
            <w:bookmarkEnd w:id="1"/>
          </w:p>
        </w:tc>
        <w:tc>
          <w:tcPr>
            <w:tcW w:w="964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194A">
              <w:rPr>
                <w:rFonts w:ascii="Arial" w:hAnsi="Arial" w:cs="Arial"/>
                <w:sz w:val="16"/>
                <w:szCs w:val="16"/>
              </w:rPr>
              <w:t>Temp.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Inund</w:t>
            </w:r>
            <w:proofErr w:type="spellEnd"/>
            <w:r w:rsidRPr="002319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Sec</w:t>
            </w:r>
            <w:proofErr w:type="spellEnd"/>
          </w:p>
        </w:tc>
        <w:tc>
          <w:tcPr>
            <w:tcW w:w="965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194A">
              <w:rPr>
                <w:rFonts w:ascii="Arial" w:hAnsi="Arial" w:cs="Arial"/>
                <w:sz w:val="16"/>
                <w:szCs w:val="16"/>
              </w:rPr>
              <w:t>Geadas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Veranic</w:t>
            </w:r>
            <w:proofErr w:type="spellEnd"/>
            <w:r w:rsidRPr="002319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Inset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Fung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3194A">
              <w:rPr>
                <w:rFonts w:ascii="Arial" w:hAnsi="Arial" w:cs="Arial"/>
                <w:sz w:val="16"/>
                <w:szCs w:val="16"/>
              </w:rPr>
              <w:t>Vent</w:t>
            </w:r>
            <w:proofErr w:type="spellEnd"/>
          </w:p>
        </w:tc>
        <w:tc>
          <w:tcPr>
            <w:tcW w:w="675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194A">
              <w:rPr>
                <w:rFonts w:ascii="Arial" w:hAnsi="Arial" w:cs="Arial"/>
                <w:sz w:val="16"/>
                <w:szCs w:val="16"/>
              </w:rPr>
              <w:t>Grani.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noWrap/>
            <w:hideMark/>
          </w:tcPr>
          <w:p w:rsidR="00D93BA4" w:rsidRPr="0023194A" w:rsidRDefault="00D93BA4" w:rsidP="0023194A">
            <w:pPr>
              <w:spacing w:after="51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194A">
              <w:rPr>
                <w:rFonts w:ascii="Arial" w:hAnsi="Arial" w:cs="Arial"/>
                <w:sz w:val="16"/>
                <w:szCs w:val="16"/>
              </w:rPr>
              <w:t>Excesso de chuva</w:t>
            </w:r>
          </w:p>
        </w:tc>
      </w:tr>
      <w:tr w:rsidR="00D93BA4" w:rsidRPr="00D93BA4" w:rsidTr="00696EE4">
        <w:trPr>
          <w:trHeight w:val="300"/>
        </w:trPr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Pequeno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0,294314381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0,351170569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0,48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0,341137124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0,458194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0,4916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0,4281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0,2843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0,30769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0,428093645</w:t>
            </w:r>
          </w:p>
        </w:tc>
      </w:tr>
      <w:tr w:rsidR="00D93BA4" w:rsidRPr="00D93BA4" w:rsidTr="00696EE4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Inexistente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0,130434783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0,428093645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0,32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0,093645485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0,2541806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0,1839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0,1672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0,1237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0,12375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0,150501672</w:t>
            </w:r>
          </w:p>
        </w:tc>
      </w:tr>
      <w:tr w:rsidR="00D93BA4" w:rsidRPr="00D93BA4" w:rsidTr="00696EE4">
        <w:trPr>
          <w:trHeight w:val="30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Elevado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0,575250836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0,220735786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0,565217391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0,2876254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0,3244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0,4047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0,592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0,56856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0,421404682</w:t>
            </w:r>
          </w:p>
        </w:tc>
      </w:tr>
    </w:tbl>
    <w:p w:rsidR="00D93BA4" w:rsidRDefault="00D93BA4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  <w:shd w:val="clear" w:color="auto" w:fill="FFFFFF"/>
        </w:rPr>
        <w:t xml:space="preserve">Ao avaliar a percepção às mudanças climáticas dos produtores rurais, principal objetivo deste estudo, constatou-se que a maioria dos entrevistados (cerca de 82,6%) já ouviu falar e/ou discutiu sobre as mudanças climáticas e o seu impacto sobre o agronegócio, porém 48% dos entrevistados conhecem pouco a respeito de mudanças climáticas, e 33,7% conhecem, mas de modo incompleto. A principal fonte de informação de nossa amostra, sobre as mudanças climáticas é através de livros, jornais, TV, </w:t>
      </w:r>
      <w:proofErr w:type="spellStart"/>
      <w:r w:rsidRPr="0023194A">
        <w:rPr>
          <w:rFonts w:ascii="Arial" w:hAnsi="Arial" w:cs="Arial"/>
          <w:szCs w:val="24"/>
          <w:shd w:val="clear" w:color="auto" w:fill="FFFFFF"/>
        </w:rPr>
        <w:t>radio</w:t>
      </w:r>
      <w:proofErr w:type="spellEnd"/>
      <w:r w:rsidRPr="0023194A">
        <w:rPr>
          <w:rFonts w:ascii="Arial" w:hAnsi="Arial" w:cs="Arial"/>
          <w:szCs w:val="24"/>
          <w:shd w:val="clear" w:color="auto" w:fill="FFFFFF"/>
        </w:rPr>
        <w:t xml:space="preserve">, internet e </w:t>
      </w:r>
      <w:proofErr w:type="spellStart"/>
      <w:r w:rsidRPr="0023194A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23194A">
        <w:rPr>
          <w:rFonts w:ascii="Arial" w:hAnsi="Arial" w:cs="Arial"/>
          <w:szCs w:val="24"/>
          <w:shd w:val="clear" w:color="auto" w:fill="FFFFFF"/>
        </w:rPr>
        <w:t xml:space="preserve"> (76,4%). De acordo com 45,6% dos entrevistados, as mudanças climáticas afetarão a situação financeira de suas propriedades mais ou menos negativamente, e 34,7% dos entrevistados acreditam que as mudanças climáticas afetarão muito negativamente a situação financeira de suas propriedades. A grande maioria dos entrevistados, já percebeu</w:t>
      </w:r>
      <w:r w:rsidRPr="0023194A">
        <w:rPr>
          <w:rFonts w:ascii="Arial" w:hAnsi="Arial" w:cs="Arial"/>
          <w:szCs w:val="24"/>
        </w:rPr>
        <w:t>/observou alguma condição climática extrema</w:t>
      </w:r>
      <w:r w:rsidRPr="0023194A">
        <w:rPr>
          <w:rFonts w:ascii="Arial" w:hAnsi="Arial" w:cs="Arial"/>
          <w:szCs w:val="24"/>
          <w:shd w:val="clear" w:color="auto" w:fill="FFFFFF"/>
        </w:rPr>
        <w:t xml:space="preserve"> (40,7%), porém, vale ressaltar que, mesmo percebendo alterações no clima, apenas </w:t>
      </w:r>
      <w:r w:rsidRPr="0023194A">
        <w:rPr>
          <w:rFonts w:ascii="Arial" w:hAnsi="Arial" w:cs="Arial"/>
          <w:szCs w:val="24"/>
        </w:rPr>
        <w:t>69,8% dos produtores rurais da amostra, mudaram a forma de conduzir a sua propriedade por causa dessas mudanças climáticas</w:t>
      </w:r>
      <w:r w:rsidRPr="0023194A">
        <w:rPr>
          <w:rFonts w:ascii="Arial" w:hAnsi="Arial" w:cs="Arial"/>
          <w:szCs w:val="24"/>
          <w:shd w:val="clear" w:color="auto" w:fill="FFFFFF"/>
        </w:rPr>
        <w:t>. A constatação de que o clima está mudando pelos entrevistados está associada, principalmente, a enchentes fora de época, veranicos, verões cada vez mais quentes, além de geadas cada vez mais intensas</w:t>
      </w:r>
      <w:r w:rsidRPr="0023194A">
        <w:rPr>
          <w:rFonts w:ascii="Arial" w:hAnsi="Arial" w:cs="Arial"/>
          <w:szCs w:val="24"/>
        </w:rPr>
        <w:t>. De acordo com 123 entrevistados, eventos climáticos extremos afetam de fato a produção dos mesmos e vêm ocorrendo por causa das mudanças climáticas, (57,1%), (Tabela 3).</w:t>
      </w:r>
    </w:p>
    <w:p w:rsidR="00DC1FFC" w:rsidRPr="0023194A" w:rsidRDefault="00DC1FFC" w:rsidP="00DC1FFC">
      <w:pPr>
        <w:spacing w:after="0" w:line="240" w:lineRule="auto"/>
        <w:ind w:left="0" w:firstLine="0"/>
        <w:rPr>
          <w:color w:val="auto"/>
          <w:szCs w:val="24"/>
        </w:rPr>
      </w:pP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>De acordo com a grande maioria dos produtores, o último verão foi mais quente (81,8%), e menos chuvoso (47,4%), e o último inverno foi mais frio (57,3%) e mais chuvoso (47,4%). Tabela 3</w:t>
      </w:r>
    </w:p>
    <w:p w:rsidR="00DC1FFC" w:rsidRPr="0023194A" w:rsidRDefault="00DC1FFC" w:rsidP="00DC1FFC">
      <w:pPr>
        <w:spacing w:after="0" w:line="240" w:lineRule="auto"/>
        <w:ind w:left="-720" w:hanging="720"/>
        <w:rPr>
          <w:color w:val="auto"/>
          <w:szCs w:val="24"/>
        </w:rPr>
      </w:pPr>
      <w:r w:rsidRPr="0023194A">
        <w:rPr>
          <w:rFonts w:ascii="Arial" w:hAnsi="Arial" w:cs="Arial"/>
          <w:szCs w:val="24"/>
        </w:rPr>
        <w:t xml:space="preserve"> </w:t>
      </w: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C1FFC" w:rsidRDefault="00DC1FFC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p w:rsidR="00D93BA4" w:rsidRDefault="00D93BA4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Tabela 3:</w:t>
      </w:r>
    </w:p>
    <w:tbl>
      <w:tblPr>
        <w:tblStyle w:val="Tabelacomgrade"/>
        <w:tblW w:w="8509" w:type="dxa"/>
        <w:tblInd w:w="-10" w:type="dxa"/>
        <w:tblLook w:val="04A0" w:firstRow="1" w:lastRow="0" w:firstColumn="1" w:lastColumn="0" w:noHBand="0" w:noVBand="1"/>
      </w:tblPr>
      <w:tblGrid>
        <w:gridCol w:w="1115"/>
        <w:gridCol w:w="4571"/>
        <w:gridCol w:w="892"/>
        <w:gridCol w:w="1222"/>
        <w:gridCol w:w="714"/>
      </w:tblGrid>
      <w:tr w:rsidR="00D93BA4" w:rsidRPr="00D93BA4" w:rsidTr="00696EE4">
        <w:trPr>
          <w:trHeight w:val="300"/>
        </w:trPr>
        <w:tc>
          <w:tcPr>
            <w:tcW w:w="1093" w:type="dxa"/>
            <w:tcBorders>
              <w:bottom w:val="single" w:sz="4" w:space="0" w:color="auto"/>
            </w:tcBorders>
            <w:noWrap/>
            <w:hideMark/>
          </w:tcPr>
          <w:p w:rsidR="00D93BA4" w:rsidRPr="00D93BA4" w:rsidRDefault="00D93BA4" w:rsidP="00696EE4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4582" w:type="dxa"/>
            <w:tcBorders>
              <w:bottom w:val="single" w:sz="4" w:space="0" w:color="auto"/>
            </w:tcBorders>
            <w:noWrap/>
            <w:hideMark/>
          </w:tcPr>
          <w:p w:rsidR="00D93BA4" w:rsidRPr="00D93BA4" w:rsidRDefault="00D93BA4" w:rsidP="00696EE4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:rsidR="00D93BA4" w:rsidRPr="00D93BA4" w:rsidRDefault="00D93BA4" w:rsidP="00696EE4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noWrap/>
            <w:hideMark/>
          </w:tcPr>
          <w:p w:rsidR="00D93BA4" w:rsidRPr="00D93BA4" w:rsidRDefault="00D93BA4" w:rsidP="00696EE4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noWrap/>
            <w:hideMark/>
          </w:tcPr>
          <w:p w:rsidR="00D93BA4" w:rsidRPr="00D93BA4" w:rsidRDefault="00D93BA4" w:rsidP="00696EE4">
            <w:pPr>
              <w:spacing w:after="51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3BA4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3BA4">
              <w:rPr>
                <w:rFonts w:ascii="Arial" w:hAnsi="Arial" w:cs="Arial"/>
                <w:sz w:val="16"/>
                <w:szCs w:val="16"/>
              </w:rPr>
              <w:t>MudClima</w:t>
            </w:r>
            <w:proofErr w:type="spellEnd"/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Já ouviu falar de mudanças climáticas?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17,4%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82,6%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3BA4">
              <w:rPr>
                <w:rFonts w:ascii="Arial" w:hAnsi="Arial" w:cs="Arial"/>
                <w:sz w:val="16"/>
                <w:szCs w:val="16"/>
              </w:rPr>
              <w:t>MCProd</w:t>
            </w:r>
            <w:proofErr w:type="spellEnd"/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As mudanças climáticas vem afetando a sua produção?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 xml:space="preserve">Não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30,1%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69,9%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Temperatura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Sobre o último verão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quente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81,8%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Inalterado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13,2%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Frio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5,0%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Sobre o último inverno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quente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21,5%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Inalterado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21,2%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Frio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57,3%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Precipitação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Sobre o último verão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chuvoso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19,9%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Inalterado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39,4%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Menos chuvoso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40,7%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Sobre o último inverno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Mais chuvoso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47,4%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Inalterado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24,5%</w:t>
            </w:r>
          </w:p>
        </w:tc>
      </w:tr>
      <w:tr w:rsidR="00D93BA4" w:rsidRPr="00D93BA4" w:rsidTr="00696EE4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Menos chuvoso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93BA4" w:rsidRPr="00D93BA4" w:rsidRDefault="00D93BA4" w:rsidP="00D93BA4">
            <w:pPr>
              <w:spacing w:after="51" w:line="360" w:lineRule="auto"/>
              <w:rPr>
                <w:rFonts w:ascii="Arial" w:hAnsi="Arial" w:cs="Arial"/>
                <w:sz w:val="16"/>
                <w:szCs w:val="16"/>
              </w:rPr>
            </w:pPr>
            <w:r w:rsidRPr="00D93BA4">
              <w:rPr>
                <w:rFonts w:ascii="Arial" w:hAnsi="Arial" w:cs="Arial"/>
                <w:sz w:val="16"/>
                <w:szCs w:val="16"/>
              </w:rPr>
              <w:t>28,1%</w:t>
            </w:r>
          </w:p>
        </w:tc>
      </w:tr>
    </w:tbl>
    <w:p w:rsidR="00D93BA4" w:rsidRPr="005672C8" w:rsidRDefault="00D93BA4" w:rsidP="008525AB">
      <w:pPr>
        <w:spacing w:after="51" w:line="360" w:lineRule="auto"/>
        <w:rPr>
          <w:rFonts w:ascii="Arial" w:hAnsi="Arial" w:cs="Arial"/>
          <w:sz w:val="16"/>
          <w:szCs w:val="16"/>
        </w:rPr>
      </w:pPr>
    </w:p>
    <w:sectPr w:rsidR="00D93BA4" w:rsidRPr="005672C8" w:rsidSect="00DA2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F5"/>
    <w:rsid w:val="00001D47"/>
    <w:rsid w:val="00002F93"/>
    <w:rsid w:val="0000632B"/>
    <w:rsid w:val="000075CF"/>
    <w:rsid w:val="00011A5E"/>
    <w:rsid w:val="00023D23"/>
    <w:rsid w:val="0003113A"/>
    <w:rsid w:val="00031B42"/>
    <w:rsid w:val="000372D7"/>
    <w:rsid w:val="00044CA9"/>
    <w:rsid w:val="000507FB"/>
    <w:rsid w:val="0005429F"/>
    <w:rsid w:val="000543BF"/>
    <w:rsid w:val="000632FF"/>
    <w:rsid w:val="00064179"/>
    <w:rsid w:val="00077086"/>
    <w:rsid w:val="00080F11"/>
    <w:rsid w:val="00086613"/>
    <w:rsid w:val="00092FFC"/>
    <w:rsid w:val="000A0E90"/>
    <w:rsid w:val="000A1A75"/>
    <w:rsid w:val="000A76F7"/>
    <w:rsid w:val="000B2085"/>
    <w:rsid w:val="000C06C7"/>
    <w:rsid w:val="000C5DBD"/>
    <w:rsid w:val="000C5F86"/>
    <w:rsid w:val="000D3817"/>
    <w:rsid w:val="000D3C33"/>
    <w:rsid w:val="000D3FCB"/>
    <w:rsid w:val="000D6E1E"/>
    <w:rsid w:val="000D7772"/>
    <w:rsid w:val="000F3A8A"/>
    <w:rsid w:val="001111FD"/>
    <w:rsid w:val="001311F2"/>
    <w:rsid w:val="001455A5"/>
    <w:rsid w:val="00154579"/>
    <w:rsid w:val="00154C82"/>
    <w:rsid w:val="00166CF7"/>
    <w:rsid w:val="00172285"/>
    <w:rsid w:val="00187737"/>
    <w:rsid w:val="001B007B"/>
    <w:rsid w:val="001B1AD1"/>
    <w:rsid w:val="001B30DB"/>
    <w:rsid w:val="001B31EE"/>
    <w:rsid w:val="001B7516"/>
    <w:rsid w:val="001C6FFF"/>
    <w:rsid w:val="001D6905"/>
    <w:rsid w:val="001D7ED4"/>
    <w:rsid w:val="001E20F5"/>
    <w:rsid w:val="001E2C44"/>
    <w:rsid w:val="001E6EBC"/>
    <w:rsid w:val="001E73D1"/>
    <w:rsid w:val="001F03C3"/>
    <w:rsid w:val="001F1F30"/>
    <w:rsid w:val="001F7543"/>
    <w:rsid w:val="00200460"/>
    <w:rsid w:val="00205566"/>
    <w:rsid w:val="00214236"/>
    <w:rsid w:val="0021594F"/>
    <w:rsid w:val="002241AB"/>
    <w:rsid w:val="0023194A"/>
    <w:rsid w:val="00232482"/>
    <w:rsid w:val="00234AC9"/>
    <w:rsid w:val="002437D7"/>
    <w:rsid w:val="00250431"/>
    <w:rsid w:val="002560F4"/>
    <w:rsid w:val="00257406"/>
    <w:rsid w:val="00271E32"/>
    <w:rsid w:val="002753CA"/>
    <w:rsid w:val="0027717A"/>
    <w:rsid w:val="00286143"/>
    <w:rsid w:val="00293BD7"/>
    <w:rsid w:val="002978D4"/>
    <w:rsid w:val="002A5062"/>
    <w:rsid w:val="002B3BB5"/>
    <w:rsid w:val="002C77C0"/>
    <w:rsid w:val="002D5047"/>
    <w:rsid w:val="002D5B5D"/>
    <w:rsid w:val="002E209E"/>
    <w:rsid w:val="002E64B3"/>
    <w:rsid w:val="002E7D93"/>
    <w:rsid w:val="00316A38"/>
    <w:rsid w:val="0032365D"/>
    <w:rsid w:val="003241A3"/>
    <w:rsid w:val="003440C2"/>
    <w:rsid w:val="00344921"/>
    <w:rsid w:val="00361CA5"/>
    <w:rsid w:val="00375295"/>
    <w:rsid w:val="003918A5"/>
    <w:rsid w:val="003928D5"/>
    <w:rsid w:val="003951AF"/>
    <w:rsid w:val="003A5C11"/>
    <w:rsid w:val="003B1A22"/>
    <w:rsid w:val="003B4530"/>
    <w:rsid w:val="003C2207"/>
    <w:rsid w:val="003D0108"/>
    <w:rsid w:val="003E25E4"/>
    <w:rsid w:val="003E278C"/>
    <w:rsid w:val="003F1226"/>
    <w:rsid w:val="003F7412"/>
    <w:rsid w:val="003F7F9D"/>
    <w:rsid w:val="00400BED"/>
    <w:rsid w:val="0040736D"/>
    <w:rsid w:val="00420D1A"/>
    <w:rsid w:val="00421BDE"/>
    <w:rsid w:val="00425AFA"/>
    <w:rsid w:val="0044240A"/>
    <w:rsid w:val="00443E52"/>
    <w:rsid w:val="0045042B"/>
    <w:rsid w:val="00461155"/>
    <w:rsid w:val="0046373B"/>
    <w:rsid w:val="00465B47"/>
    <w:rsid w:val="00483C9B"/>
    <w:rsid w:val="00490BE8"/>
    <w:rsid w:val="004959C6"/>
    <w:rsid w:val="004A2B1B"/>
    <w:rsid w:val="004A7059"/>
    <w:rsid w:val="004A7CBD"/>
    <w:rsid w:val="004C1704"/>
    <w:rsid w:val="004C71B8"/>
    <w:rsid w:val="004D7ECE"/>
    <w:rsid w:val="004E520F"/>
    <w:rsid w:val="005011A4"/>
    <w:rsid w:val="005018E7"/>
    <w:rsid w:val="00501CF5"/>
    <w:rsid w:val="005022FB"/>
    <w:rsid w:val="005135B4"/>
    <w:rsid w:val="00514F6D"/>
    <w:rsid w:val="00515191"/>
    <w:rsid w:val="00545646"/>
    <w:rsid w:val="00546925"/>
    <w:rsid w:val="00547FE9"/>
    <w:rsid w:val="00550AF6"/>
    <w:rsid w:val="00553404"/>
    <w:rsid w:val="0055668F"/>
    <w:rsid w:val="005577D4"/>
    <w:rsid w:val="005672C8"/>
    <w:rsid w:val="00574815"/>
    <w:rsid w:val="005755C7"/>
    <w:rsid w:val="00580E7F"/>
    <w:rsid w:val="005810E8"/>
    <w:rsid w:val="005813C7"/>
    <w:rsid w:val="005A152F"/>
    <w:rsid w:val="005A3160"/>
    <w:rsid w:val="005A340F"/>
    <w:rsid w:val="005B34B3"/>
    <w:rsid w:val="005C0301"/>
    <w:rsid w:val="005E7C75"/>
    <w:rsid w:val="005F112D"/>
    <w:rsid w:val="00617D32"/>
    <w:rsid w:val="00632F99"/>
    <w:rsid w:val="0064041E"/>
    <w:rsid w:val="00657B61"/>
    <w:rsid w:val="00663ED9"/>
    <w:rsid w:val="00671A48"/>
    <w:rsid w:val="00675139"/>
    <w:rsid w:val="006816E1"/>
    <w:rsid w:val="00691CF4"/>
    <w:rsid w:val="00692D8C"/>
    <w:rsid w:val="00694210"/>
    <w:rsid w:val="00694753"/>
    <w:rsid w:val="006959C3"/>
    <w:rsid w:val="00696EE4"/>
    <w:rsid w:val="0069700B"/>
    <w:rsid w:val="006B2240"/>
    <w:rsid w:val="006B3AB8"/>
    <w:rsid w:val="006C0099"/>
    <w:rsid w:val="006D2D0D"/>
    <w:rsid w:val="006D69C3"/>
    <w:rsid w:val="006E2543"/>
    <w:rsid w:val="006F0224"/>
    <w:rsid w:val="006F1B0E"/>
    <w:rsid w:val="006F56A9"/>
    <w:rsid w:val="006F5AB7"/>
    <w:rsid w:val="006F6166"/>
    <w:rsid w:val="006F7BCA"/>
    <w:rsid w:val="006F7E59"/>
    <w:rsid w:val="00702FEF"/>
    <w:rsid w:val="00703BF5"/>
    <w:rsid w:val="0071255F"/>
    <w:rsid w:val="00720768"/>
    <w:rsid w:val="007247BD"/>
    <w:rsid w:val="00730BD9"/>
    <w:rsid w:val="007374AF"/>
    <w:rsid w:val="00742243"/>
    <w:rsid w:val="00750516"/>
    <w:rsid w:val="00755CE8"/>
    <w:rsid w:val="00770CD3"/>
    <w:rsid w:val="00773176"/>
    <w:rsid w:val="00780E77"/>
    <w:rsid w:val="007A5616"/>
    <w:rsid w:val="007A613A"/>
    <w:rsid w:val="007B7B03"/>
    <w:rsid w:val="007C2CEE"/>
    <w:rsid w:val="007C7E8A"/>
    <w:rsid w:val="007D0767"/>
    <w:rsid w:val="007D1A1E"/>
    <w:rsid w:val="007D1D25"/>
    <w:rsid w:val="007E2C17"/>
    <w:rsid w:val="007E45BD"/>
    <w:rsid w:val="007F788B"/>
    <w:rsid w:val="00800A81"/>
    <w:rsid w:val="00812C86"/>
    <w:rsid w:val="00831B27"/>
    <w:rsid w:val="008340AF"/>
    <w:rsid w:val="008340D7"/>
    <w:rsid w:val="00836DB8"/>
    <w:rsid w:val="00847871"/>
    <w:rsid w:val="008517AD"/>
    <w:rsid w:val="008525AB"/>
    <w:rsid w:val="00852E85"/>
    <w:rsid w:val="00863F5D"/>
    <w:rsid w:val="00872B29"/>
    <w:rsid w:val="00874F53"/>
    <w:rsid w:val="00877EFB"/>
    <w:rsid w:val="00885E94"/>
    <w:rsid w:val="008956BA"/>
    <w:rsid w:val="008A2EA1"/>
    <w:rsid w:val="008A5A4C"/>
    <w:rsid w:val="008C0957"/>
    <w:rsid w:val="008C3C0D"/>
    <w:rsid w:val="00911BB5"/>
    <w:rsid w:val="00923933"/>
    <w:rsid w:val="009258C5"/>
    <w:rsid w:val="00925980"/>
    <w:rsid w:val="00931BF1"/>
    <w:rsid w:val="009343B0"/>
    <w:rsid w:val="0093541C"/>
    <w:rsid w:val="009406C6"/>
    <w:rsid w:val="00942065"/>
    <w:rsid w:val="00944642"/>
    <w:rsid w:val="00945488"/>
    <w:rsid w:val="00945C5D"/>
    <w:rsid w:val="00946A0E"/>
    <w:rsid w:val="009566E2"/>
    <w:rsid w:val="00956EC7"/>
    <w:rsid w:val="009706BB"/>
    <w:rsid w:val="009707F4"/>
    <w:rsid w:val="00970F58"/>
    <w:rsid w:val="00981361"/>
    <w:rsid w:val="009876B6"/>
    <w:rsid w:val="009924A2"/>
    <w:rsid w:val="009929CF"/>
    <w:rsid w:val="009A350F"/>
    <w:rsid w:val="009B7B3B"/>
    <w:rsid w:val="009C6229"/>
    <w:rsid w:val="009C6A78"/>
    <w:rsid w:val="009D024F"/>
    <w:rsid w:val="009D1293"/>
    <w:rsid w:val="009F49C9"/>
    <w:rsid w:val="00A03051"/>
    <w:rsid w:val="00A1188E"/>
    <w:rsid w:val="00A162F1"/>
    <w:rsid w:val="00A22101"/>
    <w:rsid w:val="00A24C37"/>
    <w:rsid w:val="00A35EEE"/>
    <w:rsid w:val="00A40328"/>
    <w:rsid w:val="00A5173A"/>
    <w:rsid w:val="00A577E1"/>
    <w:rsid w:val="00A605AD"/>
    <w:rsid w:val="00A64C55"/>
    <w:rsid w:val="00A67E29"/>
    <w:rsid w:val="00A82411"/>
    <w:rsid w:val="00A82874"/>
    <w:rsid w:val="00A82CCD"/>
    <w:rsid w:val="00A83CE7"/>
    <w:rsid w:val="00A91DC7"/>
    <w:rsid w:val="00A94597"/>
    <w:rsid w:val="00A94B5E"/>
    <w:rsid w:val="00AA6629"/>
    <w:rsid w:val="00AA6AC4"/>
    <w:rsid w:val="00AC06AE"/>
    <w:rsid w:val="00AC2C7E"/>
    <w:rsid w:val="00AD255C"/>
    <w:rsid w:val="00AD42BA"/>
    <w:rsid w:val="00AD7CB0"/>
    <w:rsid w:val="00AE3376"/>
    <w:rsid w:val="00AF06EA"/>
    <w:rsid w:val="00B03D1F"/>
    <w:rsid w:val="00B06E99"/>
    <w:rsid w:val="00B133DF"/>
    <w:rsid w:val="00B14444"/>
    <w:rsid w:val="00B14ADE"/>
    <w:rsid w:val="00B2291E"/>
    <w:rsid w:val="00B36B19"/>
    <w:rsid w:val="00B41738"/>
    <w:rsid w:val="00B47407"/>
    <w:rsid w:val="00B70B2F"/>
    <w:rsid w:val="00B72E7A"/>
    <w:rsid w:val="00B7714C"/>
    <w:rsid w:val="00B773A2"/>
    <w:rsid w:val="00B80188"/>
    <w:rsid w:val="00B841F9"/>
    <w:rsid w:val="00B913A5"/>
    <w:rsid w:val="00B96E13"/>
    <w:rsid w:val="00BA00A9"/>
    <w:rsid w:val="00BA4217"/>
    <w:rsid w:val="00BA5124"/>
    <w:rsid w:val="00BA54E9"/>
    <w:rsid w:val="00BC4B04"/>
    <w:rsid w:val="00BD0AA3"/>
    <w:rsid w:val="00BD2C28"/>
    <w:rsid w:val="00BD5462"/>
    <w:rsid w:val="00BE4D77"/>
    <w:rsid w:val="00BF416D"/>
    <w:rsid w:val="00C03BB0"/>
    <w:rsid w:val="00C04A96"/>
    <w:rsid w:val="00C05719"/>
    <w:rsid w:val="00C25C99"/>
    <w:rsid w:val="00C303C2"/>
    <w:rsid w:val="00C3074C"/>
    <w:rsid w:val="00C35146"/>
    <w:rsid w:val="00C40DB1"/>
    <w:rsid w:val="00C44038"/>
    <w:rsid w:val="00C526E6"/>
    <w:rsid w:val="00C55CC6"/>
    <w:rsid w:val="00C57AA2"/>
    <w:rsid w:val="00C6000D"/>
    <w:rsid w:val="00C614C2"/>
    <w:rsid w:val="00C64609"/>
    <w:rsid w:val="00C71EB2"/>
    <w:rsid w:val="00C749E5"/>
    <w:rsid w:val="00C866A4"/>
    <w:rsid w:val="00CA5CE5"/>
    <w:rsid w:val="00CB7272"/>
    <w:rsid w:val="00CC22D5"/>
    <w:rsid w:val="00CC27D3"/>
    <w:rsid w:val="00CC4E4A"/>
    <w:rsid w:val="00CC5E24"/>
    <w:rsid w:val="00CD3736"/>
    <w:rsid w:val="00CD52A1"/>
    <w:rsid w:val="00CE202A"/>
    <w:rsid w:val="00CE3B5B"/>
    <w:rsid w:val="00CE3FE8"/>
    <w:rsid w:val="00CE4705"/>
    <w:rsid w:val="00CE4BCA"/>
    <w:rsid w:val="00CE4FC2"/>
    <w:rsid w:val="00CF5755"/>
    <w:rsid w:val="00D025B9"/>
    <w:rsid w:val="00D0469D"/>
    <w:rsid w:val="00D0747E"/>
    <w:rsid w:val="00D22931"/>
    <w:rsid w:val="00D27F7C"/>
    <w:rsid w:val="00D35432"/>
    <w:rsid w:val="00D37121"/>
    <w:rsid w:val="00D4025F"/>
    <w:rsid w:val="00D55747"/>
    <w:rsid w:val="00D60140"/>
    <w:rsid w:val="00D63A23"/>
    <w:rsid w:val="00D64E42"/>
    <w:rsid w:val="00D65863"/>
    <w:rsid w:val="00D9085B"/>
    <w:rsid w:val="00D91AC6"/>
    <w:rsid w:val="00D93BA4"/>
    <w:rsid w:val="00DA2595"/>
    <w:rsid w:val="00DA2BF4"/>
    <w:rsid w:val="00DA4C2B"/>
    <w:rsid w:val="00DA54F7"/>
    <w:rsid w:val="00DA5D84"/>
    <w:rsid w:val="00DB7CB1"/>
    <w:rsid w:val="00DC1FFC"/>
    <w:rsid w:val="00DC3978"/>
    <w:rsid w:val="00DC49F2"/>
    <w:rsid w:val="00DC676D"/>
    <w:rsid w:val="00DC74C2"/>
    <w:rsid w:val="00DD270B"/>
    <w:rsid w:val="00DD5D28"/>
    <w:rsid w:val="00DF5042"/>
    <w:rsid w:val="00E0107A"/>
    <w:rsid w:val="00E01471"/>
    <w:rsid w:val="00E014A8"/>
    <w:rsid w:val="00E13AE2"/>
    <w:rsid w:val="00E142B6"/>
    <w:rsid w:val="00E1581F"/>
    <w:rsid w:val="00E23916"/>
    <w:rsid w:val="00E24932"/>
    <w:rsid w:val="00E3166F"/>
    <w:rsid w:val="00E33B4C"/>
    <w:rsid w:val="00E36922"/>
    <w:rsid w:val="00E437A9"/>
    <w:rsid w:val="00E5421C"/>
    <w:rsid w:val="00E54F1D"/>
    <w:rsid w:val="00E62864"/>
    <w:rsid w:val="00E63035"/>
    <w:rsid w:val="00E714E3"/>
    <w:rsid w:val="00E811F8"/>
    <w:rsid w:val="00E92398"/>
    <w:rsid w:val="00E9360A"/>
    <w:rsid w:val="00E97FCD"/>
    <w:rsid w:val="00EA0DE0"/>
    <w:rsid w:val="00EA4E3D"/>
    <w:rsid w:val="00EA77BA"/>
    <w:rsid w:val="00EC60D3"/>
    <w:rsid w:val="00ED2E0A"/>
    <w:rsid w:val="00ED526A"/>
    <w:rsid w:val="00ED5367"/>
    <w:rsid w:val="00ED651B"/>
    <w:rsid w:val="00ED6528"/>
    <w:rsid w:val="00EE1183"/>
    <w:rsid w:val="00EE285E"/>
    <w:rsid w:val="00EE5924"/>
    <w:rsid w:val="00EF1242"/>
    <w:rsid w:val="00EF5723"/>
    <w:rsid w:val="00F13376"/>
    <w:rsid w:val="00F1749A"/>
    <w:rsid w:val="00F17D20"/>
    <w:rsid w:val="00F20697"/>
    <w:rsid w:val="00F34C64"/>
    <w:rsid w:val="00F5050A"/>
    <w:rsid w:val="00F53001"/>
    <w:rsid w:val="00F54970"/>
    <w:rsid w:val="00F93F6D"/>
    <w:rsid w:val="00F96D78"/>
    <w:rsid w:val="00FB36C7"/>
    <w:rsid w:val="00FB6BBF"/>
    <w:rsid w:val="00FC34A0"/>
    <w:rsid w:val="00FC6B69"/>
    <w:rsid w:val="00FC788E"/>
    <w:rsid w:val="00FD4A25"/>
    <w:rsid w:val="00FD6683"/>
    <w:rsid w:val="00FE0303"/>
    <w:rsid w:val="00FF1D59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55713-1B00-4BF5-A9E9-B84BB6E6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5"/>
    <w:pPr>
      <w:spacing w:after="180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3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1EB2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5E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2019-06-17T14:25:00Z</dcterms:created>
  <dcterms:modified xsi:type="dcterms:W3CDTF">2019-06-17T14:25:00Z</dcterms:modified>
</cp:coreProperties>
</file>